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82" w:rsidRPr="000309E4" w:rsidRDefault="00DB2C82" w:rsidP="00DB2C82">
      <w:pP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>СОВЕТ НАРОДНЫХ ДЕПУТАТОВ</w:t>
      </w:r>
    </w:p>
    <w:p w:rsidR="00DB2C82" w:rsidRPr="000309E4" w:rsidRDefault="00DB2C82" w:rsidP="00DB2C82">
      <w:pP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DB2C82" w:rsidRPr="000309E4" w:rsidRDefault="00DB2C82" w:rsidP="00DB2C82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0309E4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0309E4">
        <w:rPr>
          <w:b/>
          <w:sz w:val="28"/>
          <w:szCs w:val="28"/>
          <w:lang w:eastAsia="ar-SA"/>
        </w:rPr>
        <w:t xml:space="preserve"> РАЙОНА</w:t>
      </w:r>
    </w:p>
    <w:p w:rsidR="00DB2C82" w:rsidRPr="000309E4" w:rsidRDefault="00DB2C82" w:rsidP="00DB2C82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>ВОРОНЕЖСКОЙ ОБЛАСТИ</w:t>
      </w:r>
    </w:p>
    <w:p w:rsidR="00DB2C82" w:rsidRPr="000309E4" w:rsidRDefault="00DB2C82" w:rsidP="00DB2C82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B2C82" w:rsidRPr="000309E4" w:rsidRDefault="00DB2C82" w:rsidP="00DB2C82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 xml:space="preserve">    РЕШЕНИЕ          </w:t>
      </w:r>
    </w:p>
    <w:p w:rsidR="00DB2C82" w:rsidRPr="000309E4" w:rsidRDefault="00DB2C82" w:rsidP="00DB2C82">
      <w:pPr>
        <w:jc w:val="center"/>
        <w:rPr>
          <w:b/>
          <w:sz w:val="28"/>
          <w:szCs w:val="28"/>
        </w:rPr>
      </w:pPr>
    </w:p>
    <w:p w:rsidR="00DB2C82" w:rsidRPr="000309E4" w:rsidRDefault="00DB2C82" w:rsidP="00DB2C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21  февраля</w:t>
      </w:r>
      <w:proofErr w:type="gramEnd"/>
      <w:r>
        <w:rPr>
          <w:sz w:val="28"/>
          <w:szCs w:val="28"/>
        </w:rPr>
        <w:t xml:space="preserve"> </w:t>
      </w:r>
      <w:r w:rsidRPr="000309E4">
        <w:rPr>
          <w:sz w:val="28"/>
          <w:szCs w:val="28"/>
        </w:rPr>
        <w:t xml:space="preserve">   202</w:t>
      </w:r>
      <w:r>
        <w:rPr>
          <w:sz w:val="28"/>
          <w:szCs w:val="28"/>
        </w:rPr>
        <w:t>3</w:t>
      </w:r>
      <w:r w:rsidRPr="000309E4">
        <w:rPr>
          <w:sz w:val="28"/>
          <w:szCs w:val="28"/>
        </w:rPr>
        <w:t xml:space="preserve"> г.                         № </w:t>
      </w:r>
      <w:r>
        <w:rPr>
          <w:sz w:val="28"/>
          <w:szCs w:val="28"/>
        </w:rPr>
        <w:t>106</w:t>
      </w:r>
    </w:p>
    <w:p w:rsidR="00DB2C82" w:rsidRPr="000309E4" w:rsidRDefault="00DB2C82" w:rsidP="00DB2C82">
      <w:pPr>
        <w:rPr>
          <w:sz w:val="16"/>
          <w:szCs w:val="16"/>
        </w:rPr>
      </w:pPr>
      <w:proofErr w:type="gramStart"/>
      <w:r w:rsidRPr="000309E4">
        <w:rPr>
          <w:sz w:val="16"/>
          <w:szCs w:val="16"/>
        </w:rPr>
        <w:t xml:space="preserve">Село  </w:t>
      </w:r>
      <w:proofErr w:type="spellStart"/>
      <w:r w:rsidRPr="000309E4">
        <w:rPr>
          <w:sz w:val="16"/>
          <w:szCs w:val="16"/>
        </w:rPr>
        <w:t>Коломыцево</w:t>
      </w:r>
      <w:proofErr w:type="spellEnd"/>
      <w:proofErr w:type="gramEnd"/>
    </w:p>
    <w:p w:rsidR="00DB2C82" w:rsidRPr="000309E4" w:rsidRDefault="00DB2C82" w:rsidP="00DB2C82">
      <w:pPr>
        <w:rPr>
          <w:sz w:val="24"/>
          <w:szCs w:val="24"/>
        </w:rPr>
      </w:pPr>
    </w:p>
    <w:p w:rsidR="00DB2C82" w:rsidRPr="000309E4" w:rsidRDefault="00DB2C82" w:rsidP="00DB2C82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Об утверждении проекта решения отчета </w:t>
      </w:r>
    </w:p>
    <w:p w:rsidR="00DB2C82" w:rsidRPr="000309E4" w:rsidRDefault="00DB2C82" w:rsidP="00DB2C82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об исполнении бюджета </w:t>
      </w:r>
      <w:proofErr w:type="spellStart"/>
      <w:r w:rsidRPr="000309E4">
        <w:rPr>
          <w:rFonts w:eastAsiaTheme="minorHAnsi"/>
          <w:sz w:val="28"/>
          <w:szCs w:val="28"/>
          <w:lang w:eastAsia="en-US"/>
        </w:rPr>
        <w:t>Коломыцевского</w:t>
      </w:r>
      <w:proofErr w:type="spellEnd"/>
      <w:r w:rsidRPr="000309E4">
        <w:rPr>
          <w:rFonts w:eastAsiaTheme="minorHAnsi"/>
          <w:sz w:val="28"/>
          <w:szCs w:val="28"/>
          <w:lang w:eastAsia="en-US"/>
        </w:rPr>
        <w:t xml:space="preserve"> </w:t>
      </w:r>
    </w:p>
    <w:p w:rsidR="00DB2C82" w:rsidRDefault="00DB2C82" w:rsidP="00DB2C82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сельского поселения Лискинского </w:t>
      </w:r>
    </w:p>
    <w:p w:rsidR="00DB2C82" w:rsidRDefault="00DB2C82" w:rsidP="00DB2C82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муниципального района Воронежской </w:t>
      </w:r>
    </w:p>
    <w:p w:rsidR="00DB2C82" w:rsidRPr="000309E4" w:rsidRDefault="00DB2C82" w:rsidP="00DB2C82">
      <w:pPr>
        <w:rPr>
          <w:rFonts w:eastAsiaTheme="minorHAnsi"/>
          <w:sz w:val="28"/>
          <w:szCs w:val="28"/>
          <w:lang w:eastAsia="en-US"/>
        </w:rPr>
      </w:pPr>
      <w:proofErr w:type="gramStart"/>
      <w:r w:rsidRPr="000309E4">
        <w:rPr>
          <w:rFonts w:eastAsiaTheme="minorHAnsi"/>
          <w:sz w:val="28"/>
          <w:szCs w:val="28"/>
          <w:lang w:eastAsia="en-US"/>
        </w:rPr>
        <w:t>области  за</w:t>
      </w:r>
      <w:proofErr w:type="gramEnd"/>
      <w:r w:rsidRPr="000309E4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22</w:t>
      </w:r>
      <w:r w:rsidRPr="000309E4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B2C82" w:rsidRPr="000309E4" w:rsidRDefault="00DB2C82" w:rsidP="00DB2C82">
      <w:pPr>
        <w:rPr>
          <w:rFonts w:ascii="Arial" w:hAnsi="Arial" w:cs="Arial"/>
        </w:rPr>
      </w:pPr>
    </w:p>
    <w:p w:rsidR="00DB2C82" w:rsidRPr="000309E4" w:rsidRDefault="00DB2C82" w:rsidP="00DB2C82">
      <w:pPr>
        <w:spacing w:line="276" w:lineRule="auto"/>
        <w:ind w:firstLine="567"/>
        <w:rPr>
          <w:bCs/>
          <w:sz w:val="28"/>
          <w:szCs w:val="28"/>
        </w:rPr>
      </w:pPr>
    </w:p>
    <w:p w:rsidR="00DB2C82" w:rsidRPr="000309E4" w:rsidRDefault="00DB2C82" w:rsidP="00DB2C82">
      <w:pPr>
        <w:spacing w:line="276" w:lineRule="auto"/>
        <w:ind w:firstLine="567"/>
        <w:rPr>
          <w:bCs/>
          <w:sz w:val="28"/>
          <w:szCs w:val="28"/>
        </w:rPr>
      </w:pPr>
      <w:r w:rsidRPr="000309E4">
        <w:rPr>
          <w:bCs/>
          <w:sz w:val="28"/>
          <w:szCs w:val="28"/>
        </w:rPr>
        <w:t xml:space="preserve"> Рассмотрев представленный администрацией 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проект  отчета об исполнении бюджета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 муниципального района за 20</w:t>
      </w:r>
      <w:r>
        <w:rPr>
          <w:bCs/>
          <w:sz w:val="28"/>
          <w:szCs w:val="28"/>
        </w:rPr>
        <w:t>22</w:t>
      </w:r>
      <w:r w:rsidRPr="000309E4">
        <w:rPr>
          <w:bCs/>
          <w:sz w:val="28"/>
          <w:szCs w:val="28"/>
        </w:rPr>
        <w:t xml:space="preserve"> год 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>
        <w:rPr>
          <w:bCs/>
          <w:sz w:val="28"/>
          <w:szCs w:val="28"/>
        </w:rPr>
        <w:t>р</w:t>
      </w:r>
      <w:r w:rsidRPr="000309E4">
        <w:rPr>
          <w:bCs/>
          <w:sz w:val="28"/>
          <w:szCs w:val="28"/>
        </w:rPr>
        <w:t xml:space="preserve">ешением Совета народных депутатов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от 28.02.2019  г. № 180 «Об утверждении Положения о порядке  организации и проведения публичных слушаниях, общественных обсуждений  в </w:t>
      </w:r>
      <w:proofErr w:type="spellStart"/>
      <w:r w:rsidRPr="000309E4">
        <w:rPr>
          <w:bCs/>
          <w:sz w:val="28"/>
          <w:szCs w:val="28"/>
        </w:rPr>
        <w:t>Коломыцевском</w:t>
      </w:r>
      <w:proofErr w:type="spellEnd"/>
      <w:r w:rsidRPr="000309E4">
        <w:rPr>
          <w:bCs/>
          <w:sz w:val="28"/>
          <w:szCs w:val="28"/>
        </w:rPr>
        <w:t xml:space="preserve">  сельском поселении Лискинского муниципального района»</w:t>
      </w:r>
      <w:r>
        <w:rPr>
          <w:bCs/>
          <w:sz w:val="28"/>
          <w:szCs w:val="28"/>
        </w:rPr>
        <w:t xml:space="preserve"> (в ред. от 30.11.2021 №57)</w:t>
      </w:r>
      <w:r w:rsidRPr="000309E4">
        <w:rPr>
          <w:bCs/>
          <w:sz w:val="28"/>
          <w:szCs w:val="28"/>
        </w:rPr>
        <w:t xml:space="preserve">, Совет народных депутатов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 </w:t>
      </w:r>
    </w:p>
    <w:p w:rsidR="00DB2C82" w:rsidRPr="000309E4" w:rsidRDefault="00DB2C82" w:rsidP="00DB2C82">
      <w:pPr>
        <w:spacing w:line="276" w:lineRule="auto"/>
        <w:ind w:firstLine="567"/>
        <w:rPr>
          <w:sz w:val="28"/>
          <w:szCs w:val="28"/>
          <w:lang w:eastAsia="ar-SA"/>
        </w:rPr>
      </w:pPr>
      <w:r w:rsidRPr="000309E4">
        <w:rPr>
          <w:bCs/>
          <w:sz w:val="28"/>
          <w:szCs w:val="28"/>
        </w:rPr>
        <w:t xml:space="preserve"> РЕШИЛ:</w:t>
      </w:r>
      <w:r w:rsidRPr="000309E4">
        <w:rPr>
          <w:sz w:val="28"/>
          <w:szCs w:val="28"/>
          <w:lang w:eastAsia="ar-SA"/>
        </w:rPr>
        <w:t xml:space="preserve">     </w:t>
      </w:r>
    </w:p>
    <w:p w:rsidR="00DB2C82" w:rsidRPr="000309E4" w:rsidRDefault="00DB2C82" w:rsidP="00DB2C82">
      <w:pPr>
        <w:spacing w:line="276" w:lineRule="auto"/>
        <w:ind w:firstLine="567"/>
        <w:rPr>
          <w:bCs/>
          <w:sz w:val="28"/>
          <w:szCs w:val="28"/>
          <w:lang w:eastAsia="ar-SA"/>
        </w:rPr>
      </w:pPr>
      <w:r w:rsidRPr="000309E4">
        <w:rPr>
          <w:sz w:val="28"/>
          <w:szCs w:val="28"/>
          <w:lang w:eastAsia="ar-SA"/>
        </w:rPr>
        <w:t xml:space="preserve">1. Принять проект  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 xml:space="preserve">22 </w:t>
      </w:r>
      <w:r w:rsidRPr="000309E4">
        <w:rPr>
          <w:bCs/>
          <w:sz w:val="28"/>
          <w:szCs w:val="28"/>
          <w:lang w:eastAsia="ar-SA"/>
        </w:rPr>
        <w:t xml:space="preserve">год» за основу.  (Приложение №1)      </w:t>
      </w:r>
    </w:p>
    <w:p w:rsidR="00DB2C82" w:rsidRPr="000309E4" w:rsidRDefault="00DB2C82" w:rsidP="00DB2C82">
      <w:pPr>
        <w:spacing w:line="276" w:lineRule="auto"/>
        <w:ind w:firstLine="567"/>
        <w:rPr>
          <w:bCs/>
          <w:sz w:val="28"/>
          <w:szCs w:val="28"/>
          <w:lang w:eastAsia="ar-SA"/>
        </w:rPr>
      </w:pPr>
      <w:r w:rsidRPr="000309E4">
        <w:rPr>
          <w:bCs/>
          <w:sz w:val="28"/>
          <w:szCs w:val="28"/>
          <w:lang w:eastAsia="ar-SA"/>
        </w:rPr>
        <w:t xml:space="preserve">2. </w:t>
      </w:r>
      <w:r w:rsidRPr="000309E4">
        <w:rPr>
          <w:sz w:val="28"/>
          <w:szCs w:val="28"/>
          <w:lang w:eastAsia="ar-SA"/>
        </w:rPr>
        <w:t xml:space="preserve"> Вынести на публичные слушания проект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22</w:t>
      </w:r>
      <w:r w:rsidRPr="000309E4">
        <w:rPr>
          <w:bCs/>
          <w:sz w:val="28"/>
          <w:szCs w:val="28"/>
          <w:lang w:eastAsia="ar-SA"/>
        </w:rPr>
        <w:t xml:space="preserve"> год».</w:t>
      </w:r>
    </w:p>
    <w:p w:rsidR="00DB2C82" w:rsidRPr="00DB2C82" w:rsidRDefault="00DB2C82" w:rsidP="00DB2C82">
      <w:pPr>
        <w:keepNext/>
        <w:tabs>
          <w:tab w:val="left" w:pos="0"/>
        </w:tabs>
        <w:suppressAutoHyphens/>
        <w:spacing w:line="276" w:lineRule="auto"/>
        <w:outlineLvl w:val="1"/>
        <w:rPr>
          <w:bCs/>
          <w:sz w:val="28"/>
          <w:szCs w:val="28"/>
          <w:lang w:eastAsia="ar-SA"/>
        </w:rPr>
      </w:pPr>
      <w:r w:rsidRPr="000309E4">
        <w:rPr>
          <w:bCs/>
          <w:sz w:val="28"/>
          <w:szCs w:val="28"/>
          <w:lang w:eastAsia="ar-SA"/>
        </w:rPr>
        <w:lastRenderedPageBreak/>
        <w:t xml:space="preserve">       3.    Назначить публичные слушания по обсуждению проекта </w:t>
      </w:r>
      <w:proofErr w:type="gramStart"/>
      <w:r w:rsidRPr="000309E4">
        <w:rPr>
          <w:bCs/>
          <w:sz w:val="28"/>
          <w:szCs w:val="28"/>
          <w:lang w:eastAsia="ar-SA"/>
        </w:rPr>
        <w:t>решения  Совета</w:t>
      </w:r>
      <w:proofErr w:type="gramEnd"/>
      <w:r w:rsidRPr="000309E4">
        <w:rPr>
          <w:bCs/>
          <w:sz w:val="28"/>
          <w:szCs w:val="28"/>
          <w:lang w:eastAsia="ar-SA"/>
        </w:rPr>
        <w:t xml:space="preserve"> народных депутатов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поселения </w:t>
      </w:r>
      <w:r w:rsidRPr="000309E4">
        <w:rPr>
          <w:sz w:val="28"/>
          <w:szCs w:val="28"/>
          <w:lang w:eastAsia="ar-SA"/>
        </w:rPr>
        <w:t>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 поселения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 xml:space="preserve">22 </w:t>
      </w:r>
      <w:r w:rsidRPr="000309E4">
        <w:rPr>
          <w:bCs/>
          <w:sz w:val="28"/>
          <w:szCs w:val="28"/>
          <w:lang w:eastAsia="ar-SA"/>
        </w:rPr>
        <w:t xml:space="preserve">год»  </w:t>
      </w:r>
      <w:r w:rsidRPr="009157E1">
        <w:rPr>
          <w:bCs/>
          <w:sz w:val="28"/>
          <w:szCs w:val="28"/>
          <w:lang w:eastAsia="ar-SA"/>
        </w:rPr>
        <w:t xml:space="preserve">на </w:t>
      </w:r>
      <w:r>
        <w:rPr>
          <w:bCs/>
          <w:sz w:val="28"/>
          <w:szCs w:val="28"/>
          <w:lang w:eastAsia="ar-SA"/>
        </w:rPr>
        <w:t>15.03.2023</w:t>
      </w:r>
      <w:r w:rsidRPr="009157E1">
        <w:rPr>
          <w:bCs/>
          <w:sz w:val="28"/>
          <w:szCs w:val="28"/>
          <w:lang w:eastAsia="ar-SA"/>
        </w:rPr>
        <w:t xml:space="preserve"> года</w:t>
      </w:r>
      <w:r w:rsidRPr="000309E4">
        <w:rPr>
          <w:bCs/>
          <w:sz w:val="28"/>
          <w:szCs w:val="28"/>
          <w:lang w:eastAsia="ar-SA"/>
        </w:rPr>
        <w:t xml:space="preserve">   в 15 час. </w:t>
      </w:r>
      <w:r w:rsidRPr="00DB2C82">
        <w:rPr>
          <w:bCs/>
          <w:sz w:val="28"/>
          <w:szCs w:val="28"/>
          <w:lang w:eastAsia="ar-SA"/>
        </w:rPr>
        <w:t xml:space="preserve">в здании администрации </w:t>
      </w:r>
      <w:proofErr w:type="spellStart"/>
      <w:r w:rsidRPr="00DB2C82">
        <w:rPr>
          <w:bCs/>
          <w:sz w:val="28"/>
          <w:szCs w:val="28"/>
          <w:lang w:eastAsia="ar-SA"/>
        </w:rPr>
        <w:t>Коломыцевского</w:t>
      </w:r>
      <w:proofErr w:type="spellEnd"/>
      <w:r w:rsidRPr="00DB2C82">
        <w:rPr>
          <w:bCs/>
          <w:sz w:val="28"/>
          <w:szCs w:val="28"/>
          <w:lang w:eastAsia="ar-SA"/>
        </w:rPr>
        <w:t xml:space="preserve"> сельского поселения по адресу: Воронежская область, Лискинский район, с. </w:t>
      </w:r>
      <w:proofErr w:type="spellStart"/>
      <w:r w:rsidRPr="00DB2C82">
        <w:rPr>
          <w:bCs/>
          <w:sz w:val="28"/>
          <w:szCs w:val="28"/>
          <w:lang w:eastAsia="ar-SA"/>
        </w:rPr>
        <w:t>Коломыцево</w:t>
      </w:r>
      <w:proofErr w:type="spellEnd"/>
      <w:r w:rsidRPr="00DB2C82">
        <w:rPr>
          <w:bCs/>
          <w:sz w:val="28"/>
          <w:szCs w:val="28"/>
          <w:lang w:eastAsia="ar-SA"/>
        </w:rPr>
        <w:t>, улица  Кольцова, 1А.</w:t>
      </w:r>
    </w:p>
    <w:p w:rsidR="00DB2C82" w:rsidRDefault="00DB2C82" w:rsidP="00DB2C82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</w:rPr>
      </w:pPr>
      <w:r w:rsidRPr="000309E4">
        <w:rPr>
          <w:sz w:val="28"/>
          <w:szCs w:val="28"/>
          <w:lang w:eastAsia="ar-SA"/>
        </w:rPr>
        <w:t xml:space="preserve">        4. </w:t>
      </w:r>
      <w:r w:rsidRPr="001035E4">
        <w:rPr>
          <w:color w:val="000000"/>
          <w:sz w:val="28"/>
          <w:szCs w:val="28"/>
        </w:rPr>
        <w:t>Порядок информирования населения о публичных</w:t>
      </w:r>
      <w:r w:rsidRPr="001035E4">
        <w:rPr>
          <w:sz w:val="28"/>
          <w:szCs w:val="28"/>
        </w:rPr>
        <w:t xml:space="preserve"> слушаниях включает в себя: </w:t>
      </w:r>
    </w:p>
    <w:p w:rsidR="00DB2C82" w:rsidRDefault="00DB2C82" w:rsidP="00DB2C82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  <w:lang w:eastAsia="ar-SA"/>
        </w:rPr>
      </w:pPr>
      <w:r w:rsidRPr="001035E4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 w:rsidR="00CC4B02">
        <w:rPr>
          <w:sz w:val="28"/>
          <w:szCs w:val="28"/>
        </w:rPr>
        <w:t>2</w:t>
      </w:r>
      <w:r w:rsidRPr="001035E4">
        <w:rPr>
          <w:sz w:val="28"/>
          <w:szCs w:val="28"/>
        </w:rPr>
        <w:t xml:space="preserve"> год» путем опубликования в газете «</w:t>
      </w:r>
      <w:proofErr w:type="spellStart"/>
      <w:r w:rsidRPr="001035E4">
        <w:rPr>
          <w:sz w:val="28"/>
          <w:szCs w:val="28"/>
        </w:rPr>
        <w:t>Коломыцевский</w:t>
      </w:r>
      <w:proofErr w:type="spellEnd"/>
      <w:r w:rsidRPr="001035E4">
        <w:rPr>
          <w:sz w:val="28"/>
          <w:szCs w:val="28"/>
        </w:rPr>
        <w:t xml:space="preserve"> муниципальный вестник»,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</w:t>
      </w:r>
      <w:r w:rsidRPr="001035E4">
        <w:rPr>
          <w:color w:val="000000"/>
          <w:sz w:val="28"/>
          <w:szCs w:val="28"/>
          <w:lang w:val="en-US"/>
        </w:rPr>
        <w:t>http</w:t>
      </w:r>
      <w:r w:rsidRPr="001035E4">
        <w:rPr>
          <w:color w:val="000000"/>
          <w:sz w:val="28"/>
          <w:szCs w:val="28"/>
        </w:rPr>
        <w:t>:/</w:t>
      </w:r>
      <w:proofErr w:type="spellStart"/>
      <w:r w:rsidRPr="001035E4">
        <w:rPr>
          <w:color w:val="000000"/>
          <w:sz w:val="28"/>
          <w:szCs w:val="28"/>
          <w:lang w:val="en-US"/>
        </w:rPr>
        <w:t>kolomic</w:t>
      </w:r>
      <w:proofErr w:type="spellEnd"/>
      <w:r w:rsidRPr="001035E4">
        <w:rPr>
          <w:color w:val="000000"/>
          <w:sz w:val="28"/>
          <w:szCs w:val="28"/>
        </w:rPr>
        <w:t>.</w:t>
      </w:r>
      <w:proofErr w:type="spellStart"/>
      <w:r w:rsidRPr="001035E4">
        <w:rPr>
          <w:color w:val="000000"/>
          <w:sz w:val="28"/>
          <w:szCs w:val="28"/>
          <w:lang w:val="en-US"/>
        </w:rPr>
        <w:t>ru</w:t>
      </w:r>
      <w:proofErr w:type="spellEnd"/>
      <w:r w:rsidRPr="001035E4">
        <w:rPr>
          <w:color w:val="000000"/>
          <w:sz w:val="28"/>
          <w:szCs w:val="28"/>
        </w:rPr>
        <w:t>.</w:t>
      </w:r>
      <w:r w:rsidRPr="000309E4">
        <w:rPr>
          <w:sz w:val="28"/>
          <w:szCs w:val="28"/>
          <w:lang w:eastAsia="ar-SA"/>
        </w:rPr>
        <w:t xml:space="preserve">      </w:t>
      </w:r>
    </w:p>
    <w:p w:rsidR="00DB2C82" w:rsidRDefault="00DB2C82" w:rsidP="00DB2C82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 w:rsidRPr="000309E4">
        <w:rPr>
          <w:sz w:val="28"/>
          <w:szCs w:val="28"/>
          <w:lang w:eastAsia="ar-SA"/>
        </w:rPr>
        <w:t xml:space="preserve">5. </w:t>
      </w:r>
      <w:r w:rsidRPr="000309E4">
        <w:rPr>
          <w:sz w:val="28"/>
          <w:szCs w:val="28"/>
        </w:rPr>
        <w:t xml:space="preserve">Рабочей группе по подготовке и проведению публичных слушаний, утвержденной распоряжением администрации </w:t>
      </w:r>
      <w:proofErr w:type="spellStart"/>
      <w:r w:rsidRPr="000309E4">
        <w:rPr>
          <w:sz w:val="28"/>
          <w:szCs w:val="28"/>
        </w:rPr>
        <w:t>Коломыцевского</w:t>
      </w:r>
      <w:proofErr w:type="spellEnd"/>
      <w:r w:rsidRPr="000309E4">
        <w:rPr>
          <w:sz w:val="28"/>
          <w:szCs w:val="28"/>
        </w:rPr>
        <w:t xml:space="preserve"> сельского поселения от 27.05.2021 года №17-р, приступить к подготовке и проведению публичных слушаний по обсуждению проекта </w:t>
      </w:r>
      <w:r w:rsidRPr="001035E4">
        <w:rPr>
          <w:sz w:val="28"/>
          <w:szCs w:val="28"/>
        </w:rPr>
        <w:t xml:space="preserve">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>
        <w:rPr>
          <w:sz w:val="28"/>
          <w:szCs w:val="28"/>
        </w:rPr>
        <w:t>2</w:t>
      </w:r>
      <w:r w:rsidRPr="001035E4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DB2C82" w:rsidRPr="000309E4" w:rsidRDefault="00DB2C82" w:rsidP="00DB2C82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  <w:lang w:eastAsia="ar-SA"/>
        </w:rPr>
      </w:pPr>
      <w:r w:rsidRPr="001035E4">
        <w:rPr>
          <w:sz w:val="28"/>
          <w:szCs w:val="28"/>
        </w:rPr>
        <w:t xml:space="preserve"> </w:t>
      </w:r>
      <w:r w:rsidRPr="000309E4">
        <w:rPr>
          <w:sz w:val="28"/>
          <w:szCs w:val="28"/>
          <w:lang w:eastAsia="ar-SA"/>
        </w:rPr>
        <w:t xml:space="preserve">        6.  Утвердить порядок учёта предложений граждан по проекту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0309E4">
        <w:rPr>
          <w:bCs/>
          <w:sz w:val="28"/>
          <w:szCs w:val="28"/>
          <w:lang w:eastAsia="ar-SA"/>
        </w:rPr>
        <w:t xml:space="preserve">«Об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22</w:t>
      </w:r>
      <w:r w:rsidRPr="000309E4">
        <w:rPr>
          <w:bCs/>
          <w:sz w:val="28"/>
          <w:szCs w:val="28"/>
          <w:lang w:eastAsia="ar-SA"/>
        </w:rPr>
        <w:t xml:space="preserve"> год</w:t>
      </w:r>
      <w:r w:rsidRPr="000309E4">
        <w:rPr>
          <w:sz w:val="28"/>
          <w:szCs w:val="28"/>
          <w:lang w:eastAsia="ar-SA"/>
        </w:rPr>
        <w:t>» согласно приложению № 2 к настоящему решению.</w:t>
      </w:r>
    </w:p>
    <w:p w:rsidR="00DB2C82" w:rsidRPr="001035E4" w:rsidRDefault="00DB2C82" w:rsidP="00DB2C8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309E4">
        <w:rPr>
          <w:sz w:val="28"/>
          <w:szCs w:val="28"/>
          <w:lang w:eastAsia="ar-SA" w:bidi="en-US"/>
        </w:rPr>
        <w:t xml:space="preserve">       7. </w:t>
      </w:r>
      <w:r w:rsidRPr="000309E4">
        <w:rPr>
          <w:rFonts w:eastAsiaTheme="minorHAnsi"/>
          <w:sz w:val="28"/>
          <w:szCs w:val="28"/>
          <w:lang w:eastAsia="en-US" w:bidi="en-US"/>
        </w:rPr>
        <w:t>Опубликовать настоящее решение в газете «</w:t>
      </w:r>
      <w:proofErr w:type="spellStart"/>
      <w:r w:rsidRPr="000309E4">
        <w:rPr>
          <w:rFonts w:eastAsiaTheme="minorHAnsi"/>
          <w:sz w:val="28"/>
          <w:szCs w:val="28"/>
          <w:lang w:eastAsia="en-US" w:bidi="en-US"/>
        </w:rPr>
        <w:t>Коломыцевский</w:t>
      </w:r>
      <w:proofErr w:type="spellEnd"/>
      <w:r w:rsidRPr="000309E4">
        <w:rPr>
          <w:rFonts w:eastAsiaTheme="minorHAnsi"/>
          <w:sz w:val="28"/>
          <w:szCs w:val="28"/>
          <w:lang w:eastAsia="en-US" w:bidi="en-US"/>
        </w:rPr>
        <w:t xml:space="preserve"> муниципальный вестник» и разместить на официальном сайте администрации </w:t>
      </w:r>
      <w:proofErr w:type="spellStart"/>
      <w:r w:rsidRPr="000309E4">
        <w:rPr>
          <w:rFonts w:eastAsiaTheme="minorHAnsi"/>
          <w:sz w:val="28"/>
          <w:szCs w:val="28"/>
          <w:lang w:eastAsia="en-US" w:bidi="en-US"/>
        </w:rPr>
        <w:t>Коломыцевского</w:t>
      </w:r>
      <w:proofErr w:type="spellEnd"/>
      <w:r w:rsidRPr="000309E4">
        <w:rPr>
          <w:rFonts w:eastAsiaTheme="minorHAnsi"/>
          <w:sz w:val="28"/>
          <w:szCs w:val="28"/>
          <w:lang w:eastAsia="en-US" w:bidi="en-US"/>
        </w:rPr>
        <w:t xml:space="preserve"> сельского поселения </w:t>
      </w:r>
      <w:r w:rsidRPr="001035E4">
        <w:rPr>
          <w:sz w:val="28"/>
          <w:szCs w:val="28"/>
        </w:rPr>
        <w:t>Лискинского муниципального района Воронежской области в информационно-телекоммуникационной сети «Интернет».</w:t>
      </w:r>
    </w:p>
    <w:p w:rsidR="00DB2C82" w:rsidRDefault="00DB2C82" w:rsidP="00DB2C82">
      <w:pPr>
        <w:spacing w:line="276" w:lineRule="auto"/>
        <w:rPr>
          <w:sz w:val="28"/>
          <w:szCs w:val="28"/>
        </w:rPr>
      </w:pPr>
    </w:p>
    <w:p w:rsidR="00DB2C82" w:rsidRDefault="00DB2C82" w:rsidP="00DB2C82">
      <w:pPr>
        <w:spacing w:line="276" w:lineRule="auto"/>
        <w:rPr>
          <w:sz w:val="28"/>
          <w:szCs w:val="28"/>
        </w:rPr>
      </w:pPr>
    </w:p>
    <w:p w:rsidR="00DB2C82" w:rsidRPr="000309E4" w:rsidRDefault="00DB2C82" w:rsidP="00DB2C82">
      <w:pPr>
        <w:spacing w:line="276" w:lineRule="auto"/>
        <w:rPr>
          <w:sz w:val="28"/>
          <w:szCs w:val="28"/>
        </w:rPr>
      </w:pPr>
      <w:r w:rsidRPr="000309E4">
        <w:rPr>
          <w:sz w:val="28"/>
          <w:szCs w:val="28"/>
        </w:rPr>
        <w:t xml:space="preserve">Глава </w:t>
      </w:r>
      <w:proofErr w:type="spellStart"/>
      <w:r w:rsidRPr="000309E4">
        <w:rPr>
          <w:sz w:val="28"/>
          <w:szCs w:val="28"/>
        </w:rPr>
        <w:t>Коломыцевского</w:t>
      </w:r>
      <w:proofErr w:type="spellEnd"/>
      <w:r w:rsidRPr="000309E4">
        <w:rPr>
          <w:sz w:val="28"/>
          <w:szCs w:val="28"/>
        </w:rPr>
        <w:t xml:space="preserve"> сельского поселения                               </w:t>
      </w:r>
      <w:proofErr w:type="spellStart"/>
      <w:r w:rsidRPr="000309E4">
        <w:rPr>
          <w:sz w:val="28"/>
          <w:szCs w:val="28"/>
        </w:rPr>
        <w:t>И.В.Жидкова</w:t>
      </w:r>
      <w:proofErr w:type="spellEnd"/>
    </w:p>
    <w:p w:rsidR="00DB2C82" w:rsidRDefault="00DB2C82" w:rsidP="00DB2C82">
      <w:pPr>
        <w:jc w:val="right"/>
        <w:rPr>
          <w:sz w:val="24"/>
          <w:szCs w:val="24"/>
        </w:rPr>
      </w:pPr>
    </w:p>
    <w:p w:rsidR="00DB2C82" w:rsidRPr="000309E4" w:rsidRDefault="00DB2C82" w:rsidP="00DB2C82">
      <w:pPr>
        <w:jc w:val="right"/>
        <w:rPr>
          <w:sz w:val="24"/>
          <w:szCs w:val="24"/>
        </w:rPr>
      </w:pPr>
      <w:r w:rsidRPr="000309E4">
        <w:rPr>
          <w:sz w:val="24"/>
          <w:szCs w:val="24"/>
        </w:rPr>
        <w:lastRenderedPageBreak/>
        <w:t>Приложение № 1</w:t>
      </w:r>
    </w:p>
    <w:p w:rsidR="00DB2C82" w:rsidRPr="000309E4" w:rsidRDefault="00DB2C82" w:rsidP="00DB2C82">
      <w:pPr>
        <w:jc w:val="right"/>
      </w:pPr>
      <w:r w:rsidRPr="000309E4">
        <w:t xml:space="preserve">к решению Совета народных депутатов </w:t>
      </w:r>
      <w:proofErr w:type="spellStart"/>
      <w:r w:rsidRPr="000309E4">
        <w:t>Коломыцевского</w:t>
      </w:r>
      <w:proofErr w:type="spellEnd"/>
      <w:r w:rsidRPr="000309E4">
        <w:t xml:space="preserve"> </w:t>
      </w:r>
    </w:p>
    <w:p w:rsidR="00DB2C82" w:rsidRPr="000309E4" w:rsidRDefault="00DB2C82" w:rsidP="00DB2C82">
      <w:pPr>
        <w:jc w:val="right"/>
      </w:pPr>
      <w:r w:rsidRPr="000309E4">
        <w:t xml:space="preserve">сельского поселения Лискинского муниципального </w:t>
      </w:r>
    </w:p>
    <w:p w:rsidR="00DB2C82" w:rsidRPr="000309E4" w:rsidRDefault="00DB2C82" w:rsidP="00DB2C82">
      <w:pPr>
        <w:jc w:val="right"/>
        <w:rPr>
          <w:bCs/>
          <w:lang w:eastAsia="ar-SA"/>
        </w:rPr>
      </w:pPr>
      <w:r w:rsidRPr="000309E4">
        <w:t xml:space="preserve">района Воронежской области </w:t>
      </w:r>
      <w:r w:rsidRPr="000309E4">
        <w:rPr>
          <w:bCs/>
        </w:rPr>
        <w:t>«</w:t>
      </w:r>
      <w:r w:rsidRPr="000309E4">
        <w:rPr>
          <w:bCs/>
          <w:lang w:eastAsia="ar-SA"/>
        </w:rPr>
        <w:t xml:space="preserve">Об утверждении проекта </w:t>
      </w:r>
    </w:p>
    <w:p w:rsidR="00DB2C82" w:rsidRPr="000309E4" w:rsidRDefault="00DB2C82" w:rsidP="00DB2C82">
      <w:pPr>
        <w:jc w:val="right"/>
        <w:rPr>
          <w:bCs/>
          <w:lang w:eastAsia="ar-SA"/>
        </w:rPr>
      </w:pPr>
      <w:r w:rsidRPr="000309E4">
        <w:rPr>
          <w:bCs/>
          <w:lang w:eastAsia="ar-SA"/>
        </w:rPr>
        <w:t xml:space="preserve">решения отчета об исполнении бюджета </w:t>
      </w:r>
      <w:proofErr w:type="spellStart"/>
      <w:r w:rsidRPr="000309E4">
        <w:rPr>
          <w:bCs/>
          <w:lang w:eastAsia="ar-SA"/>
        </w:rPr>
        <w:t>Коломыцевского</w:t>
      </w:r>
      <w:proofErr w:type="spellEnd"/>
      <w:r w:rsidRPr="000309E4">
        <w:rPr>
          <w:bCs/>
          <w:lang w:eastAsia="ar-SA"/>
        </w:rPr>
        <w:t xml:space="preserve"> </w:t>
      </w:r>
    </w:p>
    <w:p w:rsidR="00DB2C82" w:rsidRPr="000309E4" w:rsidRDefault="00DB2C82" w:rsidP="00DB2C82">
      <w:pPr>
        <w:jc w:val="right"/>
        <w:rPr>
          <w:bCs/>
          <w:lang w:eastAsia="ar-SA"/>
        </w:rPr>
      </w:pPr>
      <w:proofErr w:type="gramStart"/>
      <w:r w:rsidRPr="000309E4">
        <w:rPr>
          <w:bCs/>
          <w:lang w:eastAsia="ar-SA"/>
        </w:rPr>
        <w:t>сельского  поселения</w:t>
      </w:r>
      <w:proofErr w:type="gramEnd"/>
      <w:r w:rsidRPr="000309E4">
        <w:rPr>
          <w:bCs/>
          <w:lang w:eastAsia="ar-SA"/>
        </w:rPr>
        <w:t xml:space="preserve"> Лискинского муниципального района </w:t>
      </w:r>
    </w:p>
    <w:p w:rsidR="00DB2C82" w:rsidRPr="000309E4" w:rsidRDefault="00DB2C82" w:rsidP="00DB2C82">
      <w:pPr>
        <w:jc w:val="right"/>
      </w:pPr>
      <w:r w:rsidRPr="000309E4">
        <w:rPr>
          <w:bCs/>
          <w:lang w:eastAsia="ar-SA"/>
        </w:rPr>
        <w:t>Воронежской области за 20</w:t>
      </w:r>
      <w:r>
        <w:rPr>
          <w:bCs/>
          <w:lang w:eastAsia="ar-SA"/>
        </w:rPr>
        <w:t>22</w:t>
      </w:r>
      <w:r w:rsidRPr="000309E4">
        <w:rPr>
          <w:bCs/>
          <w:lang w:eastAsia="ar-SA"/>
        </w:rPr>
        <w:t xml:space="preserve"> год</w:t>
      </w:r>
      <w:r w:rsidRPr="000309E4">
        <w:t>»</w:t>
      </w:r>
    </w:p>
    <w:p w:rsidR="00DB2C82" w:rsidRPr="000309E4" w:rsidRDefault="00DB2C82" w:rsidP="00DB2C82">
      <w:pPr>
        <w:jc w:val="right"/>
        <w:rPr>
          <w:sz w:val="24"/>
          <w:szCs w:val="24"/>
        </w:rPr>
      </w:pPr>
    </w:p>
    <w:p w:rsidR="00DB2C82" w:rsidRPr="000309E4" w:rsidRDefault="00DB2C82" w:rsidP="00DB2C82">
      <w:pPr>
        <w:jc w:val="right"/>
        <w:rPr>
          <w:sz w:val="24"/>
          <w:szCs w:val="24"/>
        </w:rPr>
      </w:pPr>
    </w:p>
    <w:p w:rsidR="00DB2C82" w:rsidRDefault="00DB2C82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B21E13" w:rsidRDefault="00B21E13" w:rsidP="0072566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</w:t>
      </w:r>
      <w:r w:rsidR="00725668" w:rsidRPr="00B21E13">
        <w:rPr>
          <w:sz w:val="28"/>
          <w:szCs w:val="28"/>
          <w:u w:val="single"/>
        </w:rPr>
        <w:t>202</w:t>
      </w:r>
      <w:r w:rsidR="00675392">
        <w:rPr>
          <w:sz w:val="28"/>
          <w:szCs w:val="28"/>
          <w:u w:val="single"/>
        </w:rPr>
        <w:t>3</w:t>
      </w:r>
      <w:r w:rsidR="00725668" w:rsidRPr="00B21E13">
        <w:rPr>
          <w:sz w:val="28"/>
          <w:szCs w:val="28"/>
          <w:u w:val="single"/>
        </w:rPr>
        <w:t xml:space="preserve"> г.    № </w:t>
      </w:r>
    </w:p>
    <w:p w:rsidR="00725668" w:rsidRPr="00C55E5E" w:rsidRDefault="002E118B" w:rsidP="00725668">
      <w:pPr>
        <w:contextualSpacing/>
        <w:jc w:val="both"/>
      </w:pPr>
      <w:r>
        <w:t xml:space="preserve">                   с.</w:t>
      </w:r>
      <w:r w:rsidR="00725668" w:rsidRPr="00C55E5E">
        <w:t xml:space="preserve"> </w:t>
      </w:r>
      <w:proofErr w:type="spellStart"/>
      <w:r w:rsidR="00725668" w:rsidRPr="00C55E5E">
        <w:t>Коломыцево</w:t>
      </w:r>
      <w:proofErr w:type="spellEnd"/>
    </w:p>
    <w:p w:rsidR="00725668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Коломыцевского</w:t>
      </w:r>
      <w:proofErr w:type="spellEnd"/>
      <w:r w:rsidRPr="005B085E">
        <w:rPr>
          <w:b/>
          <w:sz w:val="28"/>
          <w:szCs w:val="28"/>
        </w:rPr>
        <w:t xml:space="preserve"> сельского поселения Лискинского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муниципального района Воронежской области 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за </w:t>
      </w:r>
      <w:r w:rsidR="00675392">
        <w:rPr>
          <w:b/>
          <w:sz w:val="28"/>
          <w:szCs w:val="28"/>
        </w:rPr>
        <w:t>2022</w:t>
      </w:r>
      <w:r w:rsidRPr="005B085E">
        <w:rPr>
          <w:b/>
          <w:sz w:val="28"/>
          <w:szCs w:val="28"/>
        </w:rPr>
        <w:t xml:space="preserve"> год»</w:t>
      </w:r>
    </w:p>
    <w:p w:rsidR="00B21E13" w:rsidRPr="005B085E" w:rsidRDefault="00B21E13" w:rsidP="00B21E13">
      <w:pPr>
        <w:spacing w:line="276" w:lineRule="auto"/>
        <w:rPr>
          <w:b/>
        </w:rPr>
      </w:pPr>
    </w:p>
    <w:p w:rsidR="00B21E13" w:rsidRPr="005B085E" w:rsidRDefault="00B21E13" w:rsidP="00B21E13"/>
    <w:p w:rsidR="00B21E13" w:rsidRPr="005B085E" w:rsidRDefault="00B21E13" w:rsidP="00B21E13">
      <w:pPr>
        <w:ind w:firstLine="708"/>
      </w:pPr>
    </w:p>
    <w:p w:rsidR="00B21E13" w:rsidRPr="005B085E" w:rsidRDefault="00B21E13" w:rsidP="00B21E13">
      <w:pPr>
        <w:tabs>
          <w:tab w:val="left" w:pos="8589"/>
        </w:tabs>
      </w:pPr>
    </w:p>
    <w:p w:rsidR="00B21E13" w:rsidRPr="00C964A8" w:rsidRDefault="00B21E13" w:rsidP="004B7AB3">
      <w:pPr>
        <w:spacing w:line="360" w:lineRule="auto"/>
        <w:jc w:val="both"/>
      </w:pPr>
      <w:r w:rsidRPr="005B085E">
        <w:rPr>
          <w:sz w:val="28"/>
          <w:szCs w:val="28"/>
        </w:rPr>
        <w:t xml:space="preserve">              </w:t>
      </w:r>
      <w:r w:rsidRPr="00C964A8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675392" w:rsidRPr="008B404E">
        <w:rPr>
          <w:sz w:val="28"/>
          <w:szCs w:val="28"/>
        </w:rPr>
        <w:t xml:space="preserve">от 11.02.2022 </w:t>
      </w:r>
      <w:proofErr w:type="gramStart"/>
      <w:r w:rsidR="00675392" w:rsidRPr="008B404E">
        <w:rPr>
          <w:sz w:val="28"/>
          <w:szCs w:val="28"/>
        </w:rPr>
        <w:t>г  №</w:t>
      </w:r>
      <w:proofErr w:type="gramEnd"/>
      <w:r w:rsidR="00675392" w:rsidRPr="008B404E">
        <w:rPr>
          <w:sz w:val="28"/>
          <w:szCs w:val="28"/>
        </w:rPr>
        <w:t>74</w:t>
      </w:r>
      <w:r w:rsidRPr="00C964A8"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Коломыцевском</w:t>
      </w:r>
      <w:proofErr w:type="spellEnd"/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 xml:space="preserve">сельском поселении Лискинского муниципального района Воронежской области», Совет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21E13" w:rsidRPr="005B085E" w:rsidRDefault="00B21E13" w:rsidP="004B7AB3">
      <w:pPr>
        <w:jc w:val="both"/>
        <w:rPr>
          <w:b/>
          <w:highlight w:val="yellow"/>
        </w:rPr>
      </w:pPr>
    </w:p>
    <w:p w:rsidR="00B21E13" w:rsidRPr="00C964A8" w:rsidRDefault="00B21E13" w:rsidP="004B7AB3">
      <w:pPr>
        <w:jc w:val="both"/>
        <w:rPr>
          <w:b/>
        </w:rPr>
      </w:pPr>
      <w:r w:rsidRPr="00C964A8">
        <w:rPr>
          <w:b/>
        </w:rPr>
        <w:t xml:space="preserve">           РЕШИЛ:</w:t>
      </w:r>
    </w:p>
    <w:p w:rsidR="00B21E13" w:rsidRPr="00C964A8" w:rsidRDefault="00B21E13" w:rsidP="004B7AB3">
      <w:pPr>
        <w:spacing w:line="360" w:lineRule="auto"/>
        <w:ind w:firstLine="708"/>
        <w:jc w:val="both"/>
        <w:rPr>
          <w:b/>
        </w:rPr>
      </w:pPr>
      <w:r w:rsidRPr="00C964A8">
        <w:rPr>
          <w:b/>
        </w:rPr>
        <w:t xml:space="preserve">                                                       </w:t>
      </w:r>
    </w:p>
    <w:p w:rsidR="00B21E13" w:rsidRPr="005B085E" w:rsidRDefault="00B21E13" w:rsidP="004B7AB3">
      <w:pPr>
        <w:spacing w:line="360" w:lineRule="auto"/>
        <w:jc w:val="both"/>
        <w:rPr>
          <w:b/>
          <w:highlight w:val="yellow"/>
        </w:rPr>
      </w:pPr>
      <w:r w:rsidRPr="00C964A8">
        <w:rPr>
          <w:b/>
        </w:rPr>
        <w:t xml:space="preserve">          </w:t>
      </w:r>
      <w:r w:rsidRPr="00C964A8"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  поселения Лискинского муниципального района Воронежской области за </w:t>
      </w:r>
      <w:r w:rsidR="00675392">
        <w:rPr>
          <w:sz w:val="28"/>
          <w:szCs w:val="28"/>
        </w:rPr>
        <w:t>2022</w:t>
      </w:r>
      <w:r w:rsidRPr="00C964A8">
        <w:rPr>
          <w:sz w:val="28"/>
          <w:szCs w:val="28"/>
        </w:rPr>
        <w:t xml:space="preserve"> год по доходам в сумме </w:t>
      </w:r>
      <w:r w:rsidR="00675392">
        <w:rPr>
          <w:b/>
          <w:sz w:val="28"/>
          <w:szCs w:val="28"/>
        </w:rPr>
        <w:t>12 030,</w:t>
      </w:r>
      <w:r w:rsidR="00D00CEB">
        <w:rPr>
          <w:b/>
          <w:sz w:val="28"/>
          <w:szCs w:val="28"/>
        </w:rPr>
        <w:t>8</w:t>
      </w:r>
      <w:r w:rsidRPr="00B95EC6">
        <w:rPr>
          <w:sz w:val="28"/>
          <w:szCs w:val="28"/>
        </w:rPr>
        <w:t xml:space="preserve"> тыс. рублей и по расходам в сумме   </w:t>
      </w:r>
      <w:r w:rsidR="00675392" w:rsidRPr="00675392">
        <w:rPr>
          <w:b/>
          <w:sz w:val="28"/>
          <w:szCs w:val="28"/>
        </w:rPr>
        <w:t>12 147,1</w:t>
      </w:r>
      <w:r w:rsidRPr="00B95EC6">
        <w:rPr>
          <w:sz w:val="28"/>
          <w:szCs w:val="28"/>
        </w:rPr>
        <w:t xml:space="preserve"> тыс. рублей с превышением расходов над доходами (дефицит бюджета) в сумме </w:t>
      </w:r>
      <w:r w:rsidR="00675392">
        <w:rPr>
          <w:b/>
          <w:sz w:val="28"/>
          <w:szCs w:val="28"/>
        </w:rPr>
        <w:t>116,</w:t>
      </w:r>
      <w:r w:rsidR="00D00CEB">
        <w:rPr>
          <w:b/>
          <w:sz w:val="28"/>
          <w:szCs w:val="28"/>
        </w:rPr>
        <w:t>3</w:t>
      </w:r>
      <w:r w:rsidRPr="00B95EC6">
        <w:rPr>
          <w:sz w:val="28"/>
          <w:szCs w:val="28"/>
        </w:rPr>
        <w:t xml:space="preserve"> тыс. рублей</w:t>
      </w:r>
      <w:r w:rsidRPr="00C964A8">
        <w:rPr>
          <w:sz w:val="28"/>
          <w:szCs w:val="28"/>
        </w:rPr>
        <w:t xml:space="preserve"> и со следующими показателями:</w:t>
      </w:r>
    </w:p>
    <w:p w:rsidR="00B21E13" w:rsidRPr="00C964A8" w:rsidRDefault="00B21E13" w:rsidP="004B7A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964A8">
        <w:rPr>
          <w:sz w:val="28"/>
          <w:szCs w:val="28"/>
        </w:rPr>
        <w:t xml:space="preserve">1.1. По поступлению доходов в бюджет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675392">
        <w:rPr>
          <w:sz w:val="28"/>
          <w:szCs w:val="28"/>
        </w:rPr>
        <w:t>2022</w:t>
      </w:r>
      <w:r w:rsidRPr="00C964A8">
        <w:rPr>
          <w:sz w:val="28"/>
          <w:szCs w:val="28"/>
        </w:rPr>
        <w:t xml:space="preserve"> год согласно приложению № 1 к настоящему решению.</w:t>
      </w:r>
    </w:p>
    <w:p w:rsidR="00B21E13" w:rsidRPr="00C964A8" w:rsidRDefault="00B21E13" w:rsidP="004B7AB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 xml:space="preserve">1.2. По ведомственной структуре расходов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75392">
        <w:rPr>
          <w:sz w:val="28"/>
          <w:szCs w:val="28"/>
        </w:rPr>
        <w:t>2022</w:t>
      </w:r>
      <w:r w:rsidRPr="00C964A8">
        <w:rPr>
          <w:sz w:val="28"/>
          <w:szCs w:val="28"/>
        </w:rPr>
        <w:t xml:space="preserve"> год согласно приложению № 2 к настоящему решению.</w:t>
      </w:r>
    </w:p>
    <w:p w:rsidR="00B21E13" w:rsidRPr="00C964A8" w:rsidRDefault="00B21E13" w:rsidP="004B7A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>1.3. По распределению бюджетных ассигнований по разделам, подразделам, целевым статьям (муниципальным программам</w:t>
      </w:r>
      <w:r w:rsidR="00692A88">
        <w:rPr>
          <w:sz w:val="28"/>
          <w:szCs w:val="28"/>
        </w:rPr>
        <w:t xml:space="preserve"> поселения</w:t>
      </w:r>
      <w:r w:rsidRPr="00C964A8">
        <w:rPr>
          <w:sz w:val="28"/>
          <w:szCs w:val="28"/>
        </w:rPr>
        <w:t xml:space="preserve">), группам видов расходов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75392">
        <w:rPr>
          <w:sz w:val="28"/>
          <w:szCs w:val="28"/>
        </w:rPr>
        <w:t>2022</w:t>
      </w:r>
      <w:r w:rsidRPr="00C964A8">
        <w:rPr>
          <w:sz w:val="28"/>
          <w:szCs w:val="28"/>
        </w:rPr>
        <w:t xml:space="preserve"> год согласно приложению № 3 к настоящему решению.</w:t>
      </w:r>
    </w:p>
    <w:p w:rsidR="00B21E13" w:rsidRPr="00C964A8" w:rsidRDefault="00B21E13" w:rsidP="004B7AB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64A8">
        <w:rPr>
          <w:sz w:val="28"/>
          <w:szCs w:val="28"/>
        </w:rPr>
        <w:t xml:space="preserve">1.4. По распределению бюджетных </w:t>
      </w:r>
      <w:r w:rsidRPr="00C964A8">
        <w:rPr>
          <w:bCs/>
          <w:sz w:val="28"/>
          <w:szCs w:val="28"/>
        </w:rPr>
        <w:t>ассигнований по целевым статьям</w:t>
      </w:r>
    </w:p>
    <w:p w:rsidR="00B21E13" w:rsidRPr="00C964A8" w:rsidRDefault="00B21E13" w:rsidP="004B7AB3">
      <w:pPr>
        <w:spacing w:line="360" w:lineRule="auto"/>
        <w:jc w:val="both"/>
        <w:rPr>
          <w:bCs/>
          <w:sz w:val="28"/>
          <w:szCs w:val="28"/>
        </w:rPr>
      </w:pPr>
      <w:r w:rsidRPr="00C964A8">
        <w:rPr>
          <w:bCs/>
          <w:sz w:val="28"/>
          <w:szCs w:val="28"/>
        </w:rPr>
        <w:t>(муниципальным программам</w:t>
      </w:r>
      <w:r w:rsidR="00692A88">
        <w:rPr>
          <w:bCs/>
          <w:sz w:val="28"/>
          <w:szCs w:val="28"/>
        </w:rPr>
        <w:t xml:space="preserve"> поселения</w:t>
      </w:r>
      <w:r w:rsidRPr="00C964A8">
        <w:rPr>
          <w:bCs/>
          <w:sz w:val="28"/>
          <w:szCs w:val="28"/>
        </w:rPr>
        <w:t xml:space="preserve">), группам видов расходов, </w:t>
      </w:r>
      <w:proofErr w:type="gramStart"/>
      <w:r w:rsidRPr="00C964A8">
        <w:rPr>
          <w:bCs/>
          <w:sz w:val="28"/>
          <w:szCs w:val="28"/>
        </w:rPr>
        <w:t xml:space="preserve">разделам,   </w:t>
      </w:r>
      <w:proofErr w:type="gramEnd"/>
      <w:r w:rsidRPr="00C964A8">
        <w:rPr>
          <w:bCs/>
          <w:sz w:val="28"/>
          <w:szCs w:val="28"/>
        </w:rPr>
        <w:t xml:space="preserve">       подразделам классификации расходов бюджета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964A8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</w:t>
      </w:r>
      <w:r w:rsidR="00675392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>год согласно приложению № 4 к настоящему решению.</w:t>
      </w:r>
    </w:p>
    <w:p w:rsidR="00B21E13" w:rsidRPr="00C964A8" w:rsidRDefault="00B21E13" w:rsidP="004B7AB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64A8">
        <w:rPr>
          <w:sz w:val="28"/>
          <w:szCs w:val="28"/>
        </w:rPr>
        <w:t xml:space="preserve">1.5. По источникам внутреннего финансирования дефицита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75392">
        <w:rPr>
          <w:sz w:val="28"/>
          <w:szCs w:val="28"/>
        </w:rPr>
        <w:t>2022</w:t>
      </w:r>
      <w:r w:rsidRPr="00C964A8">
        <w:rPr>
          <w:sz w:val="28"/>
          <w:szCs w:val="28"/>
        </w:rPr>
        <w:t xml:space="preserve"> год согласно приложению № 5 к настоящему решению.</w:t>
      </w:r>
    </w:p>
    <w:p w:rsidR="00B21E13" w:rsidRPr="00C964A8" w:rsidRDefault="00B21E13" w:rsidP="004B7AB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4A8">
        <w:rPr>
          <w:sz w:val="28"/>
          <w:szCs w:val="28"/>
        </w:rPr>
        <w:t xml:space="preserve">1.6. По дорожному фонду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75392">
        <w:rPr>
          <w:sz w:val="28"/>
          <w:szCs w:val="28"/>
        </w:rPr>
        <w:t>2022</w:t>
      </w:r>
      <w:r w:rsidRPr="00C964A8">
        <w:rPr>
          <w:sz w:val="28"/>
          <w:szCs w:val="28"/>
        </w:rPr>
        <w:t xml:space="preserve"> год согласно приложению № 6 к настоящему решению.</w:t>
      </w:r>
    </w:p>
    <w:p w:rsidR="00F77F79" w:rsidRPr="00366563" w:rsidRDefault="00161917" w:rsidP="004B7AB3">
      <w:pPr>
        <w:tabs>
          <w:tab w:val="left" w:pos="1080"/>
        </w:tabs>
        <w:spacing w:line="360" w:lineRule="auto"/>
        <w:jc w:val="both"/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B21E13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B21E1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F77F79">
        <w:rPr>
          <w:bCs/>
          <w:sz w:val="28"/>
          <w:szCs w:val="28"/>
        </w:rPr>
        <w:t>.</w:t>
      </w:r>
    </w:p>
    <w:p w:rsidR="00E560AE" w:rsidRPr="00E5309C" w:rsidRDefault="00E560AE" w:rsidP="004B7AB3">
      <w:pPr>
        <w:spacing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366563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725668" w:rsidRPr="00F77F79" w:rsidRDefault="00725668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И.В.Жидкова</w:t>
      </w:r>
      <w:proofErr w:type="spellEnd"/>
    </w:p>
    <w:p w:rsidR="00B0327D" w:rsidRPr="004156EC" w:rsidRDefault="00B0327D" w:rsidP="00B0327D">
      <w:pPr>
        <w:rPr>
          <w:sz w:val="28"/>
          <w:szCs w:val="28"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E5309C" w:rsidRPr="007D097A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7D097A">
        <w:lastRenderedPageBreak/>
        <w:t>Приложение № 1</w:t>
      </w:r>
    </w:p>
    <w:p w:rsidR="00E5309C" w:rsidRPr="007D097A" w:rsidRDefault="00E5309C" w:rsidP="00E5309C">
      <w:pPr>
        <w:jc w:val="right"/>
      </w:pPr>
      <w:r w:rsidRPr="007D097A">
        <w:t xml:space="preserve">                                                    к Решению </w:t>
      </w:r>
      <w:proofErr w:type="gramStart"/>
      <w:r w:rsidRPr="007D097A">
        <w:t>Совета  народных</w:t>
      </w:r>
      <w:proofErr w:type="gramEnd"/>
      <w:r w:rsidRPr="007D097A">
        <w:t xml:space="preserve"> депутатов  </w:t>
      </w:r>
    </w:p>
    <w:p w:rsidR="00E5309C" w:rsidRPr="007D097A" w:rsidRDefault="00E5309C" w:rsidP="00E5309C">
      <w:pPr>
        <w:jc w:val="right"/>
      </w:pPr>
      <w:proofErr w:type="spellStart"/>
      <w:r w:rsidRPr="007D097A">
        <w:t>Коломыцевского</w:t>
      </w:r>
      <w:proofErr w:type="spellEnd"/>
      <w:r w:rsidRPr="007D097A">
        <w:t xml:space="preserve"> сельского поселения</w:t>
      </w:r>
    </w:p>
    <w:p w:rsidR="00E5309C" w:rsidRPr="007D097A" w:rsidRDefault="00E5309C" w:rsidP="00E5309C">
      <w:pPr>
        <w:tabs>
          <w:tab w:val="left" w:pos="3180"/>
          <w:tab w:val="center" w:pos="4677"/>
        </w:tabs>
        <w:jc w:val="right"/>
      </w:pPr>
      <w:r w:rsidRPr="007D097A">
        <w:t>Лискинского муниципального района</w:t>
      </w:r>
    </w:p>
    <w:p w:rsidR="00E5309C" w:rsidRPr="007D097A" w:rsidRDefault="00E5309C" w:rsidP="00E5309C">
      <w:pPr>
        <w:tabs>
          <w:tab w:val="left" w:pos="3180"/>
          <w:tab w:val="center" w:pos="4677"/>
        </w:tabs>
        <w:jc w:val="right"/>
      </w:pPr>
      <w:r w:rsidRPr="007D097A">
        <w:t xml:space="preserve">                                                                    Воронежской области                                                                      </w:t>
      </w:r>
    </w:p>
    <w:p w:rsidR="006D01A3" w:rsidRPr="004371EC" w:rsidRDefault="002A3A8F" w:rsidP="006D01A3">
      <w:pPr>
        <w:contextualSpacing/>
        <w:jc w:val="right"/>
        <w:rPr>
          <w:sz w:val="24"/>
          <w:szCs w:val="24"/>
        </w:rPr>
      </w:pPr>
      <w:r w:rsidRPr="007D097A">
        <w:t>от_________________________</w:t>
      </w: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B0519" w:rsidRDefault="009051CE" w:rsidP="008655F2">
      <w:pPr>
        <w:jc w:val="right"/>
        <w:rPr>
          <w:sz w:val="24"/>
          <w:szCs w:val="24"/>
        </w:rPr>
      </w:pP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Поступление доходов </w:t>
      </w:r>
      <w:r w:rsidR="00D30877" w:rsidRPr="006B0519">
        <w:rPr>
          <w:b/>
          <w:sz w:val="24"/>
          <w:szCs w:val="24"/>
        </w:rPr>
        <w:t xml:space="preserve">в </w:t>
      </w:r>
      <w:r w:rsidRPr="006B0519">
        <w:rPr>
          <w:b/>
          <w:sz w:val="24"/>
          <w:szCs w:val="24"/>
        </w:rPr>
        <w:t xml:space="preserve">бюджет </w:t>
      </w:r>
      <w:proofErr w:type="spellStart"/>
      <w:r w:rsidRPr="006B0519">
        <w:rPr>
          <w:b/>
          <w:sz w:val="24"/>
          <w:szCs w:val="24"/>
        </w:rPr>
        <w:t>Коломыцевского</w:t>
      </w:r>
      <w:proofErr w:type="spellEnd"/>
      <w:r w:rsidRPr="006B0519">
        <w:rPr>
          <w:b/>
          <w:sz w:val="24"/>
          <w:szCs w:val="24"/>
        </w:rPr>
        <w:t xml:space="preserve"> сельского поселения</w:t>
      </w:r>
      <w:r w:rsidR="00310F6E" w:rsidRPr="006B0519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 кодам видов доходов, подвидов доходов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на </w:t>
      </w:r>
      <w:proofErr w:type="gramStart"/>
      <w:r w:rsidR="00675392">
        <w:rPr>
          <w:b/>
          <w:sz w:val="24"/>
          <w:szCs w:val="24"/>
        </w:rPr>
        <w:t>2022</w:t>
      </w:r>
      <w:r w:rsidRPr="006B0519">
        <w:rPr>
          <w:b/>
          <w:sz w:val="24"/>
          <w:szCs w:val="24"/>
        </w:rPr>
        <w:t xml:space="preserve">  год</w:t>
      </w:r>
      <w:proofErr w:type="gramEnd"/>
      <w:r w:rsidRPr="006B0519">
        <w:rPr>
          <w:b/>
          <w:sz w:val="24"/>
          <w:szCs w:val="24"/>
        </w:rPr>
        <w:t xml:space="preserve"> </w:t>
      </w:r>
    </w:p>
    <w:p w:rsidR="00020814" w:rsidRPr="006B0519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6B0519" w:rsidRDefault="00020814" w:rsidP="009051CE">
      <w:pPr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536"/>
        <w:gridCol w:w="1559"/>
      </w:tblGrid>
      <w:tr w:rsidR="00640F36" w:rsidRPr="006B0519" w:rsidTr="00640F3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40F36" w:rsidRPr="006B0519" w:rsidRDefault="00692A88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  <w:r w:rsidR="00640F36" w:rsidRPr="006B0519">
              <w:rPr>
                <w:bCs/>
                <w:sz w:val="24"/>
                <w:szCs w:val="24"/>
              </w:rPr>
              <w:t xml:space="preserve"> </w:t>
            </w:r>
            <w:r w:rsidR="00675392">
              <w:rPr>
                <w:bCs/>
                <w:sz w:val="24"/>
                <w:szCs w:val="24"/>
              </w:rPr>
              <w:t>2022</w:t>
            </w:r>
            <w:r w:rsidR="00640F36" w:rsidRPr="006B0519">
              <w:rPr>
                <w:bCs/>
                <w:sz w:val="24"/>
                <w:szCs w:val="24"/>
              </w:rPr>
              <w:t xml:space="preserve"> год</w:t>
            </w:r>
            <w:r w:rsidR="007D097A">
              <w:rPr>
                <w:bCs/>
                <w:sz w:val="24"/>
                <w:szCs w:val="24"/>
              </w:rPr>
              <w:t xml:space="preserve"> </w:t>
            </w:r>
            <w:r w:rsidR="007D097A" w:rsidRPr="006B0519">
              <w:rPr>
                <w:sz w:val="24"/>
                <w:szCs w:val="24"/>
              </w:rPr>
              <w:t>(тыс. рублей)</w:t>
            </w:r>
          </w:p>
        </w:tc>
      </w:tr>
      <w:tr w:rsidR="00640F36" w:rsidRPr="006B0519" w:rsidTr="00640F3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536" w:type="dxa"/>
            <w:tcBorders>
              <w:top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097A" w:rsidRPr="006B0519" w:rsidTr="00640F36">
        <w:trPr>
          <w:trHeight w:val="509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572D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12 030,8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7D09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1 942,9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7D097A" w:rsidRPr="00627AC4" w:rsidRDefault="007D097A" w:rsidP="00572D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113,5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7D097A" w:rsidRPr="00627AC4" w:rsidRDefault="00572D96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7D097A" w:rsidRPr="00370C5E" w:rsidRDefault="00572D96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</w:tr>
      <w:tr w:rsidR="007D097A" w:rsidRPr="006B0519" w:rsidTr="00CB3EF7">
        <w:tc>
          <w:tcPr>
            <w:tcW w:w="3085" w:type="dxa"/>
            <w:vAlign w:val="bottom"/>
          </w:tcPr>
          <w:p w:rsidR="007D097A" w:rsidRPr="00572D96" w:rsidRDefault="00572D96" w:rsidP="00572D96">
            <w:pPr>
              <w:jc w:val="center"/>
              <w:rPr>
                <w:sz w:val="24"/>
                <w:szCs w:val="24"/>
              </w:rPr>
            </w:pPr>
            <w:r w:rsidRPr="00572D96">
              <w:rPr>
                <w:sz w:val="24"/>
                <w:szCs w:val="24"/>
              </w:rPr>
              <w:t>000 101 0203001 0000 110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7D097A" w:rsidRPr="00572D96" w:rsidRDefault="00572D96" w:rsidP="00572D96">
            <w:pPr>
              <w:rPr>
                <w:sz w:val="24"/>
                <w:szCs w:val="24"/>
              </w:rPr>
            </w:pPr>
            <w:r w:rsidRPr="00572D9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7D0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D097A" w:rsidRPr="006B0519" w:rsidTr="007D097A">
        <w:trPr>
          <w:trHeight w:val="2527"/>
        </w:trPr>
        <w:tc>
          <w:tcPr>
            <w:tcW w:w="3085" w:type="dxa"/>
            <w:vAlign w:val="bottom"/>
          </w:tcPr>
          <w:p w:rsidR="007D097A" w:rsidRPr="007D097A" w:rsidRDefault="007D097A" w:rsidP="00572D96">
            <w:pPr>
              <w:jc w:val="center"/>
              <w:rPr>
                <w:sz w:val="24"/>
                <w:szCs w:val="24"/>
              </w:rPr>
            </w:pPr>
            <w:r w:rsidRPr="002C4E96">
              <w:rPr>
                <w:sz w:val="24"/>
                <w:szCs w:val="24"/>
              </w:rPr>
              <w:t>000 101 0208001 0000 110</w:t>
            </w:r>
          </w:p>
        </w:tc>
        <w:tc>
          <w:tcPr>
            <w:tcW w:w="4536" w:type="dxa"/>
            <w:vAlign w:val="bottom"/>
          </w:tcPr>
          <w:p w:rsidR="007D097A" w:rsidRPr="007D097A" w:rsidRDefault="007D097A" w:rsidP="00572D96">
            <w:pPr>
              <w:rPr>
                <w:sz w:val="24"/>
                <w:szCs w:val="24"/>
              </w:rPr>
            </w:pPr>
            <w:r w:rsidRPr="002C4E96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vAlign w:val="bottom"/>
          </w:tcPr>
          <w:p w:rsidR="007D097A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7D097A" w:rsidRPr="006B0519" w:rsidTr="00572D96">
        <w:tc>
          <w:tcPr>
            <w:tcW w:w="3085" w:type="dxa"/>
            <w:vAlign w:val="bottom"/>
          </w:tcPr>
          <w:p w:rsidR="007D097A" w:rsidRPr="00F753D4" w:rsidRDefault="007D097A" w:rsidP="00572D96">
            <w:pPr>
              <w:jc w:val="center"/>
              <w:rPr>
                <w:color w:val="000000"/>
                <w:sz w:val="24"/>
                <w:szCs w:val="24"/>
              </w:rPr>
            </w:pPr>
            <w:r w:rsidRPr="00572D96">
              <w:rPr>
                <w:color w:val="000000"/>
                <w:sz w:val="24"/>
                <w:szCs w:val="24"/>
              </w:rPr>
              <w:t xml:space="preserve">000 </w:t>
            </w:r>
            <w:r w:rsidRPr="008F7C8F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vAlign w:val="bottom"/>
          </w:tcPr>
          <w:p w:rsidR="007D097A" w:rsidRPr="00F753D4" w:rsidRDefault="007D097A" w:rsidP="00572D96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:rsidR="007D097A" w:rsidRPr="00627AC4" w:rsidRDefault="007D097A" w:rsidP="007D09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1 727,8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7D097A" w:rsidRPr="00627AC4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D097A" w:rsidRPr="00627AC4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7D097A" w:rsidRPr="00627AC4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1 622,5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1 094,0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528,5</w:t>
            </w:r>
          </w:p>
        </w:tc>
      </w:tr>
      <w:tr w:rsidR="007D097A" w:rsidRPr="006B0519" w:rsidTr="007D097A">
        <w:trPr>
          <w:trHeight w:val="443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7D09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101,3</w:t>
            </w:r>
          </w:p>
        </w:tc>
      </w:tr>
      <w:tr w:rsidR="007D097A" w:rsidRPr="006B0519" w:rsidTr="007D097A">
        <w:trPr>
          <w:trHeight w:val="2303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7D097A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7D097A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4536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7D097A" w:rsidRPr="00370C5E" w:rsidRDefault="007D097A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7D097A" w:rsidRPr="00C87D88" w:rsidRDefault="007D097A" w:rsidP="00572D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10 087,9</w:t>
            </w:r>
          </w:p>
        </w:tc>
      </w:tr>
      <w:tr w:rsidR="007D097A" w:rsidRPr="006B0519" w:rsidTr="00640F36">
        <w:trPr>
          <w:trHeight w:val="1008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7D097A" w:rsidRPr="00204621" w:rsidRDefault="007D097A" w:rsidP="00572D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10 047,9</w:t>
            </w:r>
          </w:p>
        </w:tc>
      </w:tr>
      <w:tr w:rsidR="007D097A" w:rsidRPr="006B0519" w:rsidTr="00640F3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1 517,5</w:t>
            </w:r>
          </w:p>
        </w:tc>
      </w:tr>
      <w:tr w:rsidR="007D097A" w:rsidRPr="006B0519" w:rsidTr="00640F36">
        <w:trPr>
          <w:trHeight w:val="913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223,0</w:t>
            </w:r>
          </w:p>
        </w:tc>
      </w:tr>
      <w:tr w:rsidR="007D097A" w:rsidRPr="006B0519" w:rsidTr="00572D96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Дотации бюджетам сельских поселений </w:t>
            </w:r>
            <w:r w:rsidRPr="00370C5E">
              <w:rPr>
                <w:sz w:val="24"/>
                <w:szCs w:val="24"/>
              </w:rPr>
              <w:lastRenderedPageBreak/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bCs/>
                <w:sz w:val="24"/>
                <w:szCs w:val="24"/>
              </w:rPr>
            </w:pPr>
          </w:p>
          <w:p w:rsidR="007D097A" w:rsidRPr="00A17E86" w:rsidRDefault="007D097A" w:rsidP="00572D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1294,5</w:t>
            </w:r>
          </w:p>
        </w:tc>
      </w:tr>
      <w:tr w:rsidR="007D097A" w:rsidRPr="006B0519" w:rsidTr="00572D96">
        <w:tc>
          <w:tcPr>
            <w:tcW w:w="3085" w:type="dxa"/>
            <w:vAlign w:val="bottom"/>
          </w:tcPr>
          <w:p w:rsidR="007D097A" w:rsidRPr="008E6186" w:rsidRDefault="007D097A" w:rsidP="00572D96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lastRenderedPageBreak/>
              <w:t>000 2 02 2000000 0000 150</w:t>
            </w:r>
          </w:p>
        </w:tc>
        <w:tc>
          <w:tcPr>
            <w:tcW w:w="4536" w:type="dxa"/>
            <w:vAlign w:val="bottom"/>
          </w:tcPr>
          <w:p w:rsidR="007D097A" w:rsidRPr="008E6186" w:rsidRDefault="007D097A" w:rsidP="00572D96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vAlign w:val="bottom"/>
          </w:tcPr>
          <w:p w:rsidR="007D097A" w:rsidRPr="008E6186" w:rsidRDefault="007D097A" w:rsidP="00572D96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1 725,1</w:t>
            </w:r>
          </w:p>
        </w:tc>
      </w:tr>
      <w:tr w:rsidR="007D097A" w:rsidRPr="006B0519" w:rsidTr="00572D96">
        <w:tc>
          <w:tcPr>
            <w:tcW w:w="3085" w:type="dxa"/>
            <w:vAlign w:val="bottom"/>
          </w:tcPr>
          <w:p w:rsidR="007D097A" w:rsidRPr="008E6186" w:rsidRDefault="007D097A" w:rsidP="00572D96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000 2 02 2999900 0000 150</w:t>
            </w:r>
          </w:p>
        </w:tc>
        <w:tc>
          <w:tcPr>
            <w:tcW w:w="4536" w:type="dxa"/>
            <w:vAlign w:val="bottom"/>
          </w:tcPr>
          <w:p w:rsidR="007D097A" w:rsidRPr="008E6186" w:rsidRDefault="007D097A" w:rsidP="00572D96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</w:tr>
      <w:tr w:rsidR="007D097A" w:rsidRPr="006B0519" w:rsidTr="00572D96">
        <w:tc>
          <w:tcPr>
            <w:tcW w:w="3085" w:type="dxa"/>
            <w:vAlign w:val="bottom"/>
          </w:tcPr>
          <w:p w:rsidR="007D097A" w:rsidRPr="008E6186" w:rsidRDefault="007D097A" w:rsidP="00572D96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000 2 02 2999910 0000 150</w:t>
            </w:r>
          </w:p>
        </w:tc>
        <w:tc>
          <w:tcPr>
            <w:tcW w:w="4536" w:type="dxa"/>
            <w:vAlign w:val="bottom"/>
          </w:tcPr>
          <w:p w:rsidR="007D097A" w:rsidRPr="008E6186" w:rsidRDefault="007D097A" w:rsidP="00572D96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</w:tr>
      <w:tr w:rsidR="007D097A" w:rsidRPr="006B0519" w:rsidTr="007D097A">
        <w:trPr>
          <w:trHeight w:val="367"/>
        </w:trPr>
        <w:tc>
          <w:tcPr>
            <w:tcW w:w="3085" w:type="dxa"/>
            <w:vAlign w:val="bottom"/>
          </w:tcPr>
          <w:p w:rsidR="007D097A" w:rsidRPr="004D20E2" w:rsidRDefault="007D097A" w:rsidP="00572D96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7D097A" w:rsidRPr="004D20E2" w:rsidRDefault="007D097A" w:rsidP="00572D9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Align w:val="bottom"/>
          </w:tcPr>
          <w:p w:rsidR="007D097A" w:rsidRPr="008E6186" w:rsidRDefault="007D097A" w:rsidP="00572D96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7D097A" w:rsidRPr="006B0519" w:rsidTr="00572D96">
        <w:trPr>
          <w:trHeight w:val="850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4536" w:type="dxa"/>
            <w:vAlign w:val="center"/>
          </w:tcPr>
          <w:p w:rsidR="007D097A" w:rsidRPr="00370C5E" w:rsidRDefault="007D097A" w:rsidP="00572D96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7D097A" w:rsidRPr="004D20E2" w:rsidRDefault="007D097A" w:rsidP="00572D96">
            <w:pPr>
              <w:jc w:val="right"/>
              <w:rPr>
                <w:sz w:val="24"/>
                <w:szCs w:val="24"/>
              </w:rPr>
            </w:pPr>
          </w:p>
          <w:p w:rsidR="007D097A" w:rsidRPr="004D20E2" w:rsidRDefault="007D097A" w:rsidP="00572D96">
            <w:pPr>
              <w:jc w:val="right"/>
              <w:rPr>
                <w:sz w:val="24"/>
                <w:szCs w:val="24"/>
              </w:rPr>
            </w:pPr>
          </w:p>
          <w:p w:rsidR="007D097A" w:rsidRPr="004D20E2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7D097A" w:rsidRPr="006B0519" w:rsidTr="00572D96">
        <w:trPr>
          <w:trHeight w:val="850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4536" w:type="dxa"/>
            <w:vAlign w:val="center"/>
          </w:tcPr>
          <w:p w:rsidR="007D097A" w:rsidRPr="00370C5E" w:rsidRDefault="007D097A" w:rsidP="00572D96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7D097A" w:rsidRPr="006B0519" w:rsidTr="007D097A">
        <w:trPr>
          <w:trHeight w:val="421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7D097A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6 706,3</w:t>
            </w:r>
          </w:p>
        </w:tc>
      </w:tr>
      <w:tr w:rsidR="007D097A" w:rsidRPr="006B0519" w:rsidTr="00572D96">
        <w:trPr>
          <w:trHeight w:val="850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536" w:type="dxa"/>
            <w:vAlign w:val="center"/>
          </w:tcPr>
          <w:p w:rsidR="007D097A" w:rsidRPr="00370C5E" w:rsidRDefault="007D097A" w:rsidP="00572D96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7D097A" w:rsidRPr="006B0519" w:rsidTr="00640F36">
        <w:trPr>
          <w:trHeight w:val="850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4536" w:type="dxa"/>
            <w:vAlign w:val="bottom"/>
          </w:tcPr>
          <w:p w:rsidR="007D097A" w:rsidRPr="00370C5E" w:rsidRDefault="007D097A" w:rsidP="00572D96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:rsidR="007D097A" w:rsidRPr="00A17E86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4 534,2</w:t>
            </w:r>
          </w:p>
        </w:tc>
      </w:tr>
      <w:tr w:rsidR="007D097A" w:rsidRPr="006B0519" w:rsidTr="007D097A">
        <w:trPr>
          <w:trHeight w:val="581"/>
        </w:trPr>
        <w:tc>
          <w:tcPr>
            <w:tcW w:w="3085" w:type="dxa"/>
            <w:vAlign w:val="bottom"/>
          </w:tcPr>
          <w:p w:rsidR="007D097A" w:rsidRPr="002F1328" w:rsidRDefault="007D097A" w:rsidP="00572D96">
            <w:pPr>
              <w:jc w:val="center"/>
              <w:rPr>
                <w:sz w:val="24"/>
                <w:szCs w:val="24"/>
              </w:rPr>
            </w:pPr>
            <w:r w:rsidRPr="002F1328">
              <w:rPr>
                <w:sz w:val="24"/>
                <w:szCs w:val="24"/>
              </w:rPr>
              <w:t>000 20700000 00 0000 000</w:t>
            </w:r>
          </w:p>
        </w:tc>
        <w:tc>
          <w:tcPr>
            <w:tcW w:w="4536" w:type="dxa"/>
            <w:vAlign w:val="bottom"/>
          </w:tcPr>
          <w:p w:rsidR="007D097A" w:rsidRPr="002F1328" w:rsidRDefault="007D097A" w:rsidP="00572D96">
            <w:pPr>
              <w:rPr>
                <w:sz w:val="24"/>
                <w:szCs w:val="24"/>
              </w:rPr>
            </w:pPr>
            <w:r w:rsidRPr="002F1328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7D097A" w:rsidRPr="002F1328" w:rsidRDefault="007D097A" w:rsidP="00572D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7D097A" w:rsidRPr="006B0519" w:rsidTr="007D097A">
        <w:trPr>
          <w:trHeight w:val="561"/>
        </w:trPr>
        <w:tc>
          <w:tcPr>
            <w:tcW w:w="3085" w:type="dxa"/>
            <w:vAlign w:val="bottom"/>
          </w:tcPr>
          <w:p w:rsidR="007D097A" w:rsidRPr="002F1328" w:rsidRDefault="007D097A" w:rsidP="00572D96">
            <w:pPr>
              <w:jc w:val="center"/>
              <w:rPr>
                <w:sz w:val="24"/>
                <w:szCs w:val="24"/>
              </w:rPr>
            </w:pPr>
            <w:r w:rsidRPr="002F1328">
              <w:rPr>
                <w:sz w:val="24"/>
                <w:szCs w:val="24"/>
              </w:rPr>
              <w:t>000 207 0503010 0000 150</w:t>
            </w:r>
          </w:p>
        </w:tc>
        <w:tc>
          <w:tcPr>
            <w:tcW w:w="4536" w:type="dxa"/>
            <w:vAlign w:val="bottom"/>
          </w:tcPr>
          <w:p w:rsidR="007D097A" w:rsidRPr="002F1328" w:rsidRDefault="007D097A" w:rsidP="00572D96">
            <w:pPr>
              <w:rPr>
                <w:sz w:val="24"/>
                <w:szCs w:val="24"/>
              </w:rPr>
            </w:pPr>
            <w:r w:rsidRPr="002F132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bottom"/>
          </w:tcPr>
          <w:p w:rsidR="007D097A" w:rsidRDefault="007D097A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</w:tbl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color w:val="FF0000"/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736375" w:rsidRDefault="00736375" w:rsidP="00736375">
      <w:pPr>
        <w:tabs>
          <w:tab w:val="left" w:pos="2880"/>
        </w:tabs>
        <w:rPr>
          <w:i/>
          <w:sz w:val="24"/>
          <w:szCs w:val="24"/>
        </w:rPr>
      </w:pPr>
    </w:p>
    <w:p w:rsidR="00DB2C82" w:rsidRDefault="00DB2C82" w:rsidP="00736375">
      <w:pPr>
        <w:tabs>
          <w:tab w:val="left" w:pos="2880"/>
        </w:tabs>
        <w:rPr>
          <w:i/>
          <w:sz w:val="24"/>
          <w:szCs w:val="24"/>
        </w:rPr>
      </w:pPr>
    </w:p>
    <w:p w:rsidR="00DB2C82" w:rsidRDefault="00DB2C82" w:rsidP="00736375">
      <w:pPr>
        <w:tabs>
          <w:tab w:val="left" w:pos="2880"/>
        </w:tabs>
        <w:rPr>
          <w:i/>
          <w:sz w:val="24"/>
          <w:szCs w:val="24"/>
        </w:rPr>
      </w:pPr>
    </w:p>
    <w:p w:rsidR="00DB2C82" w:rsidRDefault="00DB2C82" w:rsidP="00736375">
      <w:pPr>
        <w:tabs>
          <w:tab w:val="left" w:pos="2880"/>
        </w:tabs>
        <w:rPr>
          <w:i/>
          <w:sz w:val="24"/>
          <w:szCs w:val="24"/>
        </w:rPr>
      </w:pPr>
    </w:p>
    <w:p w:rsidR="00DB2C82" w:rsidRDefault="00DB2C82" w:rsidP="00736375">
      <w:pPr>
        <w:tabs>
          <w:tab w:val="left" w:pos="2880"/>
        </w:tabs>
        <w:rPr>
          <w:i/>
          <w:sz w:val="24"/>
          <w:szCs w:val="24"/>
        </w:rPr>
      </w:pPr>
    </w:p>
    <w:p w:rsidR="00DB2C82" w:rsidRDefault="00DB2C82" w:rsidP="00736375">
      <w:pPr>
        <w:tabs>
          <w:tab w:val="left" w:pos="2880"/>
        </w:tabs>
        <w:rPr>
          <w:i/>
          <w:sz w:val="24"/>
          <w:szCs w:val="24"/>
        </w:rPr>
      </w:pPr>
    </w:p>
    <w:p w:rsidR="00DB2C82" w:rsidRPr="006B0519" w:rsidRDefault="00DB2C82" w:rsidP="00736375">
      <w:pPr>
        <w:tabs>
          <w:tab w:val="left" w:pos="2880"/>
        </w:tabs>
        <w:rPr>
          <w:i/>
          <w:sz w:val="24"/>
          <w:szCs w:val="24"/>
        </w:rPr>
      </w:pPr>
    </w:p>
    <w:p w:rsidR="008655F2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40F36" w:rsidRPr="001C2CD7" w:rsidRDefault="00640F36" w:rsidP="00640F3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C2CD7">
        <w:lastRenderedPageBreak/>
        <w:t>Приложение № 2</w:t>
      </w:r>
    </w:p>
    <w:p w:rsidR="00640F36" w:rsidRPr="001C2CD7" w:rsidRDefault="00640F36" w:rsidP="00640F36">
      <w:pPr>
        <w:jc w:val="right"/>
      </w:pPr>
      <w:r w:rsidRPr="001C2CD7">
        <w:t xml:space="preserve">                                                    к Решению </w:t>
      </w:r>
      <w:proofErr w:type="gramStart"/>
      <w:r w:rsidRPr="001C2CD7">
        <w:t>Совета  народных</w:t>
      </w:r>
      <w:proofErr w:type="gramEnd"/>
      <w:r w:rsidRPr="001C2CD7">
        <w:t xml:space="preserve"> депутатов  </w:t>
      </w:r>
    </w:p>
    <w:p w:rsidR="00640F36" w:rsidRPr="001C2CD7" w:rsidRDefault="00640F36" w:rsidP="00640F36">
      <w:pPr>
        <w:jc w:val="right"/>
      </w:pPr>
      <w:proofErr w:type="spellStart"/>
      <w:r w:rsidRPr="001C2CD7">
        <w:t>Коломыцевского</w:t>
      </w:r>
      <w:proofErr w:type="spellEnd"/>
      <w:r w:rsidRPr="001C2CD7">
        <w:t xml:space="preserve"> сельского поселения</w:t>
      </w:r>
    </w:p>
    <w:p w:rsidR="00640F36" w:rsidRPr="001C2CD7" w:rsidRDefault="00640F36" w:rsidP="00640F36">
      <w:pPr>
        <w:tabs>
          <w:tab w:val="left" w:pos="3180"/>
          <w:tab w:val="center" w:pos="4677"/>
        </w:tabs>
        <w:jc w:val="right"/>
      </w:pPr>
      <w:r w:rsidRPr="001C2CD7">
        <w:t>Лискинского муниципального района</w:t>
      </w:r>
    </w:p>
    <w:p w:rsidR="00640F36" w:rsidRPr="001C2CD7" w:rsidRDefault="00640F36" w:rsidP="00640F36">
      <w:pPr>
        <w:tabs>
          <w:tab w:val="left" w:pos="3180"/>
          <w:tab w:val="center" w:pos="4677"/>
        </w:tabs>
        <w:jc w:val="right"/>
      </w:pPr>
      <w:r w:rsidRPr="001C2CD7">
        <w:t xml:space="preserve">                                                                    Воронежской области                                                                      </w:t>
      </w:r>
    </w:p>
    <w:p w:rsidR="00D82A24" w:rsidRPr="001C2CD7" w:rsidRDefault="00640F36" w:rsidP="00D8165A">
      <w:pPr>
        <w:tabs>
          <w:tab w:val="left" w:pos="2880"/>
        </w:tabs>
        <w:jc w:val="right"/>
        <w:rPr>
          <w:i/>
        </w:rPr>
      </w:pPr>
      <w:r w:rsidRPr="001C2CD7">
        <w:t>от_________________________</w:t>
      </w: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Default="000226E6" w:rsidP="000226E6">
      <w:pPr>
        <w:rPr>
          <w:sz w:val="24"/>
          <w:szCs w:val="24"/>
        </w:rPr>
      </w:pPr>
    </w:p>
    <w:p w:rsidR="000226E6" w:rsidRDefault="0036150D" w:rsidP="0036150D">
      <w:pPr>
        <w:jc w:val="center"/>
        <w:rPr>
          <w:b/>
          <w:bCs/>
          <w:sz w:val="24"/>
          <w:szCs w:val="24"/>
        </w:rPr>
      </w:pPr>
      <w:r w:rsidRPr="00744027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44027">
        <w:rPr>
          <w:b/>
          <w:bCs/>
          <w:sz w:val="24"/>
          <w:szCs w:val="24"/>
        </w:rPr>
        <w:t>Коломыцевского</w:t>
      </w:r>
      <w:proofErr w:type="spellEnd"/>
      <w:r w:rsidRPr="00744027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675392">
        <w:rPr>
          <w:b/>
          <w:bCs/>
          <w:sz w:val="24"/>
          <w:szCs w:val="24"/>
        </w:rPr>
        <w:t>2022</w:t>
      </w:r>
      <w:r w:rsidRPr="00744027">
        <w:rPr>
          <w:b/>
          <w:bCs/>
          <w:sz w:val="24"/>
          <w:szCs w:val="24"/>
        </w:rPr>
        <w:t xml:space="preserve"> год </w:t>
      </w:r>
    </w:p>
    <w:p w:rsidR="00640F36" w:rsidRPr="006B0519" w:rsidRDefault="00640F36" w:rsidP="0036150D">
      <w:pPr>
        <w:jc w:val="center"/>
        <w:rPr>
          <w:b/>
          <w:bCs/>
          <w:sz w:val="24"/>
          <w:szCs w:val="24"/>
        </w:rPr>
      </w:pPr>
    </w:p>
    <w:p w:rsidR="0036150D" w:rsidRPr="006B0519" w:rsidRDefault="0036150D" w:rsidP="000226E6">
      <w:pPr>
        <w:rPr>
          <w:sz w:val="24"/>
          <w:szCs w:val="24"/>
        </w:rPr>
      </w:pPr>
    </w:p>
    <w:p w:rsidR="00706A40" w:rsidRPr="006B0519" w:rsidRDefault="00706A40" w:rsidP="00706A40">
      <w:pPr>
        <w:jc w:val="right"/>
        <w:rPr>
          <w:sz w:val="24"/>
          <w:szCs w:val="24"/>
        </w:rPr>
      </w:pP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336"/>
        <w:gridCol w:w="787"/>
        <w:gridCol w:w="456"/>
        <w:gridCol w:w="623"/>
        <w:gridCol w:w="1656"/>
        <w:gridCol w:w="576"/>
        <w:gridCol w:w="1348"/>
      </w:tblGrid>
      <w:tr w:rsidR="002A3A8F" w:rsidRPr="006B0519" w:rsidTr="001C2CD7">
        <w:trPr>
          <w:cantSplit/>
          <w:trHeight w:val="1048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6B0519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6B0519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6B0519">
              <w:rPr>
                <w:sz w:val="24"/>
                <w:szCs w:val="24"/>
              </w:rPr>
              <w:t>П</w:t>
            </w:r>
            <w:bookmarkEnd w:id="3"/>
            <w:r w:rsidRPr="006B0519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6B0519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6B0519">
              <w:rPr>
                <w:sz w:val="24"/>
                <w:szCs w:val="24"/>
              </w:rPr>
              <w:t>В</w:t>
            </w:r>
            <w:bookmarkEnd w:id="5"/>
            <w:r w:rsidRPr="006B0519">
              <w:rPr>
                <w:sz w:val="24"/>
                <w:szCs w:val="24"/>
              </w:rPr>
              <w:t>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675392">
              <w:rPr>
                <w:bCs/>
                <w:sz w:val="24"/>
                <w:szCs w:val="24"/>
              </w:rPr>
              <w:t>2022</w:t>
            </w:r>
          </w:p>
          <w:p w:rsidR="002A3A8F" w:rsidRPr="006B0519" w:rsidRDefault="001C2CD7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2A3A8F"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12 147,1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CD7" w:rsidRPr="00025646" w:rsidRDefault="001C2CD7" w:rsidP="001C2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12 147,1</w:t>
            </w:r>
          </w:p>
        </w:tc>
      </w:tr>
      <w:tr w:rsidR="001C2CD7" w:rsidRPr="006B0519" w:rsidTr="001C2CD7">
        <w:trPr>
          <w:cantSplit/>
          <w:trHeight w:val="407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3 765,4</w:t>
            </w:r>
          </w:p>
        </w:tc>
      </w:tr>
      <w:tr w:rsidR="001C2CD7" w:rsidRPr="006B0519" w:rsidTr="001C2CD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</w:tr>
      <w:tr w:rsidR="001C2CD7" w:rsidRPr="006B0519" w:rsidTr="001C2CD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C2CD7" w:rsidRPr="006B0519" w:rsidTr="001C2CD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C2CD7" w:rsidRPr="006B0519" w:rsidTr="001C2CD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C2CD7" w:rsidRPr="006B0519" w:rsidTr="001C2CD7">
        <w:trPr>
          <w:cantSplit/>
          <w:trHeight w:val="1545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C2CD7" w:rsidRPr="006B0519" w:rsidTr="001C2CD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772,5</w:t>
            </w:r>
          </w:p>
        </w:tc>
      </w:tr>
      <w:tr w:rsidR="001C2CD7" w:rsidRPr="006B0519" w:rsidTr="001C2CD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772,5</w:t>
            </w:r>
          </w:p>
        </w:tc>
      </w:tr>
      <w:tr w:rsidR="001C2CD7" w:rsidRPr="006B0519" w:rsidTr="001C2CD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</w:tr>
      <w:tr w:rsidR="001C2CD7" w:rsidRPr="006B0519" w:rsidTr="001C2CD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</w:tr>
      <w:tr w:rsidR="001C2CD7" w:rsidRPr="006B0519" w:rsidTr="001C2CD7">
        <w:trPr>
          <w:cantSplit/>
          <w:trHeight w:val="178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53CE6" w:rsidP="001C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1C2CD7"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89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582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53CE6" w:rsidP="001C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1C2CD7"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53CE6">
        <w:trPr>
          <w:cantSplit/>
          <w:trHeight w:val="22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2 027,1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53CE6" w:rsidP="001C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1C2CD7" w:rsidRPr="00025646">
              <w:rPr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1C2CD7" w:rsidRPr="006B0519" w:rsidTr="00153CE6">
        <w:trPr>
          <w:cantSplit/>
          <w:trHeight w:val="1048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53CE6" w:rsidP="001C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1C2CD7" w:rsidRPr="00025646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1C2CD7" w:rsidRPr="006B0519" w:rsidTr="001C2CD7">
        <w:trPr>
          <w:cantSplit/>
          <w:trHeight w:val="1026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1C2CD7" w:rsidRPr="006B0519" w:rsidTr="001C2CD7">
        <w:trPr>
          <w:cantSplit/>
          <w:trHeight w:val="1204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</w:tr>
      <w:tr w:rsidR="001C2CD7" w:rsidRPr="006B0519" w:rsidTr="001C2CD7">
        <w:trPr>
          <w:cantSplit/>
          <w:trHeight w:val="854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C2CD7" w:rsidRPr="006B0519" w:rsidTr="001C2CD7">
        <w:trPr>
          <w:cantSplit/>
          <w:trHeight w:val="92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C2CD7" w:rsidRPr="006B0519" w:rsidTr="00153CE6">
        <w:trPr>
          <w:cantSplit/>
          <w:trHeight w:val="878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C2CD7" w:rsidRPr="006B0519" w:rsidTr="001C2CD7">
        <w:trPr>
          <w:cantSplit/>
          <w:trHeight w:val="936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2 193,6</w:t>
            </w:r>
          </w:p>
        </w:tc>
      </w:tr>
      <w:tr w:rsidR="001C2CD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2 172,1</w:t>
            </w:r>
          </w:p>
        </w:tc>
      </w:tr>
      <w:tr w:rsidR="001C2CD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1C2CD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1C2CD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1C2CD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1C2CD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</w:tr>
      <w:tr w:rsidR="001C2CD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C2CD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53CE6" w:rsidP="001C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1C2CD7"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C2CD7" w:rsidRPr="006B0519" w:rsidTr="001C2CD7">
        <w:trPr>
          <w:cantSplit/>
          <w:trHeight w:val="93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C2CD7" w:rsidRPr="006B0519" w:rsidTr="001C2CD7">
        <w:trPr>
          <w:cantSplit/>
          <w:trHeight w:val="92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3 196,2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296,4</w:t>
            </w:r>
          </w:p>
        </w:tc>
      </w:tr>
      <w:tr w:rsidR="001C2CD7" w:rsidRPr="006B0519" w:rsidTr="001C2CD7">
        <w:trPr>
          <w:cantSplit/>
          <w:trHeight w:val="1505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2 899,8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2 899,8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DB2C82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2 042,4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C16D88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2 042,4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317,3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="006F48F4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53CE6" w:rsidP="001C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1C2CD7" w:rsidRPr="00025646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919,9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1 585,7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53CE6" w:rsidP="001C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1C2CD7"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CD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CD7" w:rsidRPr="00025646" w:rsidRDefault="001C2CD7" w:rsidP="001C2CD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CD7" w:rsidRPr="00025646" w:rsidRDefault="001C2CD7" w:rsidP="001C2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1"/>
    </w:tbl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48F4" w:rsidRDefault="006F48F4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53CE6" w:rsidRDefault="00153CE6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53CE6" w:rsidRDefault="00153CE6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704B0" w:rsidRPr="00153CE6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3</w:t>
      </w:r>
    </w:p>
    <w:p w:rsidR="00B704B0" w:rsidRPr="00153CE6" w:rsidRDefault="00B704B0" w:rsidP="00B704B0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B704B0" w:rsidRPr="00153CE6" w:rsidRDefault="00B704B0" w:rsidP="00B704B0">
      <w:pPr>
        <w:jc w:val="right"/>
      </w:pPr>
      <w:proofErr w:type="spellStart"/>
      <w:r w:rsidRPr="00153CE6">
        <w:t>Коломыцевского</w:t>
      </w:r>
      <w:proofErr w:type="spellEnd"/>
      <w:r w:rsidRPr="00153CE6">
        <w:t xml:space="preserve"> сельского поселения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CC4223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53CE6">
        <w:t>от________________________</w:t>
      </w: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6B0519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 w:rsidR="0064452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="00675392">
              <w:rPr>
                <w:b/>
                <w:bCs/>
                <w:sz w:val="24"/>
                <w:szCs w:val="24"/>
              </w:rPr>
              <w:t>2022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C42374" w:rsidRPr="006B0519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tbl>
      <w:tblPr>
        <w:tblW w:w="9251" w:type="dxa"/>
        <w:tblInd w:w="-318" w:type="dxa"/>
        <w:tblLook w:val="0000" w:firstRow="0" w:lastRow="0" w:firstColumn="0" w:lastColumn="0" w:noHBand="0" w:noVBand="0"/>
      </w:tblPr>
      <w:tblGrid>
        <w:gridCol w:w="4679"/>
        <w:gridCol w:w="456"/>
        <w:gridCol w:w="536"/>
        <w:gridCol w:w="1656"/>
        <w:gridCol w:w="576"/>
        <w:gridCol w:w="1348"/>
      </w:tblGrid>
      <w:tr w:rsidR="00153CE6" w:rsidRPr="006B0519" w:rsidTr="00153CE6">
        <w:trPr>
          <w:cantSplit/>
          <w:trHeight w:val="1048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E6" w:rsidRPr="006B0519" w:rsidRDefault="00153CE6" w:rsidP="00DB2C8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E6" w:rsidRPr="006B0519" w:rsidRDefault="00153CE6" w:rsidP="00DB2C82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E6" w:rsidRPr="006B0519" w:rsidRDefault="00153CE6" w:rsidP="00DB2C82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E6" w:rsidRPr="006B0519" w:rsidRDefault="00153CE6" w:rsidP="00DB2C8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E6" w:rsidRPr="006B0519" w:rsidRDefault="00153CE6" w:rsidP="00DB2C8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E6" w:rsidRPr="006B0519" w:rsidRDefault="00153CE6" w:rsidP="00DB2C8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53CE6" w:rsidRPr="006B0519" w:rsidRDefault="00153CE6" w:rsidP="00DB2C8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2022</w:t>
            </w:r>
          </w:p>
          <w:p w:rsidR="00153CE6" w:rsidRPr="006B0519" w:rsidRDefault="00153CE6" w:rsidP="00DB2C8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CE6" w:rsidRPr="00025646" w:rsidRDefault="00153CE6" w:rsidP="00DB2C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CE6" w:rsidRPr="00025646" w:rsidRDefault="00153CE6" w:rsidP="00DB2C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CE6" w:rsidRPr="00025646" w:rsidRDefault="00153CE6" w:rsidP="00DB2C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CE6" w:rsidRPr="00025646" w:rsidRDefault="00153CE6" w:rsidP="00DB2C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CE6" w:rsidRPr="00025646" w:rsidRDefault="00153CE6" w:rsidP="00DB2C8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12 147,1</w:t>
            </w:r>
          </w:p>
        </w:tc>
      </w:tr>
      <w:tr w:rsidR="00153CE6" w:rsidRPr="006B0519" w:rsidTr="00153CE6">
        <w:trPr>
          <w:cantSplit/>
          <w:trHeight w:val="4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3 765,4</w:t>
            </w:r>
          </w:p>
        </w:tc>
      </w:tr>
      <w:tr w:rsidR="00153CE6" w:rsidRPr="006B0519" w:rsidTr="00153CE6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</w:tr>
      <w:tr w:rsidR="00153CE6" w:rsidRPr="006B0519" w:rsidTr="00153CE6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53CE6" w:rsidRPr="006B0519" w:rsidTr="00153CE6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53CE6" w:rsidRPr="006B0519" w:rsidTr="00153CE6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53CE6" w:rsidRPr="006B0519" w:rsidTr="00153CE6">
        <w:trPr>
          <w:cantSplit/>
          <w:trHeight w:val="15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53CE6" w:rsidRPr="006B0519" w:rsidTr="00153CE6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772,5</w:t>
            </w:r>
          </w:p>
        </w:tc>
      </w:tr>
      <w:tr w:rsidR="00153CE6" w:rsidRPr="006B0519" w:rsidTr="00153CE6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772,5</w:t>
            </w:r>
          </w:p>
        </w:tc>
      </w:tr>
      <w:tr w:rsidR="00153CE6" w:rsidRPr="006B0519" w:rsidTr="00153CE6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</w:tr>
      <w:tr w:rsidR="00153CE6" w:rsidRPr="006B0519" w:rsidTr="00153CE6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</w:tr>
      <w:tr w:rsidR="00153CE6" w:rsidRPr="006B0519" w:rsidTr="00644524">
        <w:trPr>
          <w:cantSplit/>
          <w:trHeight w:val="145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8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5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2 027,1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2 027,1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153CE6" w:rsidRPr="006B0519" w:rsidTr="00153CE6">
        <w:trPr>
          <w:cantSplit/>
          <w:trHeight w:val="104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153CE6" w:rsidRPr="006B0519" w:rsidTr="00153CE6">
        <w:trPr>
          <w:cantSplit/>
          <w:trHeight w:val="10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153CE6" w:rsidRPr="006B0519" w:rsidTr="00153CE6">
        <w:trPr>
          <w:cantSplit/>
          <w:trHeight w:val="12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</w:tr>
      <w:tr w:rsidR="00153CE6" w:rsidRPr="006B0519" w:rsidTr="00153CE6">
        <w:trPr>
          <w:cantSplit/>
          <w:trHeight w:val="8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53CE6" w:rsidRPr="006B0519" w:rsidTr="00153CE6">
        <w:trPr>
          <w:cantSplit/>
          <w:trHeight w:val="9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53CE6" w:rsidRPr="006B0519" w:rsidTr="00153CE6">
        <w:trPr>
          <w:cantSplit/>
          <w:trHeight w:val="8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53CE6" w:rsidRPr="006B0519" w:rsidTr="00153CE6">
        <w:trPr>
          <w:cantSplit/>
          <w:trHeight w:val="93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2 193,6</w:t>
            </w:r>
          </w:p>
        </w:tc>
      </w:tr>
      <w:tr w:rsidR="00153CE6" w:rsidRPr="006B0519" w:rsidTr="00153CE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2 172,1</w:t>
            </w:r>
          </w:p>
        </w:tc>
      </w:tr>
      <w:tr w:rsidR="00153CE6" w:rsidRPr="006B0519" w:rsidTr="00153CE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153CE6" w:rsidRPr="006B0519" w:rsidTr="00153CE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153CE6" w:rsidRPr="006B0519" w:rsidTr="00153CE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153CE6" w:rsidRPr="006B0519" w:rsidTr="00153CE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  <w:tr w:rsidR="00153CE6" w:rsidRPr="006B0519" w:rsidTr="00153CE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</w:tr>
      <w:tr w:rsidR="00153CE6" w:rsidRPr="006B0519" w:rsidTr="00153CE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53CE6" w:rsidRPr="006B0519" w:rsidTr="00153CE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53CE6" w:rsidRPr="006B0519" w:rsidTr="00153CE6">
        <w:trPr>
          <w:cantSplit/>
          <w:trHeight w:val="9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53CE6" w:rsidRPr="006B0519" w:rsidTr="00153CE6">
        <w:trPr>
          <w:cantSplit/>
          <w:trHeight w:val="9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3 196,2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296,4</w:t>
            </w:r>
          </w:p>
        </w:tc>
      </w:tr>
      <w:tr w:rsidR="00153CE6" w:rsidRPr="006B0519" w:rsidTr="00153CE6">
        <w:trPr>
          <w:cantSplit/>
          <w:trHeight w:val="7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2 899,8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2 899,8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lastRenderedPageBreak/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2 042,4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C16D88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2 042,4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317,3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2 721,9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919,9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1 585,7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153CE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025646" w:rsidRDefault="00153CE6" w:rsidP="00DB2C8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025646" w:rsidRDefault="00153CE6" w:rsidP="00DB2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A3A8F" w:rsidRDefault="002A3A8F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6F48F4" w:rsidRDefault="006F48F4" w:rsidP="007D56E3">
      <w:pPr>
        <w:rPr>
          <w:sz w:val="24"/>
          <w:szCs w:val="24"/>
        </w:rPr>
      </w:pPr>
    </w:p>
    <w:p w:rsidR="00B704B0" w:rsidRPr="00153CE6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t>Приложение № 4</w:t>
      </w:r>
    </w:p>
    <w:p w:rsidR="00B704B0" w:rsidRPr="00153CE6" w:rsidRDefault="00B704B0" w:rsidP="00B704B0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B704B0" w:rsidRPr="00153CE6" w:rsidRDefault="00B704B0" w:rsidP="00B704B0">
      <w:pPr>
        <w:jc w:val="right"/>
      </w:pPr>
      <w:proofErr w:type="spellStart"/>
      <w:r w:rsidRPr="00153CE6">
        <w:t>Коломыцевского</w:t>
      </w:r>
      <w:proofErr w:type="spellEnd"/>
      <w:r w:rsidRPr="00153CE6">
        <w:t xml:space="preserve"> сельского поселения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B704B0" w:rsidRPr="00153CE6" w:rsidRDefault="00B704B0" w:rsidP="00B704B0">
      <w:pPr>
        <w:jc w:val="right"/>
      </w:pPr>
      <w:r w:rsidRPr="00153CE6">
        <w:t>от_________________________</w:t>
      </w:r>
    </w:p>
    <w:p w:rsidR="00B704B0" w:rsidRPr="00153CE6" w:rsidRDefault="00B704B0" w:rsidP="007D56E3"/>
    <w:p w:rsidR="00B704B0" w:rsidRPr="006B0519" w:rsidRDefault="00B704B0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6B0519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6B0519">
              <w:rPr>
                <w:b/>
                <w:bCs/>
                <w:sz w:val="24"/>
                <w:szCs w:val="24"/>
              </w:rPr>
              <w:t>поселения</w:t>
            </w:r>
            <w:r w:rsidRPr="006B0519">
              <w:rPr>
                <w:b/>
                <w:bCs/>
                <w:sz w:val="24"/>
                <w:szCs w:val="24"/>
              </w:rPr>
              <w:t>),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="00675392">
              <w:rPr>
                <w:b/>
                <w:bCs/>
                <w:sz w:val="24"/>
                <w:szCs w:val="24"/>
              </w:rPr>
              <w:t>2022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6B0519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6B0519" w:rsidRDefault="00374F22" w:rsidP="00374F2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1697"/>
        <w:gridCol w:w="576"/>
        <w:gridCol w:w="456"/>
        <w:gridCol w:w="510"/>
        <w:gridCol w:w="1580"/>
      </w:tblGrid>
      <w:tr w:rsidR="002A3A8F" w:rsidRPr="008F5795" w:rsidTr="002A3A8F">
        <w:trPr>
          <w:cantSplit/>
          <w:trHeight w:val="817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675392">
              <w:rPr>
                <w:bCs/>
                <w:sz w:val="24"/>
                <w:szCs w:val="24"/>
              </w:rPr>
              <w:t>2022</w:t>
            </w:r>
          </w:p>
          <w:p w:rsidR="002A3A8F" w:rsidRPr="008F5795" w:rsidRDefault="00153CE6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2A3A8F" w:rsidRPr="008F5795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(тыс.рублей)</w:t>
            </w:r>
          </w:p>
        </w:tc>
      </w:tr>
      <w:tr w:rsidR="00153CE6" w:rsidRPr="008F5795" w:rsidTr="002A3A8F">
        <w:trPr>
          <w:cantSplit/>
          <w:trHeight w:val="6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12 147,1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153CE6" w:rsidRPr="004E1420" w:rsidRDefault="00153CE6" w:rsidP="00DB2C8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153CE6" w:rsidRPr="004E1420" w:rsidRDefault="00153CE6" w:rsidP="00DB2C8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153CE6" w:rsidRPr="004E1420" w:rsidRDefault="00153CE6" w:rsidP="00DB2C8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2 721,9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919,9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1 585,7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11 1 01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4 036,4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</w:tr>
      <w:tr w:rsidR="00153CE6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</w:tr>
      <w:tr w:rsidR="00153CE6" w:rsidRPr="008F5795" w:rsidTr="002A3A8F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153CE6" w:rsidRPr="008F5795" w:rsidTr="002A3A8F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651,5</w:t>
            </w:r>
          </w:p>
        </w:tc>
      </w:tr>
      <w:tr w:rsidR="00153CE6" w:rsidRPr="008F5795" w:rsidTr="00B704B0">
        <w:trPr>
          <w:cantSplit/>
          <w:trHeight w:val="10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651,5</w:t>
            </w:r>
          </w:p>
        </w:tc>
      </w:tr>
      <w:tr w:rsidR="00153CE6" w:rsidRPr="008F5795" w:rsidTr="00644524">
        <w:trPr>
          <w:cantSplit/>
          <w:trHeight w:val="116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</w:tr>
      <w:tr w:rsidR="00153CE6" w:rsidRPr="008F5795" w:rsidTr="002A3A8F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153CE6" w:rsidRPr="008F5795" w:rsidTr="002A3A8F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</w:t>
            </w:r>
          </w:p>
        </w:tc>
      </w:tr>
      <w:tr w:rsidR="00153CE6" w:rsidRPr="008F5795" w:rsidTr="00644524">
        <w:trPr>
          <w:cantSplit/>
          <w:trHeight w:val="6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644524" w:rsidP="00DB2C8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2.3.Подпрограмма   </w:t>
            </w:r>
            <w:r w:rsidR="00153CE6" w:rsidRPr="004E1420">
              <w:rPr>
                <w:b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2 027,1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2 027,1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1 414,4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391,9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644524" w:rsidP="00DB2C8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2.4.Подпрограмма  </w:t>
            </w:r>
            <w:r w:rsidR="00153CE6" w:rsidRPr="004E1420">
              <w:rPr>
                <w:b/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6,6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8F5795" w:rsidTr="00644524">
        <w:trPr>
          <w:cantSplit/>
          <w:trHeight w:val="7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3 216,7</w:t>
            </w:r>
          </w:p>
        </w:tc>
      </w:tr>
      <w:tr w:rsidR="00153CE6" w:rsidRPr="008F5795" w:rsidTr="002A3A8F">
        <w:trPr>
          <w:cantSplit/>
          <w:trHeight w:val="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305,9</w:t>
            </w:r>
          </w:p>
        </w:tc>
      </w:tr>
      <w:tr w:rsidR="00153CE6" w:rsidRPr="008F5795" w:rsidTr="002A3A8F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305,9</w:t>
            </w:r>
          </w:p>
        </w:tc>
      </w:tr>
      <w:tr w:rsidR="00153CE6" w:rsidRPr="008F5795" w:rsidTr="002A3A8F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296,4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296,4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2 152,1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2 042,4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1 725,1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317,3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E6" w:rsidRPr="004E1420" w:rsidRDefault="00153CE6" w:rsidP="00DB2C8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109,7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8F5795" w:rsidTr="00DB2C82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E6" w:rsidRPr="004E1420" w:rsidRDefault="00153CE6" w:rsidP="00DB2C82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E6" w:rsidRPr="004E1420" w:rsidRDefault="00153CE6" w:rsidP="00DB2C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</w:tr>
      <w:tr w:rsidR="00153CE6" w:rsidRPr="008F5795" w:rsidTr="00DB2C82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E6" w:rsidRPr="004E1420" w:rsidRDefault="00153CE6" w:rsidP="00DB2C82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4E1420" w:rsidRDefault="00153CE6" w:rsidP="00DB2C8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4E1420" w:rsidRDefault="00153CE6" w:rsidP="00DB2C8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4E1420" w:rsidRDefault="00153CE6" w:rsidP="00DB2C8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3CE6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4E1420" w:rsidRDefault="00153CE6" w:rsidP="00DB2C8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3CE6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4E1420" w:rsidRDefault="00153CE6" w:rsidP="00DB2C82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2172,1</w:t>
            </w:r>
          </w:p>
        </w:tc>
      </w:tr>
      <w:tr w:rsidR="00153CE6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4E1420" w:rsidRDefault="00153CE6" w:rsidP="00DB2C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2 172,1</w:t>
            </w:r>
          </w:p>
        </w:tc>
      </w:tr>
      <w:tr w:rsidR="00153CE6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4E1420" w:rsidRDefault="00153CE6" w:rsidP="00DB2C82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2 172,1</w:t>
            </w:r>
          </w:p>
        </w:tc>
      </w:tr>
      <w:tr w:rsidR="00153CE6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E6" w:rsidRPr="004E1420" w:rsidRDefault="00153CE6" w:rsidP="00DB2C82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CE6" w:rsidRPr="004E1420" w:rsidRDefault="00153CE6" w:rsidP="00DB2C82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CE6" w:rsidRPr="004E1420" w:rsidRDefault="00153CE6" w:rsidP="00DB2C8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</w:tbl>
    <w:p w:rsidR="00153CE6" w:rsidRDefault="00153CE6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B704B0" w:rsidRPr="00153CE6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5</w:t>
      </w:r>
    </w:p>
    <w:p w:rsidR="00B704B0" w:rsidRPr="00153CE6" w:rsidRDefault="00B704B0" w:rsidP="00B704B0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B704B0" w:rsidRPr="00153CE6" w:rsidRDefault="00B704B0" w:rsidP="00B704B0">
      <w:pPr>
        <w:jc w:val="right"/>
      </w:pPr>
      <w:proofErr w:type="spellStart"/>
      <w:r w:rsidRPr="00153CE6">
        <w:t>Коломыцевского</w:t>
      </w:r>
      <w:proofErr w:type="spellEnd"/>
      <w:r w:rsidRPr="00153CE6">
        <w:t xml:space="preserve"> сельского поселения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B704B0" w:rsidRDefault="00B704B0" w:rsidP="00B704B0">
      <w:pPr>
        <w:jc w:val="right"/>
        <w:rPr>
          <w:sz w:val="24"/>
          <w:szCs w:val="24"/>
        </w:rPr>
      </w:pPr>
      <w:r w:rsidRPr="00153CE6">
        <w:t>от_________________________</w:t>
      </w: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6B0519">
        <w:rPr>
          <w:b/>
          <w:bCs/>
          <w:sz w:val="24"/>
          <w:szCs w:val="24"/>
        </w:rPr>
        <w:t>дефицита  бюджета</w:t>
      </w:r>
      <w:proofErr w:type="gramEnd"/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6B0519">
        <w:rPr>
          <w:b/>
          <w:bCs/>
          <w:sz w:val="24"/>
          <w:szCs w:val="24"/>
        </w:rPr>
        <w:t>Коломыцевского</w:t>
      </w:r>
      <w:proofErr w:type="spellEnd"/>
      <w:r w:rsidRPr="006B0519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 Воронежской </w:t>
      </w:r>
      <w:proofErr w:type="gramStart"/>
      <w:r w:rsidRPr="006B0519">
        <w:rPr>
          <w:b/>
          <w:bCs/>
          <w:sz w:val="24"/>
          <w:szCs w:val="24"/>
        </w:rPr>
        <w:t>области</w:t>
      </w:r>
      <w:r>
        <w:rPr>
          <w:b/>
          <w:bCs/>
          <w:sz w:val="24"/>
          <w:szCs w:val="24"/>
        </w:rPr>
        <w:t xml:space="preserve">  </w:t>
      </w:r>
      <w:r w:rsidRPr="006B0519">
        <w:rPr>
          <w:b/>
          <w:bCs/>
          <w:sz w:val="24"/>
          <w:szCs w:val="24"/>
        </w:rPr>
        <w:t>на</w:t>
      </w:r>
      <w:proofErr w:type="gramEnd"/>
      <w:r w:rsidRPr="006B0519">
        <w:rPr>
          <w:b/>
          <w:bCs/>
          <w:sz w:val="24"/>
          <w:szCs w:val="24"/>
        </w:rPr>
        <w:t xml:space="preserve">  </w:t>
      </w:r>
      <w:r w:rsidR="00675392">
        <w:rPr>
          <w:b/>
          <w:bCs/>
          <w:sz w:val="24"/>
          <w:szCs w:val="24"/>
        </w:rPr>
        <w:t>2022</w:t>
      </w:r>
      <w:r w:rsidRPr="006B0519">
        <w:rPr>
          <w:b/>
          <w:bCs/>
          <w:sz w:val="24"/>
          <w:szCs w:val="24"/>
        </w:rPr>
        <w:t xml:space="preserve"> год </w:t>
      </w:r>
    </w:p>
    <w:p w:rsidR="00B95EC6" w:rsidRDefault="00B95EC6" w:rsidP="00B95EC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95EC6" w:rsidRPr="006B0519" w:rsidRDefault="00B95EC6" w:rsidP="00B95EC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B95EC6" w:rsidRPr="006B0519" w:rsidRDefault="00B95EC6" w:rsidP="00B95EC6">
      <w:pPr>
        <w:jc w:val="right"/>
        <w:rPr>
          <w:sz w:val="24"/>
          <w:szCs w:val="24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43"/>
        <w:gridCol w:w="2741"/>
        <w:gridCol w:w="1512"/>
      </w:tblGrid>
      <w:tr w:rsidR="00B95EC6" w:rsidRPr="006B0519" w:rsidTr="00640F36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B95EC6" w:rsidRPr="006B0519" w:rsidRDefault="00B95EC6" w:rsidP="00640F36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</w:p>
          <w:p w:rsidR="00B95EC6" w:rsidRPr="006B0519" w:rsidRDefault="00675392" w:rsidP="00640F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  <w:p w:rsidR="00B95EC6" w:rsidRPr="006B0519" w:rsidRDefault="00153CE6" w:rsidP="00640F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B95EC6"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</w:tbl>
    <w:p w:rsidR="00B95EC6" w:rsidRPr="006B0519" w:rsidRDefault="00B95EC6" w:rsidP="00B95EC6">
      <w:pPr>
        <w:jc w:val="center"/>
        <w:rPr>
          <w:sz w:val="24"/>
          <w:szCs w:val="24"/>
        </w:rPr>
      </w:pPr>
    </w:p>
    <w:tbl>
      <w:tblPr>
        <w:tblW w:w="1051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677"/>
        <w:gridCol w:w="2800"/>
        <w:gridCol w:w="1453"/>
      </w:tblGrid>
      <w:tr w:rsidR="00B95EC6" w:rsidRPr="006B0519" w:rsidTr="00640F36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</w:t>
            </w:r>
          </w:p>
        </w:tc>
      </w:tr>
      <w:tr w:rsidR="00B95EC6" w:rsidRPr="006B0519" w:rsidTr="00640F36">
        <w:trPr>
          <w:trHeight w:val="780"/>
        </w:trPr>
        <w:tc>
          <w:tcPr>
            <w:tcW w:w="582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153CE6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116,3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1063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117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51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042DE0">
        <w:trPr>
          <w:trHeight w:val="946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153CE6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116,3</w:t>
            </w:r>
          </w:p>
        </w:tc>
      </w:tr>
      <w:tr w:rsidR="00B95EC6" w:rsidRPr="006B0519" w:rsidTr="00640F36">
        <w:trPr>
          <w:trHeight w:val="42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153CE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-</w:t>
            </w:r>
            <w:r w:rsidR="00153CE6">
              <w:rPr>
                <w:sz w:val="24"/>
                <w:szCs w:val="24"/>
              </w:rPr>
              <w:t>12 030,8</w:t>
            </w:r>
          </w:p>
        </w:tc>
      </w:tr>
      <w:tr w:rsidR="00B95EC6" w:rsidRPr="006B0519" w:rsidTr="00640F36">
        <w:trPr>
          <w:trHeight w:val="653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153CE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-</w:t>
            </w:r>
            <w:r w:rsidR="00153CE6">
              <w:rPr>
                <w:sz w:val="24"/>
                <w:szCs w:val="24"/>
              </w:rPr>
              <w:t>12 030,8</w:t>
            </w:r>
          </w:p>
        </w:tc>
      </w:tr>
      <w:tr w:rsidR="00B95EC6" w:rsidRPr="006B0519" w:rsidTr="00640F36">
        <w:trPr>
          <w:trHeight w:val="375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153CE6" w:rsidP="00640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12 147,1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153CE6" w:rsidP="00640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12 147,1</w:t>
            </w:r>
          </w:p>
        </w:tc>
      </w:tr>
      <w:tr w:rsidR="00B95EC6" w:rsidRPr="006B0519" w:rsidTr="00042DE0">
        <w:trPr>
          <w:trHeight w:val="704"/>
        </w:trPr>
        <w:tc>
          <w:tcPr>
            <w:tcW w:w="582" w:type="dxa"/>
            <w:vMerge w:val="restart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b/>
                <w:sz w:val="24"/>
                <w:szCs w:val="24"/>
              </w:rPr>
            </w:pPr>
            <w:r w:rsidRPr="00042DE0">
              <w:rPr>
                <w:b/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  <w:vAlign w:val="center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  <w:vAlign w:val="center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</w:tbl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D20FF5" w:rsidRDefault="00D20FF5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6F48F4" w:rsidRDefault="006F48F4" w:rsidP="00D20FF5">
      <w:pPr>
        <w:ind w:left="-426"/>
        <w:rPr>
          <w:sz w:val="24"/>
          <w:szCs w:val="24"/>
        </w:rPr>
      </w:pPr>
    </w:p>
    <w:p w:rsidR="006F48F4" w:rsidRDefault="006F48F4" w:rsidP="00D20FF5">
      <w:pPr>
        <w:ind w:left="-426"/>
        <w:rPr>
          <w:sz w:val="24"/>
          <w:szCs w:val="24"/>
        </w:rPr>
      </w:pPr>
    </w:p>
    <w:p w:rsidR="006F48F4" w:rsidRDefault="006F48F4" w:rsidP="00D20FF5">
      <w:pPr>
        <w:ind w:left="-426"/>
        <w:rPr>
          <w:sz w:val="24"/>
          <w:szCs w:val="24"/>
        </w:rPr>
      </w:pPr>
    </w:p>
    <w:p w:rsidR="006F48F4" w:rsidRDefault="006F48F4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Pr="00153CE6" w:rsidRDefault="00042DE0" w:rsidP="00042DE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6</w:t>
      </w:r>
    </w:p>
    <w:p w:rsidR="00042DE0" w:rsidRPr="00153CE6" w:rsidRDefault="00042DE0" w:rsidP="00042DE0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042DE0" w:rsidRPr="00153CE6" w:rsidRDefault="00042DE0" w:rsidP="00042DE0">
      <w:pPr>
        <w:jc w:val="right"/>
      </w:pPr>
      <w:proofErr w:type="spellStart"/>
      <w:r w:rsidRPr="00153CE6">
        <w:t>Коломыцевского</w:t>
      </w:r>
      <w:proofErr w:type="spellEnd"/>
      <w:r w:rsidRPr="00153CE6">
        <w:t xml:space="preserve"> сельского поселения</w:t>
      </w:r>
    </w:p>
    <w:p w:rsidR="00042DE0" w:rsidRPr="00153CE6" w:rsidRDefault="00042DE0" w:rsidP="00042DE0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042DE0" w:rsidRPr="00153CE6" w:rsidRDefault="00042DE0" w:rsidP="00042DE0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042DE0" w:rsidRDefault="00042DE0" w:rsidP="00042DE0">
      <w:pPr>
        <w:ind w:left="-426"/>
        <w:jc w:val="right"/>
        <w:rPr>
          <w:sz w:val="24"/>
          <w:szCs w:val="24"/>
        </w:rPr>
      </w:pPr>
      <w:r w:rsidRPr="00153CE6">
        <w:t>от_________________________</w:t>
      </w:r>
    </w:p>
    <w:p w:rsidR="00042DE0" w:rsidRDefault="00042DE0" w:rsidP="00042DE0">
      <w:pPr>
        <w:ind w:left="-426"/>
        <w:jc w:val="right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D20FF5" w:rsidRPr="00E52D57" w:rsidRDefault="00D20FF5" w:rsidP="002A3A8F">
      <w:pPr>
        <w:jc w:val="center"/>
        <w:rPr>
          <w:rFonts w:eastAsia="Calibri"/>
          <w:bCs/>
          <w:sz w:val="24"/>
          <w:szCs w:val="24"/>
        </w:rPr>
      </w:pPr>
      <w:r w:rsidRPr="00E52D57">
        <w:rPr>
          <w:b/>
          <w:sz w:val="24"/>
          <w:szCs w:val="24"/>
        </w:rPr>
        <w:t xml:space="preserve">Дорожный фонд </w:t>
      </w:r>
      <w:proofErr w:type="spellStart"/>
      <w:proofErr w:type="gramStart"/>
      <w:r w:rsidRPr="00E52D57">
        <w:rPr>
          <w:b/>
          <w:sz w:val="24"/>
          <w:szCs w:val="24"/>
        </w:rPr>
        <w:t>Коломыцевскогосельского</w:t>
      </w:r>
      <w:proofErr w:type="spellEnd"/>
      <w:r w:rsidRPr="00E52D57">
        <w:rPr>
          <w:b/>
          <w:sz w:val="24"/>
          <w:szCs w:val="24"/>
        </w:rPr>
        <w:t xml:space="preserve">  поселения</w:t>
      </w:r>
      <w:proofErr w:type="gramEnd"/>
      <w:r w:rsidRPr="00E52D57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</w:t>
      </w:r>
      <w:r>
        <w:rPr>
          <w:b/>
          <w:sz w:val="24"/>
          <w:szCs w:val="24"/>
        </w:rPr>
        <w:t xml:space="preserve"> Воронежской области</w:t>
      </w:r>
      <w:r w:rsidRPr="00E52D57">
        <w:rPr>
          <w:b/>
          <w:sz w:val="24"/>
          <w:szCs w:val="24"/>
        </w:rPr>
        <w:t xml:space="preserve"> на </w:t>
      </w:r>
      <w:r w:rsidR="00675392">
        <w:rPr>
          <w:b/>
          <w:sz w:val="24"/>
          <w:szCs w:val="24"/>
        </w:rPr>
        <w:t>2022</w:t>
      </w:r>
      <w:r w:rsidRPr="00E52D57">
        <w:rPr>
          <w:b/>
          <w:sz w:val="24"/>
          <w:szCs w:val="24"/>
        </w:rPr>
        <w:t xml:space="preserve"> год </w:t>
      </w:r>
    </w:p>
    <w:p w:rsidR="00D20FF5" w:rsidRPr="00E52D57" w:rsidRDefault="00D20FF5" w:rsidP="00D20FF5">
      <w:pPr>
        <w:ind w:right="567"/>
        <w:jc w:val="right"/>
        <w:rPr>
          <w:rFonts w:eastAsia="Calibri"/>
          <w:bCs/>
          <w:sz w:val="24"/>
          <w:szCs w:val="24"/>
        </w:rPr>
      </w:pPr>
    </w:p>
    <w:p w:rsidR="00D20FF5" w:rsidRPr="00E52D57" w:rsidRDefault="002A3A8F" w:rsidP="002A3A8F"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2A3A8F" w:rsidRPr="00E52D57" w:rsidTr="002A3A8F">
        <w:trPr>
          <w:trHeight w:val="517"/>
        </w:trPr>
        <w:tc>
          <w:tcPr>
            <w:tcW w:w="7054" w:type="dxa"/>
          </w:tcPr>
          <w:p w:rsidR="002A3A8F" w:rsidRPr="00E52D57" w:rsidRDefault="002A3A8F" w:rsidP="007544C4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2A3A8F" w:rsidRPr="00E52D57" w:rsidRDefault="002A3A8F" w:rsidP="007544C4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2A3A8F" w:rsidRPr="00E52D57" w:rsidRDefault="002A3A8F" w:rsidP="007544C4">
            <w:pPr>
              <w:tabs>
                <w:tab w:val="left" w:pos="424"/>
              </w:tabs>
              <w:ind w:right="-7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 xml:space="preserve">Исполнено за </w:t>
            </w:r>
            <w:r w:rsidR="00675392">
              <w:rPr>
                <w:rFonts w:eastAsia="Calibri"/>
                <w:bCs/>
                <w:sz w:val="24"/>
                <w:szCs w:val="24"/>
              </w:rPr>
              <w:t>2022</w:t>
            </w:r>
            <w:r w:rsidR="00153CE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52D57">
              <w:rPr>
                <w:rFonts w:eastAsia="Calibri"/>
                <w:bCs/>
                <w:sz w:val="24"/>
                <w:szCs w:val="24"/>
              </w:rPr>
              <w:t>год</w:t>
            </w:r>
            <w:r w:rsidR="00153CE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53CE6" w:rsidRPr="00E52D57">
              <w:rPr>
                <w:rFonts w:eastAsia="Calibri"/>
                <w:bCs/>
                <w:sz w:val="24"/>
                <w:szCs w:val="24"/>
              </w:rPr>
              <w:t>(тыс. рублей)</w:t>
            </w:r>
          </w:p>
        </w:tc>
      </w:tr>
      <w:tr w:rsidR="00153CE6" w:rsidRPr="00E52D57" w:rsidTr="00DB2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370C5E" w:rsidRDefault="00153CE6" w:rsidP="00DB2C82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471ADC" w:rsidRDefault="00153CE6" w:rsidP="00DB2C82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2 172,1</w:t>
            </w:r>
          </w:p>
        </w:tc>
      </w:tr>
      <w:tr w:rsidR="00153CE6" w:rsidRPr="00E52D57" w:rsidTr="00153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370C5E" w:rsidRDefault="00153CE6" w:rsidP="00DB2C82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CE6" w:rsidRPr="00471ADC" w:rsidRDefault="00153CE6" w:rsidP="00DB2C8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3CE6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153CE6" w:rsidRDefault="00153CE6" w:rsidP="00DB2C82">
            <w:pPr>
              <w:rPr>
                <w:rFonts w:eastAsia="Calibri"/>
                <w:sz w:val="24"/>
                <w:szCs w:val="24"/>
              </w:rPr>
            </w:pPr>
            <w:r w:rsidRPr="00153CE6">
              <w:rPr>
                <w:rFonts w:eastAsia="Calibri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153CE6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153CE6">
              <w:rPr>
                <w:rFonts w:eastAsia="Calibri"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153CE6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153CE6">
              <w:rPr>
                <w:rFonts w:eastAsia="Calibri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CE6" w:rsidRPr="00153CE6" w:rsidRDefault="00153CE6" w:rsidP="00DB2C82">
            <w:pPr>
              <w:contextualSpacing/>
              <w:jc w:val="right"/>
              <w:rPr>
                <w:sz w:val="24"/>
                <w:szCs w:val="24"/>
              </w:rPr>
            </w:pPr>
            <w:r w:rsidRPr="00153CE6">
              <w:rPr>
                <w:sz w:val="24"/>
                <w:szCs w:val="24"/>
              </w:rPr>
              <w:t>2 172,1</w:t>
            </w:r>
          </w:p>
        </w:tc>
      </w:tr>
      <w:tr w:rsidR="00153CE6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153CE6" w:rsidRDefault="00153CE6" w:rsidP="00DB2C82">
            <w:pPr>
              <w:rPr>
                <w:rFonts w:eastAsia="Calibri"/>
                <w:sz w:val="24"/>
                <w:szCs w:val="24"/>
              </w:rPr>
            </w:pPr>
            <w:r w:rsidRPr="00153CE6">
              <w:rPr>
                <w:rFonts w:eastAsia="Calibri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153CE6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153CE6">
              <w:rPr>
                <w:rFonts w:eastAsia="Calibri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CE6" w:rsidRPr="00153CE6" w:rsidRDefault="00153CE6" w:rsidP="00DB2C82">
            <w:pPr>
              <w:contextualSpacing/>
              <w:jc w:val="right"/>
              <w:rPr>
                <w:sz w:val="24"/>
                <w:szCs w:val="24"/>
              </w:rPr>
            </w:pPr>
            <w:r w:rsidRPr="00153CE6">
              <w:rPr>
                <w:sz w:val="24"/>
                <w:szCs w:val="24"/>
              </w:rPr>
              <w:t>2 172,1</w:t>
            </w:r>
          </w:p>
        </w:tc>
      </w:tr>
      <w:tr w:rsidR="00153CE6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153CE6" w:rsidRDefault="00153CE6" w:rsidP="00DB2C82">
            <w:pPr>
              <w:rPr>
                <w:bCs/>
                <w:sz w:val="24"/>
                <w:szCs w:val="24"/>
              </w:rPr>
            </w:pPr>
            <w:r w:rsidRPr="00153CE6">
              <w:rPr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153CE6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153CE6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CE6" w:rsidRPr="00153CE6" w:rsidRDefault="00153CE6" w:rsidP="00DB2C82">
            <w:pPr>
              <w:contextualSpacing/>
              <w:jc w:val="right"/>
              <w:rPr>
                <w:sz w:val="24"/>
                <w:szCs w:val="24"/>
              </w:rPr>
            </w:pPr>
            <w:r w:rsidRPr="00153CE6">
              <w:rPr>
                <w:sz w:val="24"/>
                <w:szCs w:val="24"/>
              </w:rPr>
              <w:t>2 172,1</w:t>
            </w:r>
          </w:p>
        </w:tc>
      </w:tr>
      <w:tr w:rsidR="00153CE6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370C5E" w:rsidRDefault="00153CE6" w:rsidP="00DB2C82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CE6" w:rsidRPr="009F142C" w:rsidRDefault="00153CE6" w:rsidP="00DB2C8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2 172,1</w:t>
            </w:r>
          </w:p>
        </w:tc>
      </w:tr>
    </w:tbl>
    <w:p w:rsidR="00211BF0" w:rsidRDefault="00211BF0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sz w:val="24"/>
          <w:szCs w:val="24"/>
        </w:rPr>
        <w:t>Коломыцевского</w:t>
      </w:r>
      <w:proofErr w:type="spellEnd"/>
      <w:r>
        <w:rPr>
          <w:sz w:val="24"/>
          <w:szCs w:val="24"/>
        </w:rPr>
        <w:t xml:space="preserve"> </w:t>
      </w: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Лискинского муниципального </w:t>
      </w: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района Воронежской </w:t>
      </w:r>
      <w:proofErr w:type="gramStart"/>
      <w:r>
        <w:rPr>
          <w:sz w:val="24"/>
          <w:szCs w:val="24"/>
        </w:rPr>
        <w:t>области  «</w:t>
      </w:r>
      <w:proofErr w:type="gramEnd"/>
      <w:r>
        <w:rPr>
          <w:sz w:val="24"/>
          <w:szCs w:val="24"/>
        </w:rPr>
        <w:t xml:space="preserve">Об утверждении проекта </w:t>
      </w: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решения  отчета</w:t>
      </w:r>
      <w:proofErr w:type="gramEnd"/>
      <w:r>
        <w:rPr>
          <w:sz w:val="24"/>
          <w:szCs w:val="24"/>
        </w:rPr>
        <w:t xml:space="preserve"> об исполнении бюджета </w:t>
      </w:r>
      <w:proofErr w:type="spellStart"/>
      <w:r>
        <w:rPr>
          <w:sz w:val="24"/>
          <w:szCs w:val="24"/>
        </w:rPr>
        <w:t>Коломыцевского</w:t>
      </w:r>
      <w:proofErr w:type="spellEnd"/>
      <w:r>
        <w:rPr>
          <w:sz w:val="24"/>
          <w:szCs w:val="24"/>
        </w:rPr>
        <w:t xml:space="preserve"> </w:t>
      </w: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Лискинского муниципального </w:t>
      </w: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района Воронежской </w:t>
      </w:r>
      <w:proofErr w:type="gramStart"/>
      <w:r>
        <w:rPr>
          <w:sz w:val="24"/>
          <w:szCs w:val="24"/>
        </w:rPr>
        <w:t>области  за</w:t>
      </w:r>
      <w:proofErr w:type="gramEnd"/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4932" w:rsidRDefault="00714932" w:rsidP="00714932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14932" w:rsidRDefault="00714932" w:rsidP="0071493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год» </w:t>
      </w:r>
    </w:p>
    <w:p w:rsidR="00714932" w:rsidRDefault="00714932" w:rsidP="0071493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 участия граждан в его обсуждении</w:t>
      </w:r>
    </w:p>
    <w:p w:rsidR="00714932" w:rsidRDefault="00714932" w:rsidP="00714932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14932" w:rsidRDefault="00714932" w:rsidP="00714932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Предложения по проекту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год» могут быть направлены жителями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714932" w:rsidRDefault="00714932" w:rsidP="00714932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Предложения по проекту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год» направляются в срок до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14932" w:rsidRDefault="00714932" w:rsidP="00714932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Предложения по проекту решения Совета народных депутатов Коломыцевское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год» представляются в письменной форме на имя главы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с. </w:t>
      </w:r>
      <w:proofErr w:type="spellStart"/>
      <w:r>
        <w:rPr>
          <w:sz w:val="28"/>
          <w:szCs w:val="28"/>
        </w:rPr>
        <w:t>Коломыцево</w:t>
      </w:r>
      <w:proofErr w:type="spellEnd"/>
      <w:r>
        <w:rPr>
          <w:sz w:val="28"/>
          <w:szCs w:val="28"/>
        </w:rPr>
        <w:t>, улица Кольцова, д.1а,   (телефон для справок 94-1-94), либо могут быть направлены по почте.</w:t>
      </w:r>
    </w:p>
    <w:p w:rsidR="00714932" w:rsidRDefault="00714932" w:rsidP="00714932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Предложения по проекту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Лискинского</w:t>
      </w:r>
      <w:proofErr w:type="gramEnd"/>
      <w:r>
        <w:rPr>
          <w:sz w:val="28"/>
          <w:szCs w:val="28"/>
        </w:rPr>
        <w:t xml:space="preserve"> муниципального района Воронежской области 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год»,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:rsidR="00714932" w:rsidRDefault="00714932" w:rsidP="00714932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714932" w:rsidRDefault="00714932" w:rsidP="00714932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sz w:val="28"/>
          <w:szCs w:val="28"/>
        </w:rPr>
        <w:t>области  за</w:t>
      </w:r>
      <w:proofErr w:type="gramEnd"/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год», либо об отклонении предложения.</w:t>
      </w:r>
    </w:p>
    <w:p w:rsidR="00714932" w:rsidRDefault="00714932" w:rsidP="00714932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группа представляет в Совет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>
        <w:rPr>
          <w:sz w:val="28"/>
          <w:szCs w:val="28"/>
        </w:rPr>
        <w:t>2</w:t>
      </w:r>
      <w:bookmarkStart w:id="7" w:name="_GoBack"/>
      <w:bookmarkEnd w:id="7"/>
      <w:r>
        <w:rPr>
          <w:sz w:val="28"/>
          <w:szCs w:val="28"/>
        </w:rPr>
        <w:t xml:space="preserve"> год»,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714932" w:rsidRDefault="00714932" w:rsidP="00714932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Жители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714932" w:rsidRDefault="00714932" w:rsidP="00714932">
      <w:pPr>
        <w:jc w:val="both"/>
        <w:rPr>
          <w:sz w:val="24"/>
          <w:szCs w:val="24"/>
        </w:rPr>
      </w:pPr>
    </w:p>
    <w:p w:rsidR="00714932" w:rsidRDefault="00714932" w:rsidP="00714932">
      <w:pPr>
        <w:spacing w:line="276" w:lineRule="auto"/>
        <w:jc w:val="both"/>
        <w:rPr>
          <w:sz w:val="28"/>
          <w:szCs w:val="28"/>
        </w:rPr>
      </w:pPr>
    </w:p>
    <w:p w:rsidR="00714932" w:rsidRDefault="00714932" w:rsidP="00714932">
      <w:pPr>
        <w:spacing w:line="276" w:lineRule="auto"/>
        <w:jc w:val="both"/>
        <w:rPr>
          <w:sz w:val="28"/>
          <w:szCs w:val="28"/>
        </w:rPr>
      </w:pPr>
    </w:p>
    <w:p w:rsidR="00714932" w:rsidRDefault="00714932" w:rsidP="00714932">
      <w:pPr>
        <w:spacing w:line="276" w:lineRule="auto"/>
        <w:jc w:val="both"/>
        <w:rPr>
          <w:sz w:val="28"/>
          <w:szCs w:val="28"/>
        </w:rPr>
      </w:pPr>
    </w:p>
    <w:p w:rsidR="00714932" w:rsidRDefault="00714932" w:rsidP="00714932">
      <w:pPr>
        <w:spacing w:line="276" w:lineRule="auto"/>
        <w:jc w:val="both"/>
        <w:rPr>
          <w:sz w:val="28"/>
          <w:szCs w:val="28"/>
        </w:rPr>
      </w:pPr>
    </w:p>
    <w:p w:rsidR="00714932" w:rsidRDefault="00714932" w:rsidP="00714932">
      <w:pPr>
        <w:widowControl w:val="0"/>
        <w:snapToGrid w:val="0"/>
        <w:rPr>
          <w:snapToGrid w:val="0"/>
          <w:sz w:val="24"/>
          <w:szCs w:val="24"/>
          <w:lang w:bidi="en-US"/>
        </w:rPr>
      </w:pPr>
    </w:p>
    <w:p w:rsidR="00714932" w:rsidRDefault="00714932" w:rsidP="0071493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14932" w:rsidRDefault="0071493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714932" w:rsidSect="00DB2C82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12A6B"/>
    <w:rsid w:val="00020814"/>
    <w:rsid w:val="000226E6"/>
    <w:rsid w:val="00034E16"/>
    <w:rsid w:val="00042DE0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71DC"/>
    <w:rsid w:val="000A2735"/>
    <w:rsid w:val="000A7533"/>
    <w:rsid w:val="000C3F30"/>
    <w:rsid w:val="000C7278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53CE6"/>
    <w:rsid w:val="00160D1F"/>
    <w:rsid w:val="00161917"/>
    <w:rsid w:val="00161D26"/>
    <w:rsid w:val="00163484"/>
    <w:rsid w:val="00181C77"/>
    <w:rsid w:val="00194A38"/>
    <w:rsid w:val="001A0D53"/>
    <w:rsid w:val="001B2F90"/>
    <w:rsid w:val="001B4477"/>
    <w:rsid w:val="001B6502"/>
    <w:rsid w:val="001C2AF1"/>
    <w:rsid w:val="001C2CD7"/>
    <w:rsid w:val="001C3582"/>
    <w:rsid w:val="001D4D2E"/>
    <w:rsid w:val="001D7326"/>
    <w:rsid w:val="001E1A42"/>
    <w:rsid w:val="001E547D"/>
    <w:rsid w:val="001E5D6B"/>
    <w:rsid w:val="00202C6E"/>
    <w:rsid w:val="00202DD4"/>
    <w:rsid w:val="0020340C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3A8F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118B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B285C"/>
    <w:rsid w:val="003B5E97"/>
    <w:rsid w:val="003D013D"/>
    <w:rsid w:val="003E6287"/>
    <w:rsid w:val="003F4218"/>
    <w:rsid w:val="003F7A07"/>
    <w:rsid w:val="00402E26"/>
    <w:rsid w:val="0040671D"/>
    <w:rsid w:val="0041283C"/>
    <w:rsid w:val="004156EC"/>
    <w:rsid w:val="00417761"/>
    <w:rsid w:val="00426EC5"/>
    <w:rsid w:val="004305CA"/>
    <w:rsid w:val="004371EC"/>
    <w:rsid w:val="004520E3"/>
    <w:rsid w:val="004559E1"/>
    <w:rsid w:val="00456CF8"/>
    <w:rsid w:val="00466CEB"/>
    <w:rsid w:val="004740E0"/>
    <w:rsid w:val="00483260"/>
    <w:rsid w:val="004A1FB5"/>
    <w:rsid w:val="004B29D7"/>
    <w:rsid w:val="004B3C90"/>
    <w:rsid w:val="004B7AB3"/>
    <w:rsid w:val="004C341A"/>
    <w:rsid w:val="004C3BEA"/>
    <w:rsid w:val="004C3DCC"/>
    <w:rsid w:val="004C4366"/>
    <w:rsid w:val="004C4B2E"/>
    <w:rsid w:val="004D079B"/>
    <w:rsid w:val="004D1D55"/>
    <w:rsid w:val="004D5818"/>
    <w:rsid w:val="004E1809"/>
    <w:rsid w:val="004E43E4"/>
    <w:rsid w:val="004F0588"/>
    <w:rsid w:val="004F2653"/>
    <w:rsid w:val="004F5EA3"/>
    <w:rsid w:val="004F76F3"/>
    <w:rsid w:val="00515806"/>
    <w:rsid w:val="005166A6"/>
    <w:rsid w:val="00520FA0"/>
    <w:rsid w:val="00532A29"/>
    <w:rsid w:val="00535832"/>
    <w:rsid w:val="00543C64"/>
    <w:rsid w:val="0054516F"/>
    <w:rsid w:val="00555C86"/>
    <w:rsid w:val="005666D0"/>
    <w:rsid w:val="00567D70"/>
    <w:rsid w:val="0057087E"/>
    <w:rsid w:val="00572D96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0F36"/>
    <w:rsid w:val="006424BD"/>
    <w:rsid w:val="006427A4"/>
    <w:rsid w:val="006436D7"/>
    <w:rsid w:val="00644524"/>
    <w:rsid w:val="006511D8"/>
    <w:rsid w:val="0065304D"/>
    <w:rsid w:val="00665176"/>
    <w:rsid w:val="0067160B"/>
    <w:rsid w:val="00674926"/>
    <w:rsid w:val="00675392"/>
    <w:rsid w:val="006753E3"/>
    <w:rsid w:val="006801B1"/>
    <w:rsid w:val="00683CEE"/>
    <w:rsid w:val="00687C92"/>
    <w:rsid w:val="00692A88"/>
    <w:rsid w:val="006940E9"/>
    <w:rsid w:val="00696D82"/>
    <w:rsid w:val="006A437C"/>
    <w:rsid w:val="006B0519"/>
    <w:rsid w:val="006B0AE5"/>
    <w:rsid w:val="006B3CFC"/>
    <w:rsid w:val="006C0261"/>
    <w:rsid w:val="006D01A3"/>
    <w:rsid w:val="006D2D56"/>
    <w:rsid w:val="006D6283"/>
    <w:rsid w:val="006D6428"/>
    <w:rsid w:val="006E09F9"/>
    <w:rsid w:val="006E2E8B"/>
    <w:rsid w:val="006F48F4"/>
    <w:rsid w:val="006F4E44"/>
    <w:rsid w:val="00701E76"/>
    <w:rsid w:val="00706A40"/>
    <w:rsid w:val="00706C32"/>
    <w:rsid w:val="007149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B225D"/>
    <w:rsid w:val="007B5A5A"/>
    <w:rsid w:val="007C40DD"/>
    <w:rsid w:val="007D097A"/>
    <w:rsid w:val="007D56E3"/>
    <w:rsid w:val="007D6394"/>
    <w:rsid w:val="007E3C23"/>
    <w:rsid w:val="007F0A19"/>
    <w:rsid w:val="007F1266"/>
    <w:rsid w:val="007F4311"/>
    <w:rsid w:val="007F4969"/>
    <w:rsid w:val="007F6D5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7153A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E5E"/>
    <w:rsid w:val="008E734E"/>
    <w:rsid w:val="008F5795"/>
    <w:rsid w:val="008F5AEA"/>
    <w:rsid w:val="009019D1"/>
    <w:rsid w:val="00904577"/>
    <w:rsid w:val="009051CE"/>
    <w:rsid w:val="00905737"/>
    <w:rsid w:val="00913432"/>
    <w:rsid w:val="009141B7"/>
    <w:rsid w:val="00924697"/>
    <w:rsid w:val="009275B0"/>
    <w:rsid w:val="0093284C"/>
    <w:rsid w:val="00934132"/>
    <w:rsid w:val="00935A3D"/>
    <w:rsid w:val="00945C04"/>
    <w:rsid w:val="00945D5C"/>
    <w:rsid w:val="0094758B"/>
    <w:rsid w:val="009479BD"/>
    <w:rsid w:val="009507C5"/>
    <w:rsid w:val="00951123"/>
    <w:rsid w:val="009534DA"/>
    <w:rsid w:val="00953C71"/>
    <w:rsid w:val="00955CBD"/>
    <w:rsid w:val="00962503"/>
    <w:rsid w:val="0096694D"/>
    <w:rsid w:val="009778A1"/>
    <w:rsid w:val="00981710"/>
    <w:rsid w:val="00982C09"/>
    <w:rsid w:val="00985B72"/>
    <w:rsid w:val="009942FC"/>
    <w:rsid w:val="009A7742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E7F1E"/>
    <w:rsid w:val="009F1B8A"/>
    <w:rsid w:val="009F2B60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747AB"/>
    <w:rsid w:val="00A81039"/>
    <w:rsid w:val="00A9010A"/>
    <w:rsid w:val="00A93A54"/>
    <w:rsid w:val="00A96E82"/>
    <w:rsid w:val="00AA14C6"/>
    <w:rsid w:val="00AA2F57"/>
    <w:rsid w:val="00AA7EC2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105F"/>
    <w:rsid w:val="00AD418C"/>
    <w:rsid w:val="00AD6A2B"/>
    <w:rsid w:val="00AE4188"/>
    <w:rsid w:val="00AE4D75"/>
    <w:rsid w:val="00AF2E57"/>
    <w:rsid w:val="00B0327D"/>
    <w:rsid w:val="00B10A7E"/>
    <w:rsid w:val="00B21E13"/>
    <w:rsid w:val="00B24A1B"/>
    <w:rsid w:val="00B25144"/>
    <w:rsid w:val="00B27FF5"/>
    <w:rsid w:val="00B31528"/>
    <w:rsid w:val="00B34D4A"/>
    <w:rsid w:val="00B41530"/>
    <w:rsid w:val="00B4278F"/>
    <w:rsid w:val="00B47331"/>
    <w:rsid w:val="00B47BD3"/>
    <w:rsid w:val="00B61364"/>
    <w:rsid w:val="00B62A0B"/>
    <w:rsid w:val="00B67CD2"/>
    <w:rsid w:val="00B704B0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5EC6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7544"/>
    <w:rsid w:val="00C21009"/>
    <w:rsid w:val="00C31E33"/>
    <w:rsid w:val="00C42374"/>
    <w:rsid w:val="00C43BA8"/>
    <w:rsid w:val="00C50491"/>
    <w:rsid w:val="00C518DD"/>
    <w:rsid w:val="00C57AB6"/>
    <w:rsid w:val="00C62E6A"/>
    <w:rsid w:val="00C65D40"/>
    <w:rsid w:val="00C7366E"/>
    <w:rsid w:val="00C757D0"/>
    <w:rsid w:val="00C76161"/>
    <w:rsid w:val="00C76425"/>
    <w:rsid w:val="00CB13FF"/>
    <w:rsid w:val="00CB3682"/>
    <w:rsid w:val="00CB3EF7"/>
    <w:rsid w:val="00CC0516"/>
    <w:rsid w:val="00CC4223"/>
    <w:rsid w:val="00CC4B02"/>
    <w:rsid w:val="00CC53DB"/>
    <w:rsid w:val="00CC5CDD"/>
    <w:rsid w:val="00CD0643"/>
    <w:rsid w:val="00CE2E98"/>
    <w:rsid w:val="00CE59B1"/>
    <w:rsid w:val="00CF5739"/>
    <w:rsid w:val="00D00CEB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B2C82"/>
    <w:rsid w:val="00DC1D30"/>
    <w:rsid w:val="00DC46ED"/>
    <w:rsid w:val="00DC74E4"/>
    <w:rsid w:val="00DD0A98"/>
    <w:rsid w:val="00DE40AC"/>
    <w:rsid w:val="00DE4C1E"/>
    <w:rsid w:val="00DF5B80"/>
    <w:rsid w:val="00DF679B"/>
    <w:rsid w:val="00E07762"/>
    <w:rsid w:val="00E1056B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AE"/>
    <w:rsid w:val="00E5692B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55FE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2959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4EFA"/>
  <w15:docId w15:val="{D07ED3B8-0731-4D38-BF05-FEA7414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D245-BA6D-4E40-93A2-DA829741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9838</Words>
  <Characters>56078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101</cp:revision>
  <cp:lastPrinted>2023-03-01T06:34:00Z</cp:lastPrinted>
  <dcterms:created xsi:type="dcterms:W3CDTF">2021-03-29T11:25:00Z</dcterms:created>
  <dcterms:modified xsi:type="dcterms:W3CDTF">2023-03-01T06:34:00Z</dcterms:modified>
</cp:coreProperties>
</file>