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D7111B" w:rsidRPr="00311F8B" w:rsidRDefault="00085983" w:rsidP="003F5E6E">
                            <w:pPr>
                              <w:pStyle w:val="3"/>
                              <w:jc w:val="center"/>
                              <w:rPr>
                                <w:rFonts w:ascii="Times New Roman" w:hAnsi="Times New Roman"/>
                                <w:b/>
                                <w:sz w:val="36"/>
                                <w:szCs w:val="36"/>
                              </w:rPr>
                            </w:pPr>
                            <w:r>
                              <w:rPr>
                                <w:rFonts w:ascii="Times New Roman" w:hAnsi="Times New Roman"/>
                                <w:b/>
                                <w:sz w:val="36"/>
                                <w:szCs w:val="36"/>
                              </w:rPr>
                              <w:t>10</w:t>
                            </w:r>
                          </w:p>
                          <w:p w:rsidR="00D7111B" w:rsidRPr="004C7D01" w:rsidRDefault="0046137E" w:rsidP="003F5E6E">
                            <w:pPr>
                              <w:pStyle w:val="3"/>
                              <w:jc w:val="center"/>
                              <w:rPr>
                                <w:rFonts w:ascii="Times New Roman" w:hAnsi="Times New Roman"/>
                                <w:b/>
                                <w:sz w:val="28"/>
                                <w:szCs w:val="28"/>
                              </w:rPr>
                            </w:pPr>
                            <w:r>
                              <w:rPr>
                                <w:rFonts w:ascii="Times New Roman" w:hAnsi="Times New Roman"/>
                                <w:b/>
                                <w:sz w:val="36"/>
                                <w:szCs w:val="36"/>
                              </w:rPr>
                              <w:t>марта</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46137E">
                              <w:rPr>
                                <w:rFonts w:ascii="Times New Roman" w:hAnsi="Times New Roman"/>
                                <w:b/>
                                <w:sz w:val="36"/>
                                <w:szCs w:val="36"/>
                              </w:rPr>
                              <w:t>3</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085983">
                              <w:rPr>
                                <w:rFonts w:ascii="Times New Roman" w:hAnsi="Times New Roman"/>
                                <w:b/>
                                <w:sz w:val="40"/>
                                <w:szCs w:val="40"/>
                              </w:rPr>
                              <w:t>5</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D7111B" w:rsidRPr="00311F8B" w:rsidRDefault="00085983" w:rsidP="003F5E6E">
                      <w:pPr>
                        <w:pStyle w:val="3"/>
                        <w:jc w:val="center"/>
                        <w:rPr>
                          <w:rFonts w:ascii="Times New Roman" w:hAnsi="Times New Roman"/>
                          <w:b/>
                          <w:sz w:val="36"/>
                          <w:szCs w:val="36"/>
                        </w:rPr>
                      </w:pPr>
                      <w:r>
                        <w:rPr>
                          <w:rFonts w:ascii="Times New Roman" w:hAnsi="Times New Roman"/>
                          <w:b/>
                          <w:sz w:val="36"/>
                          <w:szCs w:val="36"/>
                        </w:rPr>
                        <w:t>10</w:t>
                      </w:r>
                    </w:p>
                    <w:p w:rsidR="00D7111B" w:rsidRPr="004C7D01" w:rsidRDefault="0046137E" w:rsidP="003F5E6E">
                      <w:pPr>
                        <w:pStyle w:val="3"/>
                        <w:jc w:val="center"/>
                        <w:rPr>
                          <w:rFonts w:ascii="Times New Roman" w:hAnsi="Times New Roman"/>
                          <w:b/>
                          <w:sz w:val="28"/>
                          <w:szCs w:val="28"/>
                        </w:rPr>
                      </w:pPr>
                      <w:r>
                        <w:rPr>
                          <w:rFonts w:ascii="Times New Roman" w:hAnsi="Times New Roman"/>
                          <w:b/>
                          <w:sz w:val="36"/>
                          <w:szCs w:val="36"/>
                        </w:rPr>
                        <w:t>марта</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46137E">
                        <w:rPr>
                          <w:rFonts w:ascii="Times New Roman" w:hAnsi="Times New Roman"/>
                          <w:b/>
                          <w:sz w:val="36"/>
                          <w:szCs w:val="36"/>
                        </w:rPr>
                        <w:t>3</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085983">
                        <w:rPr>
                          <w:rFonts w:ascii="Times New Roman" w:hAnsi="Times New Roman"/>
                          <w:b/>
                          <w:sz w:val="40"/>
                          <w:szCs w:val="40"/>
                        </w:rPr>
                        <w:t>5</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085983" w:rsidRDefault="003F5E6E" w:rsidP="0046137E">
      <w:pPr>
        <w:tabs>
          <w:tab w:val="left" w:pos="5325"/>
        </w:tabs>
        <w:spacing w:after="0" w:line="240" w:lineRule="auto"/>
        <w:jc w:val="center"/>
        <w:rPr>
          <w:rFonts w:ascii="Times New Roman" w:eastAsia="Times New Roman" w:hAnsi="Times New Roman" w:cs="Times New Roman"/>
          <w:sz w:val="20"/>
          <w:szCs w:val="20"/>
          <w:lang w:eastAsia="ru-RU"/>
        </w:rPr>
      </w:pPr>
    </w:p>
    <w:p w:rsidR="00085983" w:rsidRPr="00085983" w:rsidRDefault="00085983" w:rsidP="00085983">
      <w:pPr>
        <w:suppressAutoHyphens/>
        <w:spacing w:after="0" w:line="240" w:lineRule="auto"/>
        <w:jc w:val="center"/>
        <w:rPr>
          <w:rFonts w:ascii="Times New Roman" w:hAnsi="Times New Roman" w:cs="Times New Roman"/>
          <w:sz w:val="20"/>
          <w:szCs w:val="20"/>
        </w:rPr>
      </w:pPr>
      <w:r w:rsidRPr="00085983">
        <w:rPr>
          <w:rFonts w:ascii="Times New Roman" w:hAnsi="Times New Roman" w:cs="Times New Roman"/>
          <w:sz w:val="20"/>
          <w:szCs w:val="20"/>
        </w:rPr>
        <w:t>АДМИНИСТРАЦИЯ</w:t>
      </w:r>
    </w:p>
    <w:p w:rsidR="00085983" w:rsidRPr="00085983" w:rsidRDefault="00085983" w:rsidP="00085983">
      <w:pPr>
        <w:suppressAutoHyphens/>
        <w:spacing w:after="0" w:line="240" w:lineRule="auto"/>
        <w:jc w:val="center"/>
        <w:rPr>
          <w:rFonts w:ascii="Times New Roman" w:hAnsi="Times New Roman" w:cs="Times New Roman"/>
          <w:sz w:val="20"/>
          <w:szCs w:val="20"/>
        </w:rPr>
      </w:pPr>
      <w:r w:rsidRPr="00085983">
        <w:rPr>
          <w:rFonts w:ascii="Times New Roman" w:hAnsi="Times New Roman" w:cs="Times New Roman"/>
          <w:sz w:val="20"/>
          <w:szCs w:val="20"/>
        </w:rPr>
        <w:t>КОЛОМЫЦЕВСКОГО СЕЛЬСКОГО ПОСЕЛЕНИЯ</w:t>
      </w:r>
    </w:p>
    <w:p w:rsidR="00085983" w:rsidRPr="00085983" w:rsidRDefault="00085983" w:rsidP="00085983">
      <w:pPr>
        <w:suppressAutoHyphens/>
        <w:spacing w:after="0" w:line="240" w:lineRule="auto"/>
        <w:jc w:val="center"/>
        <w:rPr>
          <w:rFonts w:ascii="Times New Roman" w:hAnsi="Times New Roman" w:cs="Times New Roman"/>
          <w:sz w:val="20"/>
          <w:szCs w:val="20"/>
        </w:rPr>
      </w:pPr>
      <w:r w:rsidRPr="00085983">
        <w:rPr>
          <w:rFonts w:ascii="Times New Roman" w:hAnsi="Times New Roman" w:cs="Times New Roman"/>
          <w:sz w:val="20"/>
          <w:szCs w:val="20"/>
        </w:rPr>
        <w:t>ЛИСКИНСКОГО МУНИЦИПАЛЬНОГО РАЙОНА</w:t>
      </w:r>
    </w:p>
    <w:p w:rsidR="00085983" w:rsidRPr="00085983" w:rsidRDefault="00085983" w:rsidP="00085983">
      <w:pPr>
        <w:suppressAutoHyphens/>
        <w:spacing w:after="0" w:line="240" w:lineRule="auto"/>
        <w:jc w:val="center"/>
        <w:rPr>
          <w:rFonts w:ascii="Times New Roman" w:hAnsi="Times New Roman" w:cs="Times New Roman"/>
          <w:sz w:val="20"/>
          <w:szCs w:val="20"/>
        </w:rPr>
      </w:pPr>
      <w:r w:rsidRPr="00085983">
        <w:rPr>
          <w:rFonts w:ascii="Times New Roman" w:hAnsi="Times New Roman" w:cs="Times New Roman"/>
          <w:sz w:val="20"/>
          <w:szCs w:val="20"/>
        </w:rPr>
        <w:t>ВОРОНЕЖСКОЙ ОБЛАСТИ</w:t>
      </w:r>
    </w:p>
    <w:p w:rsidR="00085983" w:rsidRPr="00085983" w:rsidRDefault="00085983" w:rsidP="00085983">
      <w:pPr>
        <w:suppressAutoHyphens/>
        <w:spacing w:after="0" w:line="240" w:lineRule="auto"/>
        <w:jc w:val="center"/>
        <w:rPr>
          <w:rFonts w:ascii="Times New Roman" w:hAnsi="Times New Roman" w:cs="Times New Roman"/>
          <w:sz w:val="20"/>
          <w:szCs w:val="20"/>
        </w:rPr>
      </w:pPr>
    </w:p>
    <w:p w:rsidR="00085983" w:rsidRPr="00085983" w:rsidRDefault="00085983" w:rsidP="00085983">
      <w:pPr>
        <w:suppressAutoHyphens/>
        <w:spacing w:after="0" w:line="240" w:lineRule="auto"/>
        <w:jc w:val="center"/>
        <w:rPr>
          <w:rFonts w:ascii="Times New Roman" w:hAnsi="Times New Roman" w:cs="Times New Roman"/>
          <w:sz w:val="20"/>
          <w:szCs w:val="20"/>
        </w:rPr>
      </w:pPr>
      <w:r w:rsidRPr="00085983">
        <w:rPr>
          <w:rFonts w:ascii="Times New Roman" w:hAnsi="Times New Roman" w:cs="Times New Roman"/>
          <w:sz w:val="20"/>
          <w:szCs w:val="20"/>
        </w:rPr>
        <w:t>П О С Т А Н О В Л Е Н И Е</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roofErr w:type="gramStart"/>
      <w:r w:rsidRPr="00085983">
        <w:rPr>
          <w:rFonts w:ascii="Times New Roman" w:hAnsi="Times New Roman" w:cs="Times New Roman"/>
          <w:sz w:val="20"/>
          <w:szCs w:val="20"/>
        </w:rPr>
        <w:t>от  17</w:t>
      </w:r>
      <w:proofErr w:type="gramEnd"/>
      <w:r w:rsidRPr="00085983">
        <w:rPr>
          <w:rFonts w:ascii="Times New Roman" w:hAnsi="Times New Roman" w:cs="Times New Roman"/>
          <w:sz w:val="20"/>
          <w:szCs w:val="20"/>
        </w:rPr>
        <w:t xml:space="preserve"> марта     2023 года    № 17         </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село </w:t>
      </w:r>
      <w:proofErr w:type="spellStart"/>
      <w:r w:rsidRPr="00085983">
        <w:rPr>
          <w:rFonts w:ascii="Times New Roman" w:hAnsi="Times New Roman" w:cs="Times New Roman"/>
          <w:sz w:val="20"/>
          <w:szCs w:val="20"/>
        </w:rPr>
        <w:t>Коломыцево</w:t>
      </w:r>
      <w:proofErr w:type="spellEnd"/>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Об утверждении порядка санкционирования операций со средствами участников казначейского сопровождения </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В соответствии с Федеральным законом от 27.12.2019 №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администрация </w:t>
      </w:r>
      <w:proofErr w:type="spellStart"/>
      <w:r w:rsidRPr="00085983">
        <w:rPr>
          <w:rFonts w:ascii="Times New Roman" w:hAnsi="Times New Roman" w:cs="Times New Roman"/>
          <w:sz w:val="20"/>
          <w:szCs w:val="20"/>
        </w:rPr>
        <w:t>Коломыцевского</w:t>
      </w:r>
      <w:proofErr w:type="spellEnd"/>
      <w:r w:rsidRPr="00085983">
        <w:rPr>
          <w:rFonts w:ascii="Times New Roman" w:hAnsi="Times New Roman" w:cs="Times New Roman"/>
          <w:sz w:val="20"/>
          <w:szCs w:val="20"/>
        </w:rPr>
        <w:t xml:space="preserve"> сельского поселения Лискинского муниципального района Воронежской области п о с </w:t>
      </w:r>
      <w:proofErr w:type="gramStart"/>
      <w:r w:rsidRPr="00085983">
        <w:rPr>
          <w:rFonts w:ascii="Times New Roman" w:hAnsi="Times New Roman" w:cs="Times New Roman"/>
          <w:sz w:val="20"/>
          <w:szCs w:val="20"/>
        </w:rPr>
        <w:t>т</w:t>
      </w:r>
      <w:proofErr w:type="gramEnd"/>
      <w:r w:rsidRPr="00085983">
        <w:rPr>
          <w:rFonts w:ascii="Times New Roman" w:hAnsi="Times New Roman" w:cs="Times New Roman"/>
          <w:sz w:val="20"/>
          <w:szCs w:val="20"/>
        </w:rPr>
        <w:t xml:space="preserve"> а н о в л я е т: </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 Утвердить Порядок санкционирования операций со средствами участников казначейского сопровождения согласно приложению, к настоящему постановлению.</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2. Опубликовать настоящее постановление в газете «</w:t>
      </w:r>
      <w:proofErr w:type="spellStart"/>
      <w:r w:rsidRPr="00085983">
        <w:rPr>
          <w:rFonts w:ascii="Times New Roman" w:hAnsi="Times New Roman" w:cs="Times New Roman"/>
          <w:sz w:val="20"/>
          <w:szCs w:val="20"/>
        </w:rPr>
        <w:t>Коломыцевский</w:t>
      </w:r>
      <w:proofErr w:type="spellEnd"/>
      <w:r w:rsidRPr="00085983">
        <w:rPr>
          <w:rFonts w:ascii="Times New Roman" w:hAnsi="Times New Roman" w:cs="Times New Roman"/>
          <w:sz w:val="20"/>
          <w:szCs w:val="20"/>
        </w:rPr>
        <w:t xml:space="preserve"> муниципальный вестник» и разместить на официальном сайте администрации </w:t>
      </w:r>
      <w:proofErr w:type="spellStart"/>
      <w:r w:rsidRPr="00085983">
        <w:rPr>
          <w:rFonts w:ascii="Times New Roman" w:hAnsi="Times New Roman" w:cs="Times New Roman"/>
          <w:sz w:val="20"/>
          <w:szCs w:val="20"/>
        </w:rPr>
        <w:t>Коломыцевского</w:t>
      </w:r>
      <w:proofErr w:type="spellEnd"/>
      <w:r w:rsidRPr="00085983">
        <w:rPr>
          <w:rFonts w:ascii="Times New Roman" w:hAnsi="Times New Roman" w:cs="Times New Roman"/>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 </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4.  Контроль за исполнением настоящего постановления оставляю за собой.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 </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Глава </w:t>
      </w:r>
      <w:proofErr w:type="spellStart"/>
      <w:r w:rsidRPr="00085983">
        <w:rPr>
          <w:rFonts w:ascii="Times New Roman" w:hAnsi="Times New Roman" w:cs="Times New Roman"/>
          <w:sz w:val="20"/>
          <w:szCs w:val="20"/>
        </w:rPr>
        <w:t>Коломыцевского</w:t>
      </w:r>
      <w:proofErr w:type="spellEnd"/>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сельского поселения </w:t>
      </w:r>
      <w:r w:rsidRPr="00085983">
        <w:rPr>
          <w:rFonts w:ascii="Times New Roman" w:hAnsi="Times New Roman" w:cs="Times New Roman"/>
          <w:sz w:val="20"/>
          <w:szCs w:val="20"/>
        </w:rPr>
        <w:tab/>
      </w:r>
      <w:r w:rsidRPr="00085983">
        <w:rPr>
          <w:rFonts w:ascii="Times New Roman" w:hAnsi="Times New Roman" w:cs="Times New Roman"/>
          <w:sz w:val="20"/>
          <w:szCs w:val="20"/>
        </w:rPr>
        <w:tab/>
      </w:r>
      <w:r w:rsidRPr="00085983">
        <w:rPr>
          <w:rFonts w:ascii="Times New Roman" w:hAnsi="Times New Roman" w:cs="Times New Roman"/>
          <w:sz w:val="20"/>
          <w:szCs w:val="20"/>
        </w:rPr>
        <w:tab/>
      </w:r>
      <w:r w:rsidRPr="00085983">
        <w:rPr>
          <w:rFonts w:ascii="Times New Roman" w:hAnsi="Times New Roman" w:cs="Times New Roman"/>
          <w:sz w:val="20"/>
          <w:szCs w:val="20"/>
        </w:rPr>
        <w:tab/>
      </w:r>
      <w:r w:rsidRPr="00085983">
        <w:rPr>
          <w:rFonts w:ascii="Times New Roman" w:hAnsi="Times New Roman" w:cs="Times New Roman"/>
          <w:sz w:val="20"/>
          <w:szCs w:val="20"/>
        </w:rPr>
        <w:tab/>
      </w:r>
      <w:r w:rsidRPr="00085983">
        <w:rPr>
          <w:rFonts w:ascii="Times New Roman" w:hAnsi="Times New Roman" w:cs="Times New Roman"/>
          <w:sz w:val="20"/>
          <w:szCs w:val="20"/>
        </w:rPr>
        <w:tab/>
      </w:r>
      <w:proofErr w:type="gramStart"/>
      <w:r w:rsidRPr="00085983">
        <w:rPr>
          <w:rFonts w:ascii="Times New Roman" w:hAnsi="Times New Roman" w:cs="Times New Roman"/>
          <w:sz w:val="20"/>
          <w:szCs w:val="20"/>
        </w:rPr>
        <w:tab/>
        <w:t xml:space="preserve">  </w:t>
      </w:r>
      <w:proofErr w:type="spellStart"/>
      <w:r w:rsidRPr="00085983">
        <w:rPr>
          <w:rFonts w:ascii="Times New Roman" w:hAnsi="Times New Roman" w:cs="Times New Roman"/>
          <w:sz w:val="20"/>
          <w:szCs w:val="20"/>
        </w:rPr>
        <w:t>И.В.Жидкова</w:t>
      </w:r>
      <w:proofErr w:type="spellEnd"/>
      <w:proofErr w:type="gramEnd"/>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jc w:val="right"/>
        <w:rPr>
          <w:rFonts w:ascii="Times New Roman" w:hAnsi="Times New Roman" w:cs="Times New Roman"/>
          <w:bCs/>
          <w:sz w:val="20"/>
          <w:szCs w:val="20"/>
        </w:rPr>
      </w:pPr>
      <w:r w:rsidRPr="00085983">
        <w:rPr>
          <w:rFonts w:ascii="Times New Roman" w:hAnsi="Times New Roman" w:cs="Times New Roman"/>
          <w:sz w:val="20"/>
          <w:szCs w:val="20"/>
        </w:rPr>
        <w:t xml:space="preserve">Приложение </w:t>
      </w:r>
    </w:p>
    <w:p w:rsidR="00085983" w:rsidRPr="00085983" w:rsidRDefault="00085983" w:rsidP="00085983">
      <w:pPr>
        <w:suppressAutoHyphens/>
        <w:spacing w:after="0" w:line="240" w:lineRule="auto"/>
        <w:jc w:val="right"/>
        <w:rPr>
          <w:rFonts w:ascii="Times New Roman" w:hAnsi="Times New Roman" w:cs="Times New Roman"/>
          <w:bCs/>
          <w:sz w:val="20"/>
          <w:szCs w:val="20"/>
        </w:rPr>
      </w:pPr>
      <w:r w:rsidRPr="00085983">
        <w:rPr>
          <w:rFonts w:ascii="Times New Roman" w:hAnsi="Times New Roman" w:cs="Times New Roman"/>
          <w:b/>
          <w:bCs/>
          <w:sz w:val="20"/>
          <w:szCs w:val="20"/>
        </w:rPr>
        <w:t>УТВЕРЖДЕНО</w:t>
      </w:r>
      <w:r w:rsidRPr="00085983">
        <w:rPr>
          <w:rFonts w:ascii="Times New Roman" w:hAnsi="Times New Roman" w:cs="Times New Roman"/>
          <w:b/>
          <w:sz w:val="20"/>
          <w:szCs w:val="20"/>
        </w:rPr>
        <w:br/>
      </w:r>
      <w:r w:rsidRPr="00085983">
        <w:rPr>
          <w:rFonts w:ascii="Times New Roman" w:hAnsi="Times New Roman" w:cs="Times New Roman"/>
          <w:b/>
          <w:bCs/>
          <w:sz w:val="20"/>
          <w:szCs w:val="20"/>
        </w:rPr>
        <w:t>постановлением администрации</w:t>
      </w:r>
    </w:p>
    <w:p w:rsidR="00085983" w:rsidRPr="00085983" w:rsidRDefault="00085983" w:rsidP="00085983">
      <w:pPr>
        <w:suppressAutoHyphens/>
        <w:spacing w:after="0" w:line="240" w:lineRule="auto"/>
        <w:jc w:val="right"/>
        <w:rPr>
          <w:rFonts w:ascii="Times New Roman" w:hAnsi="Times New Roman" w:cs="Times New Roman"/>
          <w:sz w:val="20"/>
          <w:szCs w:val="20"/>
        </w:rPr>
      </w:pPr>
      <w:proofErr w:type="spellStart"/>
      <w:r w:rsidRPr="00085983">
        <w:rPr>
          <w:rFonts w:ascii="Times New Roman" w:hAnsi="Times New Roman" w:cs="Times New Roman"/>
          <w:sz w:val="20"/>
          <w:szCs w:val="20"/>
        </w:rPr>
        <w:t>Коломыцевского</w:t>
      </w:r>
      <w:proofErr w:type="spellEnd"/>
      <w:r w:rsidRPr="00085983">
        <w:rPr>
          <w:rFonts w:ascii="Times New Roman" w:hAnsi="Times New Roman" w:cs="Times New Roman"/>
          <w:sz w:val="20"/>
          <w:szCs w:val="20"/>
        </w:rPr>
        <w:t xml:space="preserve"> сельского поселения</w:t>
      </w:r>
    </w:p>
    <w:p w:rsidR="00085983" w:rsidRPr="00085983" w:rsidRDefault="00085983" w:rsidP="00085983">
      <w:pPr>
        <w:suppressAutoHyphens/>
        <w:spacing w:after="0" w:line="240" w:lineRule="auto"/>
        <w:jc w:val="right"/>
        <w:rPr>
          <w:rFonts w:ascii="Times New Roman" w:hAnsi="Times New Roman" w:cs="Times New Roman"/>
          <w:sz w:val="20"/>
          <w:szCs w:val="20"/>
        </w:rPr>
      </w:pPr>
      <w:r w:rsidRPr="00085983">
        <w:rPr>
          <w:rFonts w:ascii="Times New Roman" w:hAnsi="Times New Roman" w:cs="Times New Roman"/>
          <w:sz w:val="20"/>
          <w:szCs w:val="20"/>
        </w:rPr>
        <w:t>Лискинского муниципального района</w:t>
      </w:r>
    </w:p>
    <w:p w:rsidR="00085983" w:rsidRPr="00085983" w:rsidRDefault="00085983" w:rsidP="00085983">
      <w:pPr>
        <w:suppressAutoHyphens/>
        <w:spacing w:after="0" w:line="240" w:lineRule="auto"/>
        <w:jc w:val="right"/>
        <w:rPr>
          <w:rFonts w:ascii="Times New Roman" w:hAnsi="Times New Roman" w:cs="Times New Roman"/>
          <w:bCs/>
          <w:sz w:val="20"/>
          <w:szCs w:val="20"/>
        </w:rPr>
      </w:pPr>
      <w:r w:rsidRPr="00085983">
        <w:rPr>
          <w:rFonts w:ascii="Times New Roman" w:hAnsi="Times New Roman" w:cs="Times New Roman"/>
          <w:sz w:val="20"/>
          <w:szCs w:val="20"/>
        </w:rPr>
        <w:t>Воронежской области</w:t>
      </w:r>
    </w:p>
    <w:p w:rsidR="00085983" w:rsidRPr="00085983" w:rsidRDefault="00085983" w:rsidP="00085983">
      <w:pPr>
        <w:suppressAutoHyphens/>
        <w:spacing w:after="0" w:line="240" w:lineRule="auto"/>
        <w:jc w:val="right"/>
        <w:rPr>
          <w:rFonts w:ascii="Times New Roman" w:hAnsi="Times New Roman" w:cs="Times New Roman"/>
          <w:sz w:val="20"/>
          <w:szCs w:val="20"/>
        </w:rPr>
      </w:pPr>
      <w:r w:rsidRPr="00085983">
        <w:rPr>
          <w:rFonts w:ascii="Times New Roman" w:hAnsi="Times New Roman" w:cs="Times New Roman"/>
          <w:sz w:val="20"/>
          <w:szCs w:val="20"/>
        </w:rPr>
        <w:t>от  17.03.2023 № 17</w:t>
      </w:r>
      <w:r w:rsidRPr="00085983">
        <w:rPr>
          <w:rFonts w:ascii="Times New Roman" w:hAnsi="Times New Roman" w:cs="Times New Roman"/>
          <w:sz w:val="20"/>
          <w:szCs w:val="20"/>
        </w:rPr>
        <w:br/>
      </w:r>
    </w:p>
    <w:p w:rsidR="00085983" w:rsidRDefault="00085983" w:rsidP="00085983">
      <w:pPr>
        <w:suppressAutoHyphens/>
        <w:spacing w:after="0" w:line="240" w:lineRule="auto"/>
        <w:rPr>
          <w:rFonts w:ascii="Times New Roman" w:hAnsi="Times New Roman" w:cs="Times New Roman"/>
          <w:sz w:val="20"/>
          <w:szCs w:val="20"/>
        </w:rPr>
      </w:pPr>
    </w:p>
    <w:p w:rsid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Порядок санкционирования операций со средствами участников казначейского сопровождения</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xml:space="preserve">1. Настоящий Порядок разработан в соответствии с пунктом 5 статьи 242.23 Бюджетного кодекса Российской Федерации и устанавливает порядок санкционирования администрацией </w:t>
      </w:r>
      <w:proofErr w:type="spellStart"/>
      <w:r w:rsidRPr="00085983">
        <w:rPr>
          <w:rFonts w:ascii="Times New Roman" w:hAnsi="Times New Roman" w:cs="Times New Roman"/>
          <w:sz w:val="20"/>
          <w:szCs w:val="20"/>
        </w:rPr>
        <w:t>Коломыцевского</w:t>
      </w:r>
      <w:proofErr w:type="spellEnd"/>
      <w:r w:rsidRPr="00085983">
        <w:rPr>
          <w:rFonts w:ascii="Times New Roman" w:hAnsi="Times New Roman" w:cs="Times New Roman"/>
          <w:sz w:val="20"/>
          <w:szCs w:val="20"/>
        </w:rPr>
        <w:t xml:space="preserve"> сельского поселения Лискинского муниципального района Воронежской области (далее – администрация) операций со средствами, определенными в соответствии со статьей 242.26 Бюджетного кодекса Российской Федерации, предоставляемыми участникам казначейского сопровождения из бюджета </w:t>
      </w:r>
      <w:proofErr w:type="spellStart"/>
      <w:r w:rsidRPr="00085983">
        <w:rPr>
          <w:rFonts w:ascii="Times New Roman" w:hAnsi="Times New Roman" w:cs="Times New Roman"/>
          <w:sz w:val="20"/>
          <w:szCs w:val="20"/>
        </w:rPr>
        <w:t>Коломыцевского</w:t>
      </w:r>
      <w:proofErr w:type="spellEnd"/>
      <w:r w:rsidRPr="00085983">
        <w:rPr>
          <w:rFonts w:ascii="Times New Roman" w:hAnsi="Times New Roman" w:cs="Times New Roman"/>
          <w:sz w:val="20"/>
          <w:szCs w:val="20"/>
        </w:rPr>
        <w:t xml:space="preserve"> сельского поселения Лискинского района Воронежской области  (далее – местного бюджета) на основании содержащих положения, аналогичные установленным пунктом 2 статьи 242.23 Бюджетного кодекса Российской Федерации (далее - целевые средства):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 государственных контрактов о поставке товаров, выполнении работ, оказании услуг (далее - государственный контракт);</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2)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(далее - контракт (договор).</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2. Операции с целевыми средствами осуществляются на лицевых счетах, открываемых участникам казначейского сопровождения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3. Информационный обмен между участниками казначейского сопровождения и администрацией осуществляется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с применением усиленных квалифицированных электронных подписей (далее - электронные подписи) и в соответствии с требованиями, установленными законодательством Российской Федерации (далее - документооборот в электронном виде, электронный вид).</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В случае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(далее - документооборот на бумажных носителях, бумажный носитель). Документы, предусмотренные настоящим Порядком и составленные на бумажных носителях, направляются способом, позволяющим подтвердить факт и дату их направления, в соответствии с требованиями, установленными настоящим Порядком.</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4. Санкционирование расходов, источником финансового обеспечения которых являются целевые средства (далее - целевые расходы), осуществляется в соответствии с представляемыми участниками казначейского сопровождения в администрацию сведениями (изменениями сведений) об операциях с целевыми средствами (далее - Сведения (изменения сведений)).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Участник казначейского сопровождения оформляет Сведения (изменения сведений) на бумажном носителе в двух экземплярах, проставляет подписи лиц, обладающих правом первой и второй подписи, указанных в карточке образцов подписей к лицевым счетам участника казначейского сопровождения, представленной в Управление Федерального казначейства по Воронежской области (далее – УФК по Воронежской области) для открытия лицевого счета (далее - карточка образцов подписей).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lastRenderedPageBreak/>
        <w:t>Сведения (изменения сведений) для участника казначейского сопровождения, являющегося исполнителем (подрядчиком, поставщиком) по государственному контракту, утверждаются государственным заказчиком.</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Сведения (изменения сведений) для участника казначейского сопровождения, являющегося получателем субсидии (бюджетной инвестиции) по договору (соглашению), утверждаются получателем средств местного бюджета, которому доведены лимиты бюджетных обязательств на предоставление целевых средств.</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Сведения (изменения сведений) для участника казначейского сопровождения, являющегося исполнителем по контракту (договору), утверждаются участником казначейского сопровождения, являющимся заказчиком по контракту (договору).</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5. Сведения (изменения сведений) формируются отдельно по каждому государственному контракту, договору (соглашению), контракту (договору).</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В Сведениях (изменениях сведений) указываются идентификатор государственного контракта, договора (соглашения), определенный в соответствии с подпунктом 3 пункта 2 статьи 242.23 Бюджетного кодекса Российской Федерации (далее - идентификатор государственного контракта, договора (соглашения)), источники поступлений целевых средств, направления расходования целевых средств.</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В случае уменьшения суммы по направлению расходования целевых средств в Сведениях (изменениях сведений), указанная сумма должна быть больше или равна сумме расходов по указанному направлению расходования целевых средств, отраженных на лицевом счете на дату получения Сведений (изменений сведений).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6. Администрация осуществляет проверку Сведений (изменений сведений) на соответствие требованиям, установленным пунктами 4, 5 настоящего Порядка, и в случае соответствия представленных Сведений (изменений сведений) этим требованиям не позднее второго рабочего дня, следующего за днем представления Сведений (изменений сведений) направляет участнику казначейского сопровождения один экземпляр Сведений (изменений сведений) с отметкой о принятии Сведений (изменений сведений) администрацией, содержащей наименование должности, подпись должностного лица администрации (далее - ответственный исполнитель) и дату принятия.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7. В случае если Сведения (изменения сведений) не соответствуют требованиям, установленным пунктами 4, 5 настоящего Порядка, администрация возвращает участнику казначейского сопровождения Сведения (изменения сведений) не позднее второго рабочего дня, следующего за днем их представления, с указанием причины возврата способом, позволяющим подтвердить факт и дату возврата.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8. Участник казначейского сопровождения представляет в администрацию для санкционирования целевых расходов распоряжение о совершении казначейского платежа в виде платежного поручения, оформленное в соответствии с Положением Банка России от 29 июня 2021 года № 762-П «О правилах осуществления перевода денежных средств», с учетом требований Положения Центрального банка Российской Федерации от 6 октября 2020 г. № 735-П «О ведении Банком России и кредитными организациями (филиалами) банковских счетов территориальных органов Федерального казначейства» и настоящего Порядка, и (или) распоряжение о совершении казначейского платежа в виде уведомления об уточнении операций по форме, установленной администрацией (далее - распоряжение).</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В случаях, установленных Правительством Российской Федерации в соответствии с пунктом 1 статьи 242.24 Бюджетного кодекса Российской Федерации, участник казначейского сопровождения представляет в администрацию распоряжения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9. При документообороте в электронном виде участник казначейского сопровождения оформляет распоряжение, проставляет электронные подписи лиц, обладающих правом первой и второй подписи, указанных в карточке образцов подписей, и направляет его в администрацию с приложением государственного контракта, договора (соглашения), контракта (договора) и документов, подтверждающих возникновение денежного обязательства участника казначейского сопровождения (далее - документы-основания).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При документообороте на бумажных носителях участник казначейского сопровождения оформляет распоряжение на бумажном носителе в двух экземплярах, на одном экземпляре проставляет подписи лиц, обладающих правом первой и второй подписи, указанных в карточке образцов подписей участника казначейского сопровождения, и печать участника казначейского сопровождения (при наличии) (далее - первый экземпляр распоряжения), направляет оба экземпляра распоряжения с приложением государственного контракта, договора (соглашения), контракта (договора) и документов-оснований в администрацию.</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10. В целях санкционирования целевых расходов, связанных с поставкой товаров, выполнением работ, оказанием услуг, участник казначейского сопровождения направляет в администрацию вместе с распоряжением документы-основания: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контракт (договор) на поставку товаров, выполнение работ, оказание услуг;</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по поставке товаров - накладная и (или) акт приемки-передачи и (или) счет-фактура;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lastRenderedPageBreak/>
        <w:t>- по оказанию услуг - акт оказанных услуг, и (или) счет, и (или) счет-фактура;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по выполнению работ - акт выполненных работ, и (или) справка о стоимости выполненных работ и затрат, и (или) счет, и (или) счет-фактура;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универсальный передаточный документ;</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 иной документ, предусмотренный контрактом (договором) на поставку товаров, выполнение работ, оказание услуг.</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11. При санкционировании целевых расходов администрация проверяет распоряжение и документы-основания по следующим направлениям:</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распоряжения требованиям, установленным пунктами 8, 9 настоящего Порядка;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подписей лиц участника казначейского сопровождения, проставленных на распоряжении, подписям лиц, обладающих правом первой и второй подписи в карточке образцов подписей;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идентификатора государственного контракта, договора (соглашения), указанного в распоряжении, идентификатору, указанному в государственном (муниципальном) контракте, договоре (соглашении), контракте (договоре), документах-основаниях и Сведениях (изменениях сведений);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085983" w:rsidRPr="00085983" w:rsidRDefault="00085983" w:rsidP="00085983">
      <w:pPr>
        <w:suppressAutoHyphens/>
        <w:spacing w:after="0" w:line="240" w:lineRule="auto"/>
        <w:rPr>
          <w:rFonts w:ascii="Times New Roman" w:hAnsi="Times New Roman" w:cs="Times New Roman"/>
          <w:sz w:val="20"/>
          <w:szCs w:val="20"/>
        </w:rPr>
      </w:pPr>
      <w:proofErr w:type="spellStart"/>
      <w:r w:rsidRPr="00085983">
        <w:rPr>
          <w:rFonts w:ascii="Times New Roman" w:hAnsi="Times New Roman" w:cs="Times New Roman"/>
          <w:sz w:val="20"/>
          <w:szCs w:val="20"/>
        </w:rPr>
        <w:t>непревышение</w:t>
      </w:r>
      <w:proofErr w:type="spellEnd"/>
      <w:r w:rsidRPr="00085983">
        <w:rPr>
          <w:rFonts w:ascii="Times New Roman" w:hAnsi="Times New Roman" w:cs="Times New Roman"/>
          <w:sz w:val="20"/>
          <w:szCs w:val="20"/>
        </w:rPr>
        <w:t xml:space="preserve"> суммы, указанной в распоряжении, над суммой остатка средств по соответствующему направлению расходования целевых средств, указанному в Сведениях (изменениях сведения), и суммой остатка средств на лицевом счете по соответствующему государственному (муниципальному) контракту, договору (соглашению), контракту (договору);</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наличие в распоряжении, связанном с поставкой товаров (выполнением работ, оказанием услуг), реквизитов контракта (договора) (номер,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государственного контракта, договора (соглашения), контракта (договора);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соответствие текстового назначения платежа, указанного в распоряжении, направлению расходования целевых средств, указанному в Сведениях (изменениях сведений);</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соблюдение запретов на перечисление целевых средств с лицевого счета, предусмотренных пунктом 3 статьи 242.23 Бюджетного кодекса Российской Федерации.</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12. Администрация осуществляет проверку представленных участниками казначейского сопровождения распоряжений и документов-оснований в течение двух рабочих дней со дня их представления в администрацию.</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В случае если форма распоряжения и (или) информация, указанная в распоряжении, не соответствуют требованиям, установленным пунктами 8, 9, 11 настоящего Порядка, администрация возвращает участнику казначейского сопровождения распоряжение и представленные вместе с ним государственный контракт, договор (соглашение), контракт (договор) и документы-основания не позднее двух рабочих дней со дня их представления в администрацию с указанием причины возврата способом, позволяющим подтвердить факт и дату возврата.</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При отсутствии замечаний администрация проставляет на распоряжении отметку, подтверждающую санкционирование целевых расходов, и принимает распоряжение к исполнению не позднее второго рабочего дня, следующего за днем получения распоряжения.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Отметка администрации, подтверждающая санкционирование целевых расходов, на распоряжении, поступившем при документообороте в электронном виде, проставляется в ГИИС «Электронный бюджет» и содержит электронную подпись ответственного исполнителя.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Отметка администрации, подтверждающая санкционирование целевых расходов, на первом экземпляре распоряжения, поступившем при документообороте на бумажных носителях, включает слово «Проверено», наименование организации, дату, подпись и расшифровку подписи ответственного исполнителя.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13. Распоряжения, поступившие в администрацию для санкционирования целевых расходов после 12 часов 00 минут, считаются поступившими на следующий рабочий день.</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14. Администрация на основании принятых к исполнению распоряжений участников казначейского сопровождения, представленных в виде платежных поручений, направляет в УФК по Воронежской области распоряжения в порядке, установленном Федеральным казначейством,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(далее - казначейский счет) не позднее второго рабочего дня, следующего за днем получения распоряжения.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lastRenderedPageBreak/>
        <w:t>15. Администрация направляет участнику казначейского сопровождения выписку из лицевого счета не позднее следующего рабочего дня со дня получения от УФК по Воронежской области выписки из казначейского счета, подтверждающей осуществление операций на казначейском счете.</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При документообороте на бумажных носителях первый экземпляр распоряжения остается в администрации, второй экземпляр распоряжения и представленные вместе с ним государственный контракт, договор (соглашение), контракт (договор) и документы-основания прилагаются к выписке из лицевого счета. На выписке из лицевого счета проставляется подпись ответственного исполнителя. На первом и втором экземплярах распоряжения проставляется отметка организации об исполнении, включающая слово «Проведено», наименование организации, дату, подпись и расшифровку подписи ответственного исполнителя.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16. При поступлении в администрацию в порядке, предусмотренном пунктом 1 статьи 242.13-1 Бюджетного кодекса Российской Федерации, информации Федерального казначейства о наличии оснований, указанных в пунктах 10 и 11 статьи 242.13-1 Бюджетного кодекса Российской Федерации, администрация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 позволяющим подтвердить факт и дату направления уведомления.</w:t>
      </w:r>
    </w:p>
    <w:p w:rsidR="00085983" w:rsidRPr="00085983" w:rsidRDefault="00085983" w:rsidP="00085983">
      <w:pPr>
        <w:suppressAutoHyphens/>
        <w:spacing w:after="0" w:line="240" w:lineRule="auto"/>
        <w:rPr>
          <w:rFonts w:ascii="Times New Roman" w:hAnsi="Times New Roman" w:cs="Times New Roman"/>
          <w:sz w:val="20"/>
          <w:szCs w:val="20"/>
        </w:rPr>
      </w:pPr>
      <w:r w:rsidRPr="00085983">
        <w:rPr>
          <w:rFonts w:ascii="Times New Roman" w:hAnsi="Times New Roman" w:cs="Times New Roman"/>
          <w:sz w:val="20"/>
          <w:szCs w:val="20"/>
        </w:rPr>
        <w:t>При поступлении в администрацию в порядке, предусмотренном пунктом 1 статьи 242.13-1 Бюджетного кодекса Российской Федерации, информации Федерального казначейства о приостановлении операций на лицевом счете в соответствии с пунктом 3 статьи 242.13-1 Бюджетного кодекса Российской Федерации, администрация уведомляет участника казначейского сопровождения о приостановлении операций на лицевом счете способом, позволяющим подтвердить факт и дату направления уведомления.</w:t>
      </w:r>
    </w:p>
    <w:p w:rsidR="00085983" w:rsidRPr="00085983" w:rsidRDefault="00085983" w:rsidP="00085983">
      <w:pPr>
        <w:suppressAutoHyphens/>
        <w:spacing w:after="0" w:line="240" w:lineRule="auto"/>
        <w:rPr>
          <w:rFonts w:ascii="Times New Roman" w:hAnsi="Times New Roman" w:cs="Times New Roman"/>
          <w:sz w:val="20"/>
          <w:szCs w:val="20"/>
        </w:rPr>
      </w:pPr>
    </w:p>
    <w:p w:rsidR="00085983" w:rsidRPr="00085983" w:rsidRDefault="00085983" w:rsidP="00085983">
      <w:pPr>
        <w:suppressAutoHyphens/>
        <w:spacing w:after="0" w:line="240" w:lineRule="auto"/>
        <w:rPr>
          <w:rFonts w:ascii="Times New Roman" w:hAnsi="Times New Roman" w:cs="Times New Roman"/>
          <w:sz w:val="20"/>
          <w:szCs w:val="20"/>
        </w:rPr>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45971" w:rsidRDefault="00445971" w:rsidP="00B341E6">
      <w:pPr>
        <w:suppressAutoHyphens/>
        <w:spacing w:after="0" w:line="240" w:lineRule="auto"/>
      </w:pPr>
    </w:p>
    <w:p w:rsidR="00445971" w:rsidRDefault="00445971" w:rsidP="00B341E6">
      <w:pPr>
        <w:suppressAutoHyphens/>
        <w:spacing w:after="0" w:line="240" w:lineRule="auto"/>
      </w:pPr>
    </w:p>
    <w:p w:rsidR="0046137E" w:rsidRDefault="0046137E"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085983">
                              <w:rPr>
                                <w:rFonts w:ascii="Calibri" w:hAnsi="Calibri"/>
                                <w:i/>
                                <w:iCs/>
                                <w:sz w:val="16"/>
                                <w:szCs w:val="16"/>
                              </w:rPr>
                              <w:t>6</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085983">
                        <w:rPr>
                          <w:rFonts w:ascii="Calibri" w:hAnsi="Calibri"/>
                          <w:i/>
                          <w:iCs/>
                          <w:sz w:val="16"/>
                          <w:szCs w:val="16"/>
                        </w:rPr>
                        <w:t>6</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bookmarkStart w:id="0" w:name="_GoBack"/>
      <w:bookmarkEnd w:id="0"/>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A7" w:rsidRDefault="00027BA7" w:rsidP="00B341E6">
      <w:pPr>
        <w:spacing w:after="0" w:line="240" w:lineRule="auto"/>
      </w:pPr>
      <w:r>
        <w:separator/>
      </w:r>
    </w:p>
  </w:endnote>
  <w:endnote w:type="continuationSeparator" w:id="0">
    <w:p w:rsidR="00027BA7" w:rsidRDefault="00027BA7"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A7" w:rsidRDefault="00027BA7" w:rsidP="00B341E6">
      <w:pPr>
        <w:spacing w:after="0" w:line="240" w:lineRule="auto"/>
      </w:pPr>
      <w:r>
        <w:separator/>
      </w:r>
    </w:p>
  </w:footnote>
  <w:footnote w:type="continuationSeparator" w:id="0">
    <w:p w:rsidR="00027BA7" w:rsidRDefault="00027BA7"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D7111B" w:rsidRPr="00B341E6" w:rsidTr="00B341E6">
      <w:trPr>
        <w:trHeight w:val="720"/>
      </w:trPr>
      <w:tc>
        <w:tcPr>
          <w:tcW w:w="10" w:type="pct"/>
        </w:tcPr>
        <w:p w:rsidR="00D7111B" w:rsidRDefault="00D7111B">
          <w:pPr>
            <w:pStyle w:val="a9"/>
            <w:tabs>
              <w:tab w:val="clear" w:pos="4677"/>
              <w:tab w:val="clear" w:pos="9355"/>
            </w:tabs>
            <w:rPr>
              <w:color w:val="4472C4" w:themeColor="accent1"/>
            </w:rPr>
          </w:pPr>
        </w:p>
      </w:tc>
      <w:tc>
        <w:tcPr>
          <w:tcW w:w="11" w:type="pct"/>
        </w:tcPr>
        <w:p w:rsidR="00D7111B" w:rsidRDefault="00D7111B">
          <w:pPr>
            <w:pStyle w:val="a9"/>
            <w:tabs>
              <w:tab w:val="clear" w:pos="4677"/>
              <w:tab w:val="clear" w:pos="9355"/>
            </w:tabs>
            <w:jc w:val="center"/>
            <w:rPr>
              <w:color w:val="4472C4" w:themeColor="accent1"/>
            </w:rPr>
          </w:pPr>
        </w:p>
      </w:tc>
      <w:tc>
        <w:tcPr>
          <w:tcW w:w="4979" w:type="pct"/>
        </w:tcPr>
        <w:p w:rsidR="00D7111B" w:rsidRPr="00B341E6" w:rsidRDefault="00D7111B" w:rsidP="00445971">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445971">
            <w:rPr>
              <w:rFonts w:ascii="Times New Roman" w:hAnsi="Times New Roman" w:cs="Times New Roman"/>
              <w:i/>
              <w:sz w:val="20"/>
              <w:szCs w:val="20"/>
            </w:rPr>
            <w:t>15</w:t>
          </w:r>
          <w:r w:rsidR="0046137E">
            <w:rPr>
              <w:rFonts w:ascii="Times New Roman" w:hAnsi="Times New Roman" w:cs="Times New Roman"/>
              <w:i/>
              <w:sz w:val="20"/>
              <w:szCs w:val="20"/>
            </w:rPr>
            <w:t xml:space="preserve"> марта  2023</w:t>
          </w:r>
          <w:r w:rsidRPr="00B341E6">
            <w:rPr>
              <w:rFonts w:ascii="Times New Roman" w:hAnsi="Times New Roman" w:cs="Times New Roman"/>
              <w:i/>
              <w:sz w:val="20"/>
              <w:szCs w:val="20"/>
            </w:rPr>
            <w:t xml:space="preserve"> г. №</w:t>
          </w:r>
          <w:r w:rsidR="0046137E">
            <w:rPr>
              <w:rFonts w:ascii="Times New Roman" w:hAnsi="Times New Roman" w:cs="Times New Roman"/>
              <w:i/>
              <w:sz w:val="20"/>
              <w:szCs w:val="20"/>
            </w:rPr>
            <w:t>4</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085983">
            <w:rPr>
              <w:rFonts w:ascii="Times New Roman" w:hAnsi="Times New Roman" w:cs="Times New Roman"/>
              <w:i/>
              <w:noProof/>
              <w:sz w:val="20"/>
              <w:szCs w:val="20"/>
            </w:rPr>
            <w:t>6</w:t>
          </w:r>
          <w:r w:rsidRPr="00B341E6">
            <w:rPr>
              <w:rFonts w:ascii="Times New Roman" w:hAnsi="Times New Roman" w:cs="Times New Roman"/>
              <w:i/>
              <w:sz w:val="20"/>
              <w:szCs w:val="20"/>
            </w:rPr>
            <w:fldChar w:fldCharType="end"/>
          </w:r>
        </w:p>
      </w:tc>
    </w:tr>
  </w:tbl>
  <w:p w:rsidR="00D7111B" w:rsidRDefault="00D7111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47FF388C"/>
    <w:multiLevelType w:val="multilevel"/>
    <w:tmpl w:val="315AC414"/>
    <w:lvl w:ilvl="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690949"/>
    <w:multiLevelType w:val="hybridMultilevel"/>
    <w:tmpl w:val="C974FADA"/>
    <w:lvl w:ilvl="0" w:tplc="1C7C438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FB3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A521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2C4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283D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167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51E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AB9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DDD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27BA7"/>
    <w:rsid w:val="0004704A"/>
    <w:rsid w:val="000570EE"/>
    <w:rsid w:val="00085983"/>
    <w:rsid w:val="0009504C"/>
    <w:rsid w:val="00123458"/>
    <w:rsid w:val="001830B3"/>
    <w:rsid w:val="00235C36"/>
    <w:rsid w:val="0024130F"/>
    <w:rsid w:val="002B0FDE"/>
    <w:rsid w:val="002C66DE"/>
    <w:rsid w:val="00311F8B"/>
    <w:rsid w:val="0039623F"/>
    <w:rsid w:val="003E67C6"/>
    <w:rsid w:val="003F0BE3"/>
    <w:rsid w:val="003F5E6E"/>
    <w:rsid w:val="00414031"/>
    <w:rsid w:val="00416D3A"/>
    <w:rsid w:val="00445971"/>
    <w:rsid w:val="004528F0"/>
    <w:rsid w:val="0046137E"/>
    <w:rsid w:val="00465D07"/>
    <w:rsid w:val="00472062"/>
    <w:rsid w:val="004C7D01"/>
    <w:rsid w:val="004D55D7"/>
    <w:rsid w:val="004F781F"/>
    <w:rsid w:val="00596218"/>
    <w:rsid w:val="006A26C0"/>
    <w:rsid w:val="006C5DAD"/>
    <w:rsid w:val="006C79F9"/>
    <w:rsid w:val="006F4148"/>
    <w:rsid w:val="00741F9E"/>
    <w:rsid w:val="00777906"/>
    <w:rsid w:val="00846D8F"/>
    <w:rsid w:val="008B151C"/>
    <w:rsid w:val="008D60E4"/>
    <w:rsid w:val="008F40C7"/>
    <w:rsid w:val="009433AA"/>
    <w:rsid w:val="00954B21"/>
    <w:rsid w:val="00A23269"/>
    <w:rsid w:val="00A51289"/>
    <w:rsid w:val="00A80722"/>
    <w:rsid w:val="00AB22DE"/>
    <w:rsid w:val="00AE2215"/>
    <w:rsid w:val="00B341E6"/>
    <w:rsid w:val="00B43ABE"/>
    <w:rsid w:val="00B74D43"/>
    <w:rsid w:val="00C35BF9"/>
    <w:rsid w:val="00C60117"/>
    <w:rsid w:val="00CD3117"/>
    <w:rsid w:val="00CE211F"/>
    <w:rsid w:val="00D13561"/>
    <w:rsid w:val="00D7111B"/>
    <w:rsid w:val="00DD2770"/>
    <w:rsid w:val="00DE3EC9"/>
    <w:rsid w:val="00DE4594"/>
    <w:rsid w:val="00DF1A7F"/>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A1AEB"/>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85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5E6E"/>
  </w:style>
  <w:style w:type="paragraph" w:styleId="ab">
    <w:name w:val="footer"/>
    <w:basedOn w:val="a"/>
    <w:link w:val="ac"/>
    <w:uiPriority w:val="99"/>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3F5E6E"/>
  </w:style>
  <w:style w:type="paragraph" w:styleId="af">
    <w:name w:val="No Spacing"/>
    <w:link w:val="af0"/>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semiHidden/>
    <w:unhideWhenUsed/>
    <w:rsid w:val="00D7111B"/>
    <w:pPr>
      <w:spacing w:after="120"/>
    </w:pPr>
  </w:style>
  <w:style w:type="character" w:customStyle="1" w:styleId="af3">
    <w:name w:val="Основной текст Знак"/>
    <w:basedOn w:val="a0"/>
    <w:link w:val="af2"/>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uiPriority w:val="1"/>
    <w:rsid w:val="00235C3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59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37</cp:revision>
  <cp:lastPrinted>2022-03-14T06:41:00Z</cp:lastPrinted>
  <dcterms:created xsi:type="dcterms:W3CDTF">2020-12-29T12:24:00Z</dcterms:created>
  <dcterms:modified xsi:type="dcterms:W3CDTF">2023-03-23T07:06:00Z</dcterms:modified>
</cp:coreProperties>
</file>