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59" w:rsidRDefault="00F82E08" w:rsidP="00F82E08">
      <w:pPr>
        <w:ind w:firstLine="709"/>
        <w:jc w:val="center"/>
        <w:rPr>
          <w:b/>
          <w:sz w:val="28"/>
          <w:szCs w:val="28"/>
        </w:rPr>
      </w:pPr>
      <w:r w:rsidRPr="00F82E08">
        <w:rPr>
          <w:b/>
          <w:noProof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6A" w:rsidRPr="0019764D" w:rsidRDefault="00E20E6A" w:rsidP="000F2403">
      <w:pPr>
        <w:spacing w:line="360" w:lineRule="auto"/>
        <w:ind w:left="-851" w:firstLine="709"/>
        <w:jc w:val="both"/>
        <w:rPr>
          <w:b/>
          <w:sz w:val="28"/>
          <w:szCs w:val="28"/>
        </w:rPr>
      </w:pPr>
      <w:r w:rsidRPr="00E20E6A">
        <w:rPr>
          <w:b/>
          <w:sz w:val="28"/>
          <w:szCs w:val="28"/>
        </w:rPr>
        <w:t xml:space="preserve">Кадастровая палата рассказала </w:t>
      </w:r>
      <w:r w:rsidR="00E4692F">
        <w:rPr>
          <w:b/>
          <w:sz w:val="28"/>
          <w:szCs w:val="28"/>
        </w:rPr>
        <w:t>вороне</w:t>
      </w:r>
      <w:r w:rsidR="00DA2371">
        <w:rPr>
          <w:b/>
          <w:sz w:val="28"/>
          <w:szCs w:val="28"/>
        </w:rPr>
        <w:t>жцам об ограничениях участков в</w:t>
      </w:r>
      <w:r w:rsidR="00772D89">
        <w:rPr>
          <w:b/>
          <w:sz w:val="28"/>
          <w:szCs w:val="28"/>
        </w:rPr>
        <w:t xml:space="preserve"> зон</w:t>
      </w:r>
      <w:r w:rsidR="00DA2371">
        <w:rPr>
          <w:b/>
          <w:sz w:val="28"/>
          <w:szCs w:val="28"/>
        </w:rPr>
        <w:t>ах</w:t>
      </w:r>
      <w:r w:rsidR="00772D89">
        <w:rPr>
          <w:b/>
          <w:sz w:val="28"/>
          <w:szCs w:val="28"/>
        </w:rPr>
        <w:t xml:space="preserve"> с особыми условиями </w:t>
      </w:r>
    </w:p>
    <w:p w:rsidR="0019764D" w:rsidRDefault="0019764D" w:rsidP="000F2403">
      <w:pPr>
        <w:spacing w:line="360" w:lineRule="auto"/>
        <w:ind w:left="-851" w:firstLine="709"/>
        <w:jc w:val="both"/>
        <w:rPr>
          <w:sz w:val="28"/>
          <w:szCs w:val="28"/>
        </w:rPr>
      </w:pPr>
    </w:p>
    <w:p w:rsidR="0019764D" w:rsidRDefault="003D5BC4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 w:rsidRPr="0067138B">
        <w:rPr>
          <w:sz w:val="28"/>
          <w:szCs w:val="28"/>
        </w:rPr>
        <w:t>Кадастровая палата Воронежской области провела «горячую линию» по вопросам внесения в Единый государственный реестр недвижимости (ЕГРН) сведений о зонах с особыми условиями использования территорий (ЗОУИТ). Приведем наиболее популярные вопросы жителей области.</w:t>
      </w:r>
    </w:p>
    <w:p w:rsidR="00F82E08" w:rsidRDefault="00F82E08" w:rsidP="000F2403">
      <w:pPr>
        <w:spacing w:line="360" w:lineRule="auto"/>
        <w:ind w:left="-851" w:firstLine="709"/>
        <w:jc w:val="both"/>
        <w:rPr>
          <w:b/>
          <w:sz w:val="28"/>
          <w:szCs w:val="28"/>
        </w:rPr>
      </w:pPr>
    </w:p>
    <w:p w:rsidR="00D91686" w:rsidRDefault="00D91686" w:rsidP="000F2403">
      <w:pPr>
        <w:spacing w:line="360" w:lineRule="auto"/>
        <w:ind w:left="-85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ограничения могут возникнуть при расположении земельного участка в зоне с особыми условиями использования территорий?</w:t>
      </w:r>
    </w:p>
    <w:p w:rsidR="00D91686" w:rsidRDefault="00D91686" w:rsidP="000F2403">
      <w:pPr>
        <w:spacing w:line="360" w:lineRule="auto"/>
        <w:ind w:left="-851" w:firstLine="709"/>
        <w:jc w:val="both"/>
        <w:rPr>
          <w:b/>
          <w:sz w:val="28"/>
          <w:szCs w:val="28"/>
        </w:rPr>
      </w:pPr>
    </w:p>
    <w:p w:rsidR="00D91686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с особыми условиями использования территорий </w:t>
      </w:r>
      <w:r w:rsidRPr="00966442">
        <w:rPr>
          <w:sz w:val="28"/>
          <w:szCs w:val="28"/>
        </w:rPr>
        <w:t>предполагает наличие ограничений по</w:t>
      </w:r>
      <w:r w:rsidR="00F82E08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целевому использованию земельного участка.</w:t>
      </w:r>
    </w:p>
    <w:p w:rsidR="00D91686" w:rsidRDefault="00F82E08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1686" w:rsidRPr="00966442">
        <w:rPr>
          <w:sz w:val="28"/>
          <w:szCs w:val="28"/>
        </w:rPr>
        <w:t>апример, в охранной зон</w:t>
      </w:r>
      <w:r>
        <w:rPr>
          <w:sz w:val="28"/>
          <w:szCs w:val="28"/>
        </w:rPr>
        <w:t>е</w:t>
      </w:r>
      <w:r w:rsidR="00D91686" w:rsidRPr="00966442">
        <w:rPr>
          <w:sz w:val="28"/>
          <w:szCs w:val="28"/>
        </w:rPr>
        <w:t xml:space="preserve"> газопровода или </w:t>
      </w:r>
      <w:r>
        <w:rPr>
          <w:sz w:val="28"/>
          <w:szCs w:val="28"/>
        </w:rPr>
        <w:t>линии электропередач</w:t>
      </w:r>
      <w:r w:rsidR="00D91686" w:rsidRPr="00966442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запрещено</w:t>
      </w:r>
      <w:r w:rsidR="00D91686" w:rsidRPr="00966442">
        <w:rPr>
          <w:sz w:val="28"/>
          <w:szCs w:val="28"/>
        </w:rPr>
        <w:t xml:space="preserve"> строительство каких-либо зданий, строений и сооружений. </w:t>
      </w:r>
    </w:p>
    <w:p w:rsidR="00D91686" w:rsidRDefault="00D91686" w:rsidP="000F2403">
      <w:pPr>
        <w:spacing w:line="360" w:lineRule="auto"/>
        <w:ind w:left="-85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6442">
        <w:rPr>
          <w:color w:val="000000"/>
          <w:sz w:val="28"/>
          <w:szCs w:val="28"/>
          <w:shd w:val="clear" w:color="auto" w:fill="FFFFFF"/>
        </w:rPr>
        <w:t>В охранных зонах линейных объектов</w:t>
      </w:r>
      <w:r>
        <w:rPr>
          <w:color w:val="000000"/>
          <w:sz w:val="28"/>
          <w:szCs w:val="28"/>
          <w:shd w:val="clear" w:color="auto" w:fill="FFFFFF"/>
        </w:rPr>
        <w:t xml:space="preserve">, например,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газо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 и нефтепроводов, линий электропередач, </w:t>
      </w:r>
      <w:r w:rsidRPr="00966442">
        <w:rPr>
          <w:color w:val="000000"/>
          <w:sz w:val="28"/>
          <w:szCs w:val="28"/>
          <w:shd w:val="clear" w:color="auto" w:fill="FFFFFF"/>
        </w:rPr>
        <w:t>запрещено перемещать предупредительные знаки, указывающие на то, что здесь расположен газопровод или нефтепровод, разводить возле них огонь, заниматься посадкой деревьев, организовывать свалки мусора и т.д.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1686" w:rsidRDefault="00D91686" w:rsidP="000F2403">
      <w:pPr>
        <w:spacing w:line="360" w:lineRule="auto"/>
        <w:ind w:left="-85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Расположение земельного участка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зоне не влечет за собой запрет на строительство. Однако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данном случае строящийся объект должен быть оборудован очистными сооружениями, которые обеспечат защиту окружающей среды. </w:t>
      </w:r>
    </w:p>
    <w:p w:rsidR="00D91686" w:rsidRDefault="00D91686" w:rsidP="000F2403">
      <w:pPr>
        <w:spacing w:line="360" w:lineRule="auto"/>
        <w:ind w:left="-85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1686" w:rsidRPr="00FF62E2" w:rsidRDefault="00D91686" w:rsidP="000F2403">
      <w:pPr>
        <w:spacing w:line="360" w:lineRule="auto"/>
        <w:ind w:left="-85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Можно ли продать земельный участок, если он </w:t>
      </w:r>
      <w:r w:rsidR="00B3139B">
        <w:rPr>
          <w:b/>
          <w:sz w:val="28"/>
          <w:szCs w:val="28"/>
        </w:rPr>
        <w:t>находится</w:t>
      </w:r>
      <w:r w:rsidRPr="00FF62E2">
        <w:rPr>
          <w:b/>
          <w:sz w:val="28"/>
          <w:szCs w:val="28"/>
        </w:rPr>
        <w:t xml:space="preserve"> в зон</w:t>
      </w:r>
      <w:r w:rsidR="00B3139B">
        <w:rPr>
          <w:b/>
          <w:sz w:val="28"/>
          <w:szCs w:val="28"/>
        </w:rPr>
        <w:t>е</w:t>
      </w:r>
      <w:r w:rsidRPr="00FF62E2">
        <w:rPr>
          <w:b/>
          <w:sz w:val="28"/>
          <w:szCs w:val="28"/>
        </w:rPr>
        <w:t xml:space="preserve"> с особыми ус</w:t>
      </w:r>
      <w:r w:rsidR="00B3139B">
        <w:rPr>
          <w:b/>
          <w:sz w:val="28"/>
          <w:szCs w:val="28"/>
        </w:rPr>
        <w:t>ловиями использования территорий</w:t>
      </w:r>
      <w:r>
        <w:rPr>
          <w:b/>
          <w:sz w:val="28"/>
          <w:szCs w:val="28"/>
        </w:rPr>
        <w:t>?</w:t>
      </w:r>
    </w:p>
    <w:p w:rsidR="00D91686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</w:p>
    <w:p w:rsidR="00D91686" w:rsidRPr="00FF62E2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установленных в отношении земельного участка ограничений не исключает возможности его приобретения (отчуждения), а также государственной регистрации прав на него.</w:t>
      </w:r>
    </w:p>
    <w:p w:rsidR="00D91686" w:rsidRPr="00FF62E2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62E2">
        <w:rPr>
          <w:sz w:val="28"/>
          <w:szCs w:val="28"/>
        </w:rPr>
        <w:t xml:space="preserve"> случае продажи </w:t>
      </w:r>
      <w:r>
        <w:rPr>
          <w:sz w:val="28"/>
          <w:szCs w:val="28"/>
        </w:rPr>
        <w:t xml:space="preserve">земельного </w:t>
      </w:r>
      <w:r w:rsidRPr="00FF62E2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, имеющего ограничения в использовании в связи с расположением его в какой-либо зоне с особыми условиями использования, </w:t>
      </w:r>
      <w:r w:rsidRPr="00FF62E2">
        <w:rPr>
          <w:sz w:val="28"/>
          <w:szCs w:val="28"/>
        </w:rPr>
        <w:t>такие ограничения сохраняются и должны быть отражены в</w:t>
      </w:r>
      <w:r>
        <w:rPr>
          <w:sz w:val="28"/>
          <w:szCs w:val="28"/>
        </w:rPr>
        <w:t xml:space="preserve"> качестве существенных условий в</w:t>
      </w:r>
      <w:r w:rsidRPr="00FF62E2">
        <w:rPr>
          <w:sz w:val="28"/>
          <w:szCs w:val="28"/>
        </w:rPr>
        <w:t xml:space="preserve"> договоре купли-продажи, дарения и т.д.</w:t>
      </w:r>
    </w:p>
    <w:p w:rsidR="00D91686" w:rsidRPr="00FF62E2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62E2">
        <w:rPr>
          <w:sz w:val="28"/>
          <w:szCs w:val="28"/>
        </w:rPr>
        <w:t>еред приобретением земельного участка</w:t>
      </w:r>
      <w:r>
        <w:rPr>
          <w:sz w:val="28"/>
          <w:szCs w:val="28"/>
        </w:rPr>
        <w:t xml:space="preserve"> следует внимательно изучить</w:t>
      </w:r>
      <w:r w:rsidRPr="00FF62E2">
        <w:rPr>
          <w:sz w:val="28"/>
          <w:szCs w:val="28"/>
        </w:rPr>
        <w:t xml:space="preserve"> все документы</w:t>
      </w:r>
      <w:r>
        <w:rPr>
          <w:sz w:val="28"/>
          <w:szCs w:val="28"/>
        </w:rPr>
        <w:t>,</w:t>
      </w:r>
      <w:r w:rsidRPr="00FF62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F62E2">
        <w:rPr>
          <w:sz w:val="28"/>
          <w:szCs w:val="28"/>
        </w:rPr>
        <w:t xml:space="preserve">едь земельный участок, расположенный в </w:t>
      </w:r>
      <w:r>
        <w:rPr>
          <w:sz w:val="28"/>
          <w:szCs w:val="28"/>
        </w:rPr>
        <w:t>ЗОУИТ</w:t>
      </w:r>
      <w:r w:rsidRPr="00FF62E2">
        <w:rPr>
          <w:sz w:val="28"/>
          <w:szCs w:val="28"/>
        </w:rPr>
        <w:t xml:space="preserve"> – это необходимость для его владельца соблюдать все ограничения, связанные с </w:t>
      </w:r>
      <w:r>
        <w:rPr>
          <w:sz w:val="28"/>
          <w:szCs w:val="28"/>
        </w:rPr>
        <w:t>расположением земельного</w:t>
      </w:r>
      <w:r w:rsidRPr="00FF62E2">
        <w:rPr>
          <w:sz w:val="28"/>
          <w:szCs w:val="28"/>
        </w:rPr>
        <w:t xml:space="preserve"> участка в такой зоне и ответственность в случае нарушения ограничений.</w:t>
      </w:r>
    </w:p>
    <w:p w:rsidR="00D91686" w:rsidRDefault="00D91686" w:rsidP="000F2403">
      <w:pPr>
        <w:spacing w:line="360" w:lineRule="auto"/>
        <w:ind w:left="-85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91686" w:rsidRPr="004F3C53" w:rsidRDefault="00D91686" w:rsidP="000F2403">
      <w:pPr>
        <w:spacing w:line="360" w:lineRule="auto"/>
        <w:ind w:left="-851" w:firstLine="709"/>
        <w:jc w:val="both"/>
        <w:rPr>
          <w:b/>
          <w:sz w:val="28"/>
          <w:szCs w:val="28"/>
        </w:rPr>
      </w:pPr>
      <w:r w:rsidRPr="004F3C53">
        <w:rPr>
          <w:b/>
          <w:sz w:val="28"/>
          <w:szCs w:val="28"/>
        </w:rPr>
        <w:t xml:space="preserve">Каким образом можно узнать входит ли земельный участок в зону с </w:t>
      </w:r>
      <w:r w:rsidR="00F82E08">
        <w:rPr>
          <w:b/>
          <w:sz w:val="28"/>
          <w:szCs w:val="28"/>
        </w:rPr>
        <w:t xml:space="preserve">особыми </w:t>
      </w:r>
      <w:r w:rsidRPr="004F3C53">
        <w:rPr>
          <w:b/>
          <w:sz w:val="28"/>
          <w:szCs w:val="28"/>
        </w:rPr>
        <w:t>условиями использования территорий?</w:t>
      </w:r>
    </w:p>
    <w:p w:rsidR="00D91686" w:rsidRPr="004F3C53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</w:p>
    <w:p w:rsidR="00D91686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 w:rsidRPr="004F3C53">
        <w:rPr>
          <w:sz w:val="28"/>
          <w:szCs w:val="28"/>
        </w:rPr>
        <w:t xml:space="preserve">Узнать информацию об ограничениях использования земельного участка можно, заказав  выписку об объекте недвижимости из </w:t>
      </w:r>
      <w:r w:rsidR="002C292D">
        <w:rPr>
          <w:sz w:val="28"/>
          <w:szCs w:val="28"/>
        </w:rPr>
        <w:t xml:space="preserve">ЕГРН </w:t>
      </w:r>
      <w:r w:rsidR="00F82E08" w:rsidRPr="009305CD">
        <w:rPr>
          <w:color w:val="000000" w:themeColor="text1"/>
          <w:sz w:val="28"/>
          <w:szCs w:val="28"/>
        </w:rPr>
        <w:t>при условии наличия в реестре недвижимости сведений о границах интересующего земельного участка.</w:t>
      </w:r>
    </w:p>
    <w:p w:rsidR="00D91686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 w:rsidRPr="006B4AEF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информация</w:t>
      </w:r>
      <w:r w:rsidRPr="006B4AEF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расположении земельного участка в границах </w:t>
      </w:r>
      <w:r w:rsidRPr="006B4AEF">
        <w:rPr>
          <w:sz w:val="28"/>
          <w:szCs w:val="28"/>
        </w:rPr>
        <w:t>зон с особыми условиями использования территории отобража</w:t>
      </w:r>
      <w:r>
        <w:rPr>
          <w:sz w:val="28"/>
          <w:szCs w:val="28"/>
        </w:rPr>
        <w:t>е</w:t>
      </w:r>
      <w:r w:rsidRPr="006B4AEF">
        <w:rPr>
          <w:sz w:val="28"/>
          <w:szCs w:val="28"/>
        </w:rPr>
        <w:t xml:space="preserve">тся в общедоступном сервисе </w:t>
      </w:r>
      <w:r w:rsidR="002E4638">
        <w:rPr>
          <w:sz w:val="28"/>
          <w:szCs w:val="28"/>
        </w:rPr>
        <w:t>«</w:t>
      </w:r>
      <w:r w:rsidRPr="006B4AEF">
        <w:rPr>
          <w:sz w:val="28"/>
          <w:szCs w:val="28"/>
        </w:rPr>
        <w:t>Публичная кадастровая карта</w:t>
      </w:r>
      <w:r w:rsidR="002E4638">
        <w:rPr>
          <w:sz w:val="28"/>
          <w:szCs w:val="28"/>
        </w:rPr>
        <w:t>»</w:t>
      </w:r>
      <w:r w:rsidRPr="006B4AE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A034D">
        <w:rPr>
          <w:sz w:val="28"/>
          <w:szCs w:val="28"/>
        </w:rPr>
        <w:t>.</w:t>
      </w:r>
      <w:proofErr w:type="spellStart"/>
      <w:r w:rsidRPr="006B4AEF">
        <w:rPr>
          <w:sz w:val="28"/>
          <w:szCs w:val="28"/>
        </w:rPr>
        <w:t>pkk.rosreestr.ru</w:t>
      </w:r>
      <w:proofErr w:type="spellEnd"/>
      <w:r w:rsidRPr="006B4AE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D91686" w:rsidRPr="006B4AEF" w:rsidRDefault="00D91686" w:rsidP="000F2403">
      <w:pPr>
        <w:spacing w:line="360" w:lineRule="auto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при просмотре сведений о земельном участке в меню подключить слой  «Зоны с особыми условиями использования территории». На карте отобразится расположение участка в границах таких зон, при наличии сведений о них в ЕГРН.</w:t>
      </w:r>
    </w:p>
    <w:p w:rsidR="00C21359" w:rsidRDefault="00C21359" w:rsidP="000F2403">
      <w:pPr>
        <w:spacing w:before="100" w:beforeAutospacing="1" w:after="100" w:afterAutospacing="1" w:line="240" w:lineRule="atLeast"/>
        <w:jc w:val="both"/>
        <w:rPr>
          <w:noProof/>
        </w:rPr>
      </w:pPr>
    </w:p>
    <w:p w:rsidR="00C21359" w:rsidRDefault="00C21359" w:rsidP="000F2403">
      <w:pPr>
        <w:spacing w:before="100" w:beforeAutospacing="1" w:after="100" w:afterAutospacing="1" w:line="240" w:lineRule="atLeast"/>
        <w:ind w:left="-851"/>
        <w:jc w:val="both"/>
        <w:rPr>
          <w:noProof/>
        </w:rPr>
      </w:pPr>
      <w:r>
        <w:rPr>
          <w:noProof/>
        </w:rPr>
        <w:t xml:space="preserve">Контакты для СМИ </w:t>
      </w:r>
    </w:p>
    <w:p w:rsidR="00C21359" w:rsidRDefault="00C21359" w:rsidP="000F2403">
      <w:pPr>
        <w:spacing w:before="100" w:beforeAutospacing="1" w:after="100" w:afterAutospacing="1" w:line="240" w:lineRule="atLeast"/>
        <w:ind w:left="-851"/>
        <w:jc w:val="both"/>
        <w:rPr>
          <w:noProof/>
        </w:rPr>
      </w:pPr>
      <w:r>
        <w:rPr>
          <w:noProof/>
        </w:rPr>
        <w:t>Кадастровая палата Воронежской области</w:t>
      </w:r>
    </w:p>
    <w:p w:rsidR="00C21359" w:rsidRPr="0014706C" w:rsidRDefault="00C21359" w:rsidP="000F2403">
      <w:pPr>
        <w:spacing w:before="100" w:beforeAutospacing="1" w:after="100" w:afterAutospacing="1" w:line="240" w:lineRule="atLeast"/>
        <w:ind w:left="-851"/>
        <w:jc w:val="both"/>
        <w:rPr>
          <w:noProof/>
        </w:rPr>
      </w:pPr>
      <w:r w:rsidRPr="0014706C">
        <w:rPr>
          <w:noProof/>
        </w:rPr>
        <w:t>тел.</w:t>
      </w:r>
      <w:r>
        <w:rPr>
          <w:noProof/>
        </w:rPr>
        <w:t>:</w:t>
      </w:r>
      <w:r w:rsidRPr="0014706C">
        <w:rPr>
          <w:noProof/>
        </w:rPr>
        <w:t xml:space="preserve"> </w:t>
      </w:r>
      <w:r>
        <w:rPr>
          <w:noProof/>
        </w:rPr>
        <w:t>8 (473) 327-18-92 (доб. 2429</w:t>
      </w:r>
      <w:r w:rsidR="00D91686">
        <w:rPr>
          <w:noProof/>
        </w:rPr>
        <w:t xml:space="preserve"> или 2326</w:t>
      </w:r>
      <w:r>
        <w:rPr>
          <w:noProof/>
        </w:rPr>
        <w:t>)</w:t>
      </w:r>
    </w:p>
    <w:p w:rsidR="00C21359" w:rsidRPr="000F2403" w:rsidRDefault="002B527E" w:rsidP="000F2403">
      <w:pPr>
        <w:spacing w:before="100" w:beforeAutospacing="1" w:after="100" w:afterAutospacing="1" w:line="240" w:lineRule="atLeast"/>
        <w:ind w:left="-851"/>
        <w:jc w:val="both"/>
      </w:pPr>
      <w:hyperlink r:id="rId5" w:history="1">
        <w:r w:rsidR="00C21359" w:rsidRPr="004D1C92">
          <w:rPr>
            <w:rStyle w:val="a4"/>
            <w:lang w:val="en-US"/>
          </w:rPr>
          <w:t>press</w:t>
        </w:r>
        <w:r w:rsidR="00C21359" w:rsidRPr="004D1C92">
          <w:rPr>
            <w:rStyle w:val="a4"/>
          </w:rPr>
          <w:t>@36.</w:t>
        </w:r>
        <w:proofErr w:type="spellStart"/>
        <w:r w:rsidR="00C21359" w:rsidRPr="004D1C92">
          <w:rPr>
            <w:rStyle w:val="a4"/>
            <w:lang w:val="en-US"/>
          </w:rPr>
          <w:t>kadastr</w:t>
        </w:r>
        <w:proofErr w:type="spellEnd"/>
        <w:r w:rsidR="00C21359" w:rsidRPr="004D1C92">
          <w:rPr>
            <w:rStyle w:val="a4"/>
          </w:rPr>
          <w:t>.</w:t>
        </w:r>
        <w:proofErr w:type="spellStart"/>
        <w:r w:rsidR="00C21359" w:rsidRPr="004D1C92">
          <w:rPr>
            <w:rStyle w:val="a4"/>
            <w:lang w:val="en-US"/>
          </w:rPr>
          <w:t>ru</w:t>
        </w:r>
        <w:proofErr w:type="spellEnd"/>
      </w:hyperlink>
    </w:p>
    <w:sectPr w:rsidR="00C21359" w:rsidRPr="000F2403" w:rsidSect="000F240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73DE"/>
    <w:rsid w:val="0006045E"/>
    <w:rsid w:val="000A0BD6"/>
    <w:rsid w:val="000F2403"/>
    <w:rsid w:val="0019764D"/>
    <w:rsid w:val="0023144A"/>
    <w:rsid w:val="0024542E"/>
    <w:rsid w:val="00286E12"/>
    <w:rsid w:val="002B15E1"/>
    <w:rsid w:val="002B527E"/>
    <w:rsid w:val="002C292D"/>
    <w:rsid w:val="002C6579"/>
    <w:rsid w:val="002E4638"/>
    <w:rsid w:val="002F7A31"/>
    <w:rsid w:val="003D5BC4"/>
    <w:rsid w:val="00436A46"/>
    <w:rsid w:val="004B72E9"/>
    <w:rsid w:val="004D5A37"/>
    <w:rsid w:val="005573DE"/>
    <w:rsid w:val="0067138B"/>
    <w:rsid w:val="006739B0"/>
    <w:rsid w:val="00770A64"/>
    <w:rsid w:val="00772D89"/>
    <w:rsid w:val="00843B30"/>
    <w:rsid w:val="00895F84"/>
    <w:rsid w:val="00945B61"/>
    <w:rsid w:val="009B2625"/>
    <w:rsid w:val="009F2E8A"/>
    <w:rsid w:val="00AE4F0D"/>
    <w:rsid w:val="00B3139B"/>
    <w:rsid w:val="00B657F1"/>
    <w:rsid w:val="00C21359"/>
    <w:rsid w:val="00D91686"/>
    <w:rsid w:val="00DA2371"/>
    <w:rsid w:val="00DC1963"/>
    <w:rsid w:val="00E20E6A"/>
    <w:rsid w:val="00E4692F"/>
    <w:rsid w:val="00F8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E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A46"/>
    <w:pPr>
      <w:spacing w:before="100" w:beforeAutospacing="1" w:after="100" w:afterAutospacing="1"/>
    </w:pPr>
  </w:style>
  <w:style w:type="character" w:styleId="a4">
    <w:name w:val="Hyperlink"/>
    <w:basedOn w:val="a0"/>
    <w:rsid w:val="00436A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3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82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Links>
    <vt:vector size="12" baseType="variant">
      <vt:variant>
        <vt:i4>3539009</vt:i4>
      </vt:variant>
      <vt:variant>
        <vt:i4>3</vt:i4>
      </vt:variant>
      <vt:variant>
        <vt:i4>0</vt:i4>
      </vt:variant>
      <vt:variant>
        <vt:i4>5</vt:i4>
      </vt:variant>
      <vt:variant>
        <vt:lpwstr>mailto:press@36.kadastr.ru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Е.Г.</dc:creator>
  <cp:lastModifiedBy>Онуфриева </cp:lastModifiedBy>
  <cp:revision>6</cp:revision>
  <cp:lastPrinted>2019-12-16T12:17:00Z</cp:lastPrinted>
  <dcterms:created xsi:type="dcterms:W3CDTF">2020-12-15T13:05:00Z</dcterms:created>
  <dcterms:modified xsi:type="dcterms:W3CDTF">2020-12-16T12:58:00Z</dcterms:modified>
</cp:coreProperties>
</file>