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E6E" w:rsidRPr="003F5E6E" w:rsidRDefault="0024130F" w:rsidP="003F5E6E">
      <w:pPr>
        <w:spacing w:after="0" w:line="240" w:lineRule="auto"/>
        <w:rPr>
          <w:rFonts w:ascii="Times New Roman" w:eastAsia="Times New Roman" w:hAnsi="Times New Roman" w:cs="Times New Roman"/>
          <w:noProof/>
          <w:sz w:val="20"/>
          <w:szCs w:val="20"/>
          <w:lang w:eastAsia="ru-RU"/>
        </w:rPr>
      </w:pPr>
      <w:r w:rsidRPr="003F5E6E">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0704B142" wp14:editId="5A10D923">
                <wp:simplePos x="0" y="0"/>
                <wp:positionH relativeFrom="column">
                  <wp:posOffset>4666261</wp:posOffset>
                </wp:positionH>
                <wp:positionV relativeFrom="paragraph">
                  <wp:posOffset>-330843</wp:posOffset>
                </wp:positionV>
                <wp:extent cx="1192193" cy="1571625"/>
                <wp:effectExtent l="0" t="0" r="27305" b="28575"/>
                <wp:wrapNone/>
                <wp:docPr id="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193" cy="1571625"/>
                        </a:xfrm>
                        <a:prstGeom prst="rect">
                          <a:avLst/>
                        </a:prstGeom>
                        <a:solidFill>
                          <a:srgbClr val="FFFFFF"/>
                        </a:solidFill>
                        <a:ln w="9525">
                          <a:solidFill>
                            <a:srgbClr val="000000"/>
                          </a:solidFill>
                          <a:miter lim="800000"/>
                          <a:headEnd/>
                          <a:tailEnd/>
                        </a:ln>
                      </wps:spPr>
                      <wps:txbx>
                        <w:txbxContent>
                          <w:p w:rsidR="00AC1B94" w:rsidRPr="008D2363" w:rsidRDefault="00AC1B94" w:rsidP="003F5E6E">
                            <w:pPr>
                              <w:pStyle w:val="31"/>
                              <w:jc w:val="center"/>
                              <w:rPr>
                                <w:rFonts w:ascii="Times New Roman" w:hAnsi="Times New Roman"/>
                                <w:b/>
                                <w:sz w:val="36"/>
                                <w:szCs w:val="36"/>
                              </w:rPr>
                            </w:pPr>
                            <w:r>
                              <w:rPr>
                                <w:rFonts w:ascii="Times New Roman" w:hAnsi="Times New Roman"/>
                                <w:b/>
                                <w:sz w:val="36"/>
                                <w:szCs w:val="36"/>
                              </w:rPr>
                              <w:t>13</w:t>
                            </w:r>
                          </w:p>
                          <w:p w:rsidR="00AC1B94" w:rsidRPr="004C7D01" w:rsidRDefault="00AC1B94" w:rsidP="003F5E6E">
                            <w:pPr>
                              <w:pStyle w:val="31"/>
                              <w:jc w:val="center"/>
                              <w:rPr>
                                <w:rFonts w:ascii="Times New Roman" w:hAnsi="Times New Roman"/>
                                <w:b/>
                                <w:sz w:val="28"/>
                                <w:szCs w:val="28"/>
                              </w:rPr>
                            </w:pPr>
                            <w:r>
                              <w:rPr>
                                <w:rFonts w:ascii="Times New Roman" w:hAnsi="Times New Roman"/>
                                <w:b/>
                                <w:sz w:val="36"/>
                                <w:szCs w:val="36"/>
                              </w:rPr>
                              <w:t>декабря</w:t>
                            </w:r>
                          </w:p>
                          <w:p w:rsidR="00AC1B94" w:rsidRPr="00D6218E" w:rsidRDefault="00AC1B94" w:rsidP="003F5E6E">
                            <w:pPr>
                              <w:pStyle w:val="31"/>
                              <w:jc w:val="center"/>
                              <w:rPr>
                                <w:rFonts w:ascii="Times New Roman" w:hAnsi="Times New Roman"/>
                                <w:b/>
                                <w:sz w:val="36"/>
                                <w:szCs w:val="36"/>
                              </w:rPr>
                            </w:pPr>
                            <w:r w:rsidRPr="00D6218E">
                              <w:rPr>
                                <w:rFonts w:ascii="Times New Roman" w:hAnsi="Times New Roman"/>
                                <w:b/>
                                <w:sz w:val="36"/>
                                <w:szCs w:val="36"/>
                              </w:rPr>
                              <w:t>202</w:t>
                            </w:r>
                            <w:r>
                              <w:rPr>
                                <w:rFonts w:ascii="Times New Roman" w:hAnsi="Times New Roman"/>
                                <w:b/>
                                <w:sz w:val="36"/>
                                <w:szCs w:val="36"/>
                              </w:rPr>
                              <w:t>3</w:t>
                            </w:r>
                            <w:r w:rsidRPr="00D6218E">
                              <w:rPr>
                                <w:rFonts w:ascii="Times New Roman" w:hAnsi="Times New Roman"/>
                                <w:b/>
                                <w:sz w:val="36"/>
                                <w:szCs w:val="36"/>
                              </w:rPr>
                              <w:t xml:space="preserve"> год</w:t>
                            </w:r>
                          </w:p>
                          <w:p w:rsidR="00AC1B94" w:rsidRPr="008D2363" w:rsidRDefault="00AC1B94" w:rsidP="003F5E6E">
                            <w:pPr>
                              <w:pStyle w:val="31"/>
                              <w:jc w:val="center"/>
                              <w:rPr>
                                <w:rFonts w:ascii="Times New Roman" w:hAnsi="Times New Roman"/>
                                <w:b/>
                                <w:sz w:val="40"/>
                                <w:szCs w:val="40"/>
                              </w:rPr>
                            </w:pPr>
                            <w:r w:rsidRPr="00D6218E">
                              <w:rPr>
                                <w:rFonts w:ascii="Times New Roman" w:hAnsi="Times New Roman"/>
                                <w:b/>
                                <w:sz w:val="40"/>
                                <w:szCs w:val="40"/>
                              </w:rPr>
                              <w:t xml:space="preserve">№ </w:t>
                            </w:r>
                            <w:r>
                              <w:rPr>
                                <w:rFonts w:ascii="Times New Roman" w:hAnsi="Times New Roman"/>
                                <w:b/>
                                <w:sz w:val="40"/>
                                <w:szCs w:val="40"/>
                              </w:rPr>
                              <w:t>26</w:t>
                            </w:r>
                          </w:p>
                          <w:p w:rsidR="00AC1B94" w:rsidRDefault="00AC1B94" w:rsidP="003F5E6E">
                            <w:pPr>
                              <w:jc w:val="center"/>
                              <w:rPr>
                                <w:rFonts w:ascii="Calibri" w:hAnsi="Calibri"/>
                                <w:sz w:val="24"/>
                                <w:szCs w:val="24"/>
                              </w:rPr>
                            </w:pPr>
                            <w:r>
                              <w:rPr>
                                <w:b/>
                                <w:bCs/>
                                <w:sz w:val="52"/>
                              </w:rPr>
                              <w:t>№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4B142" id="Прямоугольник 2" o:spid="_x0000_s1026" style="position:absolute;margin-left:367.4pt;margin-top:-26.05pt;width:93.85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NrSgIAAFkEAAAOAAAAZHJzL2Uyb0RvYy54bWysVM2O0zAQviPxDpbvNE1pd7dR09WqSxHS&#10;AistPIDrOI2FY5ux23Q5Ie0ViUfgIbggfvYZ0jdi7HRL+REHRA6Wx2N/8803M5mcbmpF1gKcNDqn&#10;aa9PidDcFFIvc/ryxfzBCSXOM10wZbTI6bVw9HR6/96ksZkYmMqoQgBBEO2yxua08t5mSeJ4JWrm&#10;esYKjc7SQM08mrBMCmANotcqGfT7R0ljoLBguHAOT887J51G/LIU3D8vSyc8UTlFbj6uENdFWJPp&#10;hGVLYLaSfEeD/QOLmkmNQfdQ58wzsgL5G1QtORhnSt/jpk5MWUouYg6YTdr/JZurilkRc0FxnN3L&#10;5P4fLH+2vgQii5w+pESzGkvUfti+3b5vv7a325v2Y3vbftm+a7+1n9rPZBD0aqzL8NmVvYSQsbMX&#10;hr9yRJtZxfRSnAGYphKsQJZpuJ/89CAYDp+SRfPUFBiOrbyJ0m1KqAMgikI2sULX+wqJjSccD9N0&#10;PEjHSJWjLx0dp0eDUYzBsrvnFpx/LExNwiangC0Q4dn6wvlAh2V3VyJ9o2Qxl0pFA5aLmQKyZtgu&#10;8/jt0N3hNaVJk9PxCGP/HaIfvz9B1NJj3ytZ5/Rkf4llQbdHuohd6ZlU3R4pK70TMmjX1cBvFptd&#10;ORamuEZJwXT9jfOIm8rAG0oa7O2cutcrBoIS9URjWcbpcBiGIRrD0fEADTj0LA49THOEyqmnpNvO&#10;fDdAKwtyWWGkNMqgzRmWspRR5FDmjtWON/Zv1H43a2FADu1468cfYfodAAD//wMAUEsDBBQABgAI&#10;AAAAIQDDTJek4AAAAAsBAAAPAAAAZHJzL2Rvd25yZXYueG1sTI9BT4NAEIXvJv6HzZh4a5fSooIs&#10;jdHUxGNLL94GdgSU3SXs0qK/3vFUj5P35b1v8u1senGi0XfOKlgtIxBka6c72yg4lrvFAwgf0Grs&#10;nSUF3+RhW1xf5Zhpd7Z7Oh1CI7jE+gwVtCEMmZS+bsmgX7qBLGcfbjQY+BwbqUc8c7npZRxFd9Jg&#10;Z3mhxYGeW6q/DpNRUHXxEX/25Wtk0t06vM3l5/T+otTtzfz0CCLQHC4w/OmzOhTsVLnJai96Bffr&#10;DasHBYskXoFgIo3jBETFaJpsQBa5/P9D8QsAAP//AwBQSwECLQAUAAYACAAAACEAtoM4kv4AAADh&#10;AQAAEwAAAAAAAAAAAAAAAAAAAAAAW0NvbnRlbnRfVHlwZXNdLnhtbFBLAQItABQABgAIAAAAIQA4&#10;/SH/1gAAAJQBAAALAAAAAAAAAAAAAAAAAC8BAABfcmVscy8ucmVsc1BLAQItABQABgAIAAAAIQBf&#10;ZMNrSgIAAFkEAAAOAAAAAAAAAAAAAAAAAC4CAABkcnMvZTJvRG9jLnhtbFBLAQItABQABgAIAAAA&#10;IQDDTJek4AAAAAsBAAAPAAAAAAAAAAAAAAAAAKQEAABkcnMvZG93bnJldi54bWxQSwUGAAAAAAQA&#10;BADzAAAAsQUAAAAA&#10;">
                <v:textbox>
                  <w:txbxContent>
                    <w:p w:rsidR="00AC1B94" w:rsidRPr="008D2363" w:rsidRDefault="00AC1B94" w:rsidP="003F5E6E">
                      <w:pPr>
                        <w:pStyle w:val="31"/>
                        <w:jc w:val="center"/>
                        <w:rPr>
                          <w:rFonts w:ascii="Times New Roman" w:hAnsi="Times New Roman"/>
                          <w:b/>
                          <w:sz w:val="36"/>
                          <w:szCs w:val="36"/>
                        </w:rPr>
                      </w:pPr>
                      <w:r>
                        <w:rPr>
                          <w:rFonts w:ascii="Times New Roman" w:hAnsi="Times New Roman"/>
                          <w:b/>
                          <w:sz w:val="36"/>
                          <w:szCs w:val="36"/>
                        </w:rPr>
                        <w:t>13</w:t>
                      </w:r>
                    </w:p>
                    <w:p w:rsidR="00AC1B94" w:rsidRPr="004C7D01" w:rsidRDefault="00AC1B94" w:rsidP="003F5E6E">
                      <w:pPr>
                        <w:pStyle w:val="31"/>
                        <w:jc w:val="center"/>
                        <w:rPr>
                          <w:rFonts w:ascii="Times New Roman" w:hAnsi="Times New Roman"/>
                          <w:b/>
                          <w:sz w:val="28"/>
                          <w:szCs w:val="28"/>
                        </w:rPr>
                      </w:pPr>
                      <w:r>
                        <w:rPr>
                          <w:rFonts w:ascii="Times New Roman" w:hAnsi="Times New Roman"/>
                          <w:b/>
                          <w:sz w:val="36"/>
                          <w:szCs w:val="36"/>
                        </w:rPr>
                        <w:t>декабря</w:t>
                      </w:r>
                    </w:p>
                    <w:p w:rsidR="00AC1B94" w:rsidRPr="00D6218E" w:rsidRDefault="00AC1B94" w:rsidP="003F5E6E">
                      <w:pPr>
                        <w:pStyle w:val="31"/>
                        <w:jc w:val="center"/>
                        <w:rPr>
                          <w:rFonts w:ascii="Times New Roman" w:hAnsi="Times New Roman"/>
                          <w:b/>
                          <w:sz w:val="36"/>
                          <w:szCs w:val="36"/>
                        </w:rPr>
                      </w:pPr>
                      <w:r w:rsidRPr="00D6218E">
                        <w:rPr>
                          <w:rFonts w:ascii="Times New Roman" w:hAnsi="Times New Roman"/>
                          <w:b/>
                          <w:sz w:val="36"/>
                          <w:szCs w:val="36"/>
                        </w:rPr>
                        <w:t>202</w:t>
                      </w:r>
                      <w:r>
                        <w:rPr>
                          <w:rFonts w:ascii="Times New Roman" w:hAnsi="Times New Roman"/>
                          <w:b/>
                          <w:sz w:val="36"/>
                          <w:szCs w:val="36"/>
                        </w:rPr>
                        <w:t>3</w:t>
                      </w:r>
                      <w:r w:rsidRPr="00D6218E">
                        <w:rPr>
                          <w:rFonts w:ascii="Times New Roman" w:hAnsi="Times New Roman"/>
                          <w:b/>
                          <w:sz w:val="36"/>
                          <w:szCs w:val="36"/>
                        </w:rPr>
                        <w:t xml:space="preserve"> год</w:t>
                      </w:r>
                    </w:p>
                    <w:p w:rsidR="00AC1B94" w:rsidRPr="008D2363" w:rsidRDefault="00AC1B94" w:rsidP="003F5E6E">
                      <w:pPr>
                        <w:pStyle w:val="31"/>
                        <w:jc w:val="center"/>
                        <w:rPr>
                          <w:rFonts w:ascii="Times New Roman" w:hAnsi="Times New Roman"/>
                          <w:b/>
                          <w:sz w:val="40"/>
                          <w:szCs w:val="40"/>
                        </w:rPr>
                      </w:pPr>
                      <w:r w:rsidRPr="00D6218E">
                        <w:rPr>
                          <w:rFonts w:ascii="Times New Roman" w:hAnsi="Times New Roman"/>
                          <w:b/>
                          <w:sz w:val="40"/>
                          <w:szCs w:val="40"/>
                        </w:rPr>
                        <w:t xml:space="preserve">№ </w:t>
                      </w:r>
                      <w:r>
                        <w:rPr>
                          <w:rFonts w:ascii="Times New Roman" w:hAnsi="Times New Roman"/>
                          <w:b/>
                          <w:sz w:val="40"/>
                          <w:szCs w:val="40"/>
                        </w:rPr>
                        <w:t>26</w:t>
                      </w:r>
                    </w:p>
                    <w:p w:rsidR="00AC1B94" w:rsidRDefault="00AC1B94" w:rsidP="003F5E6E">
                      <w:pPr>
                        <w:jc w:val="center"/>
                        <w:rPr>
                          <w:rFonts w:ascii="Calibri" w:hAnsi="Calibri"/>
                          <w:sz w:val="24"/>
                          <w:szCs w:val="24"/>
                        </w:rPr>
                      </w:pPr>
                      <w:r>
                        <w:rPr>
                          <w:b/>
                          <w:bCs/>
                          <w:sz w:val="52"/>
                        </w:rPr>
                        <w:t>№ 23</w:t>
                      </w:r>
                    </w:p>
                  </w:txbxContent>
                </v:textbox>
              </v:rect>
            </w:pict>
          </mc:Fallback>
        </mc:AlternateContent>
      </w:r>
      <w:r w:rsidR="003F5E6E" w:rsidRPr="003F5E6E">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3CC12FAD" wp14:editId="5A4ED018">
                <wp:simplePos x="0" y="0"/>
                <wp:positionH relativeFrom="column">
                  <wp:posOffset>-2676525</wp:posOffset>
                </wp:positionH>
                <wp:positionV relativeFrom="paragraph">
                  <wp:posOffset>-342900</wp:posOffset>
                </wp:positionV>
                <wp:extent cx="1714500" cy="1495425"/>
                <wp:effectExtent l="0" t="0" r="0" b="9525"/>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15F16" id="Прямоугольник 3" o:spid="_x0000_s1026" style="position:absolute;margin-left:-210.75pt;margin-top:-27pt;width:135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k5ogIAAA0FAAAOAAAAZHJzL2Uyb0RvYy54bWysVM2O0zAQviPxDpbv3STF3TZR09VulyKk&#10;BVZaeADXcRqLxA6223RZISFxReIReAguiJ99hvSNGDtt6QIHhMjB8XjGM9/MfOPxyboq0YprI5RM&#10;cXQUYsQlU5mQixS/eD7rjTAylsqMlkryFF9zg08m9++NmzrhfVWoMuMagRNpkqZOcWFtnQSBYQWv&#10;qDlSNZegzJWuqAVRL4JM0wa8V2XQD8PjoFE6q7Vi3Bg4Pe+UeOL95zln9lmeG25RmWLAZv2q/Tp3&#10;azAZ02ShaV0ItoVB/wFFRYWEoHtX59RStNTiN1eVYFoZldsjpqpA5blg3OcA2UThL9lcFbTmPhco&#10;jqn3ZTL/zy17urrUSGQpJhhJWkGL2o+bt5sP7bf2dvOu/dTetl8379vv7ef2C3rg6tXUJoFrV/Wl&#10;dhmb+kKxlwZJNS2oXPBTrVVTcJoBysjZB3cuOMHAVTRvnqgMwtGlVb5061xXziEUBa19h673HeJr&#10;ixgcRsOIDEJoJANdROIB6Q98DJrsrtfa2EdcVchtUqyBAt49XV0Y6+DQZGfi4atSZDNRll7Qi/m0&#10;1GhFgS4z/229m0OzUjpjqdy1zmN3AighhtM5vL79N3HUJ+FZP+7NjkfDHpmRQS8ehqNeGMVn8XFI&#10;YnI+e+MARiQpRJZxeSEk31ExIn/X6u1QdCTyZERNiuMBVMfndYjeHCYZ+u9PSVbCwmSWokrxaG9E&#10;E9fZhzKDtGliqSi7fXAXvq8y1GD391XxPHCt7yg0V9k10EAraBI0FN4Q2BRKv8aogXlMsXm1pJpj&#10;VD6WQKU4IsQNsBfIYNgHQR9q5ocaKhm4SrHFqNtObTf0y1qLRQGRIl8YqU6BfrnwxHDU7FBtSQsz&#10;5zPYvg9uqA9lb/XzFZv8AAAA//8DAFBLAwQUAAYACAAAACEA20hTWt8AAAANAQAADwAAAGRycy9k&#10;b3ducmV2LnhtbEyPQU+DQBCF7yb+h82YeKMLFUhLWRpj0pN6sDXxOmW3QGRnkV1a/PdOT/b2ZubL&#10;m/fK7Wx7cTaj7xwpSBYxCEO10x01Cj4Pu2gFwgckjb0jo+DXeNhW93clFtpd6MOc96ERbEK+QAVt&#10;CEMhpa9bY9Ev3GCIbyc3Wgw8jo3UI17Y3PZyGce5tNgRf2hxMC+tqb/3k1WAeap/3k9Pb4fXKcd1&#10;M8e77CtW6vFhft6ACGYO/zBc43N0qDjT0U2kvegVROkyyZhllaXcipEoya6rI8MrFrIq5W2L6g8A&#10;AP//AwBQSwECLQAUAAYACAAAACEAtoM4kv4AAADhAQAAEwAAAAAAAAAAAAAAAAAAAAAAW0NvbnRl&#10;bnRfVHlwZXNdLnhtbFBLAQItABQABgAIAAAAIQA4/SH/1gAAAJQBAAALAAAAAAAAAAAAAAAAAC8B&#10;AABfcmVscy8ucmVsc1BLAQItABQABgAIAAAAIQDzkjk5ogIAAA0FAAAOAAAAAAAAAAAAAAAAAC4C&#10;AABkcnMvZTJvRG9jLnhtbFBLAQItABQABgAIAAAAIQDbSFNa3wAAAA0BAAAPAAAAAAAAAAAAAAAA&#10;APwEAABkcnMvZG93bnJldi54bWxQSwUGAAAAAAQABADzAAAACAYAAAAA&#10;" stroked="f"/>
            </w:pict>
          </mc:Fallback>
        </mc:AlternateContent>
      </w:r>
      <w:r w:rsidR="003F5E6E" w:rsidRPr="003F5E6E">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1AB6689B" wp14:editId="62D7C9F0">
                <wp:simplePos x="0" y="0"/>
                <wp:positionH relativeFrom="column">
                  <wp:posOffset>653415</wp:posOffset>
                </wp:positionH>
                <wp:positionV relativeFrom="paragraph">
                  <wp:posOffset>-186690</wp:posOffset>
                </wp:positionV>
                <wp:extent cx="3800475" cy="1533525"/>
                <wp:effectExtent l="0" t="0" r="0" b="0"/>
                <wp:wrapNone/>
                <wp:docPr id="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1533525"/>
                        </a:xfrm>
                        <a:prstGeom prst="rect">
                          <a:avLst/>
                        </a:prstGeom>
                        <a:extLst>
                          <a:ext uri="{AF507438-7753-43E0-B8FC-AC1667EBCBE1}">
                            <a14:hiddenEffects xmlns:a14="http://schemas.microsoft.com/office/drawing/2010/main">
                              <a:effectLst/>
                            </a14:hiddenEffects>
                          </a:ext>
                        </a:extLst>
                      </wps:spPr>
                      <wps:txbx>
                        <w:txbxContent>
                          <w:p w:rsidR="00AC1B94" w:rsidRDefault="00AC1B94"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Коломыцевский</w:t>
                            </w:r>
                          </w:p>
                          <w:p w:rsidR="00AC1B94" w:rsidRDefault="00AC1B94"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муниципальный </w:t>
                            </w:r>
                          </w:p>
                          <w:p w:rsidR="00AC1B94" w:rsidRDefault="00AC1B94"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ВЕСТНИК</w:t>
                            </w:r>
                          </w:p>
                        </w:txbxContent>
                      </wps:txbx>
                      <wps:bodyPr wrap="square" numCol="1" fromWordArt="1" anchor="ctr">
                        <a:prstTxWarp prst="textPlain">
                          <a:avLst>
                            <a:gd name="adj" fmla="val 49197"/>
                          </a:avLst>
                        </a:prstTxWarp>
                        <a:noAutofit/>
                      </wps:bodyPr>
                    </wps:wsp>
                  </a:graphicData>
                </a:graphic>
                <wp14:sizeRelH relativeFrom="page">
                  <wp14:pctWidth>0</wp14:pctWidth>
                </wp14:sizeRelH>
                <wp14:sizeRelV relativeFrom="page">
                  <wp14:pctHeight>0</wp14:pctHeight>
                </wp14:sizeRelV>
              </wp:anchor>
            </w:drawing>
          </mc:Choice>
          <mc:Fallback>
            <w:pict>
              <v:shapetype w14:anchorId="1AB6689B" id="_x0000_t202" coordsize="21600,21600" o:spt="202" path="m,l,21600r21600,l21600,xe">
                <v:stroke joinstyle="miter"/>
                <v:path gradientshapeok="t" o:connecttype="rect"/>
              </v:shapetype>
              <v:shape id="Надпись 1" o:spid="_x0000_s1027" type="#_x0000_t202" style="position:absolute;margin-left:51.45pt;margin-top:-14.7pt;width:299.2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qofQIAAL0EAAAOAAAAZHJzL2Uyb0RvYy54bWysVM2O0zAQviPxDpbvbZL+bLtR01Xbbbks&#10;sNIW7dm1nSaQ2MZ2m1SIA3degXfgwIEbr9B9I8ZO2l0tF4S4uLE9/ma+75vp5KouC7Tn2uRSJDjq&#10;hhhxQSXLxTbB79arzhgjY4lgpJCCJ/jADb6avnwxqVTMezKTBeMaAYgwcaUSnFmr4iAwNOMlMV2p&#10;uIDLVOqSWNjqbcA0qQC9LIJeGF4EldRMaUm5MXB63VziqcdPU07t2zQ13KIiwVCb9av268atwXRC&#10;4q0mKstpWwb5hypKkgtIeoa6Jpagnc7/gCpzqqWRqe1SWQYyTXPKPQdgE4XP2NxlRHHPBcQx6iyT&#10;+X+w9M3+VqOcJbiHkSAlWHT8dvx+/HH8dfz58OXhK4qcRpUyMYTeKQi29VzW4LXna9SNpB8MEnKR&#10;EbHlM61llXHCoMYIENtjz2R9UADvT9e8tkuWgx0ePniC3yQzLtOmei0ZPCE7K322OtWlUxl0Q1AC&#10;GHo4mwiIiMJhfxyGg9EQIwp30bDfH/aGjkJA4tNzpY19xWWJ3EeCNXSJhyf7G2Ob0FOIywbIcN5+&#10;Na5+mq2G4WjQH3dGo2G/M+gvw858vFp0Zovo4mK0nC/my+izA40GcZYzxsXSd6M5NVk0+DsT23Zv&#10;2uPcZtyDnap9nsOThapPv756r7GTtRHY1pva+372dyPZAUSvYBgSbD7uiOZg4K5cSJgdcC3VsryH&#10;aZtpbxsigmYSRola7dVzkq3re6JVq6uFEm6L02R4cZ2IW9Y2GmHvAbUsYOD2pECDy+hy1DrVBoNn&#10;j6jurZAz6IU09y65pmmKBqJuAzPiKbfz7Ibw6d5HPf7rTH8DAAD//wMAUEsDBBQABgAIAAAAIQCa&#10;RMrr4AAAAAsBAAAPAAAAZHJzL2Rvd25yZXYueG1sTI/BSsNAEIbvgu+wjOBF2t0EaW3MpohQkKKH&#10;Vh9gkt1mQ7OzIbtN49s7nvQ2P/Pxzzfldva9mOwYu0AasqUCYakJpqNWw9fnbvEEIiYkg30gq+Hb&#10;RthWtzclFiZc6WCnY2oFl1AsUINLaSikjI2zHuMyDJZ4dwqjx8RxbKUZ8crlvpe5UivpsSO+4HCw&#10;r8425+PFa3hwg/p4P73VO7Nq3Hkfce2nvdb3d/PLM4hk5/QHw68+q0PFTnW4kImi56zyDaMaFvnm&#10;EQQTa5XxUGvIszwDWZXy/w/VDwAAAP//AwBQSwECLQAUAAYACAAAACEAtoM4kv4AAADhAQAAEwAA&#10;AAAAAAAAAAAAAAAAAAAAW0NvbnRlbnRfVHlwZXNdLnhtbFBLAQItABQABgAIAAAAIQA4/SH/1gAA&#10;AJQBAAALAAAAAAAAAAAAAAAAAC8BAABfcmVscy8ucmVsc1BLAQItABQABgAIAAAAIQDmDRqofQIA&#10;AL0EAAAOAAAAAAAAAAAAAAAAAC4CAABkcnMvZTJvRG9jLnhtbFBLAQItABQABgAIAAAAIQCaRMrr&#10;4AAAAAsBAAAPAAAAAAAAAAAAAAAAANcEAABkcnMvZG93bnJldi54bWxQSwUGAAAAAAQABADzAAAA&#10;5AUAAAAA&#10;" filled="f" stroked="f">
                <o:lock v:ext="edit" shapetype="t"/>
                <v:textbox>
                  <w:txbxContent>
                    <w:p w:rsidR="00AC1B94" w:rsidRDefault="00AC1B94"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Коломыцевский</w:t>
                      </w:r>
                    </w:p>
                    <w:p w:rsidR="00AC1B94" w:rsidRDefault="00AC1B94"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муниципальный </w:t>
                      </w:r>
                    </w:p>
                    <w:p w:rsidR="00AC1B94" w:rsidRDefault="00AC1B94"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ВЕСТНИК</w:t>
                      </w:r>
                    </w:p>
                  </w:txbxContent>
                </v:textbox>
              </v:shape>
            </w:pict>
          </mc:Fallback>
        </mc:AlternateContent>
      </w:r>
    </w:p>
    <w:p w:rsidR="003F5E6E" w:rsidRPr="003F5E6E" w:rsidRDefault="003F5E6E" w:rsidP="003F5E6E">
      <w:pPr>
        <w:spacing w:after="0" w:line="360" w:lineRule="auto"/>
        <w:rPr>
          <w:rFonts w:ascii="Times New Roman" w:eastAsia="Times New Roman" w:hAnsi="Times New Roman" w:cs="Times New Roman"/>
          <w:sz w:val="20"/>
          <w:szCs w:val="20"/>
          <w:lang w:eastAsia="ru-RU"/>
        </w:rPr>
      </w:pPr>
    </w:p>
    <w:p w:rsidR="003F5E6E" w:rsidRPr="003F5E6E" w:rsidRDefault="003F5E6E" w:rsidP="003F5E6E">
      <w:pPr>
        <w:spacing w:after="0" w:line="360" w:lineRule="auto"/>
        <w:rPr>
          <w:rFonts w:ascii="Times New Roman" w:eastAsia="Times New Roman" w:hAnsi="Times New Roman" w:cs="Times New Roman"/>
          <w:sz w:val="20"/>
          <w:szCs w:val="20"/>
          <w:lang w:eastAsia="ru-RU"/>
        </w:rPr>
      </w:pPr>
    </w:p>
    <w:p w:rsidR="003F5E6E" w:rsidRPr="003F5E6E" w:rsidRDefault="003F5E6E" w:rsidP="003F5E6E">
      <w:pPr>
        <w:spacing w:after="0" w:line="360" w:lineRule="auto"/>
        <w:rPr>
          <w:rFonts w:ascii="Times New Roman" w:eastAsia="Times New Roman" w:hAnsi="Times New Roman" w:cs="Times New Roman"/>
          <w:sz w:val="20"/>
          <w:szCs w:val="20"/>
          <w:lang w:eastAsia="ru-RU"/>
        </w:rPr>
      </w:pPr>
    </w:p>
    <w:p w:rsidR="003F5E6E" w:rsidRPr="003F5E6E" w:rsidRDefault="003F5E6E" w:rsidP="003F5E6E">
      <w:pPr>
        <w:tabs>
          <w:tab w:val="left" w:pos="7455"/>
        </w:tabs>
        <w:spacing w:after="0" w:line="360" w:lineRule="auto"/>
        <w:rPr>
          <w:rFonts w:ascii="Times New Roman" w:eastAsia="Times New Roman" w:hAnsi="Times New Roman" w:cs="Times New Roman"/>
          <w:sz w:val="20"/>
          <w:szCs w:val="20"/>
          <w:lang w:eastAsia="ru-RU"/>
        </w:rPr>
      </w:pPr>
      <w:r w:rsidRPr="003F5E6E">
        <w:rPr>
          <w:rFonts w:ascii="Times New Roman" w:eastAsia="Times New Roman" w:hAnsi="Times New Roman" w:cs="Times New Roman"/>
          <w:sz w:val="20"/>
          <w:szCs w:val="20"/>
          <w:lang w:eastAsia="ru-RU"/>
        </w:rPr>
        <w:tab/>
      </w:r>
    </w:p>
    <w:p w:rsidR="003F5E6E" w:rsidRPr="003F5E6E" w:rsidRDefault="003F5E6E" w:rsidP="003F5E6E">
      <w:pPr>
        <w:spacing w:after="0" w:line="240" w:lineRule="auto"/>
        <w:rPr>
          <w:rFonts w:ascii="Times New Roman" w:eastAsia="Times New Roman" w:hAnsi="Times New Roman" w:cs="Times New Roman"/>
          <w:sz w:val="20"/>
          <w:szCs w:val="20"/>
          <w:lang w:eastAsia="ru-RU"/>
        </w:rPr>
      </w:pPr>
    </w:p>
    <w:p w:rsidR="003F5E6E" w:rsidRPr="003F5E6E" w:rsidRDefault="003F5E6E" w:rsidP="003F5E6E">
      <w:pPr>
        <w:spacing w:after="0" w:line="240" w:lineRule="auto"/>
        <w:rPr>
          <w:rFonts w:ascii="Times New Roman" w:eastAsia="Times New Roman" w:hAnsi="Times New Roman" w:cs="Times New Roman"/>
          <w:sz w:val="20"/>
          <w:szCs w:val="20"/>
          <w:lang w:eastAsia="ru-RU"/>
        </w:rPr>
      </w:pPr>
      <w:r w:rsidRPr="003F5E6E">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0B6AEEE8" wp14:editId="205BF148">
                <wp:simplePos x="0" y="0"/>
                <wp:positionH relativeFrom="margin">
                  <wp:posOffset>-718185</wp:posOffset>
                </wp:positionH>
                <wp:positionV relativeFrom="paragraph">
                  <wp:posOffset>205740</wp:posOffset>
                </wp:positionV>
                <wp:extent cx="7391400" cy="19050"/>
                <wp:effectExtent l="19050" t="19050" r="19050" b="19050"/>
                <wp:wrapNone/>
                <wp:docPr id="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91400" cy="1905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2D7EC" id="Прямая соединительная линия 4"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55pt,16.2pt" to="525.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zvXgIAAHIEAAAOAAAAZHJzL2Uyb0RvYy54bWysVNFu0zAUfUfiH6y8d0m6bGujpRNqWl4G&#10;TNrg3bWdxsKxLdtrWiEk4Blpn8Av8ADSpAHfkP4R125XOnhBiDw41773npx77nVOz5aNQAtmLFey&#10;iNKDJEJMEkW5nBfRy6tpbxAh67CkWCjJimjFbHQ2evzotNU566taCcoMAhBp81YXUe2czuPYkpo1&#10;2B4ozSQ4K2Ua7GBr5jE1uAX0RsT9JDmOW2WoNoowa+G03DijUcCvKkbci6qyzCFRRMDNhdWEdebX&#10;eHSK87nBuuZkSwP/A4sGcwkf3UGV2GF0bfgfUA0nRllVuQOimlhVFScs1ADVpMlv1VzWWLNQC4hj&#10;9U4m+/9gyfPFhUGcQu8iJHEDLeo+rd+tb7pv3ef1DVq/7350X7sv3W33vbtdfwD7bv0RbO/s7rbH&#10;NyjzSrba5gA4lhfGa0GW8lKfK/LaIqnGNZZzFiq6Wmn4TOoz4gcpfmM18Jm1zxSFGHztVJB1WZkG&#10;VYLrVz7Rg4N0aBn6uNr1kS0dInB4cjhMswTaTcCXDpOj0OcY5x7GJ2tj3VOmGuSNIhJceplxjhfn&#10;1nlav0L8sVRTLkQYFSFRW0SHgzTANxqEozMRkq0SnPpAn2LNfDYWBi2wH7zwhHrBsx9m1LWkAbhm&#10;mE62tsNcbGwgIqTHg9KA2tbaTNabYTKcDCaDrJf1jye9LCnL3pPpOOsdT9OTo/KwHI/L9K2nlmZ5&#10;zSll0rO7n/I0+7sp2t63zXzu5nwnSfwQPWgHZO/fgXTosm/sZkRmiq4uzH33YbBD8PYS+puzvwd7&#10;/1cx+gkAAP//AwBQSwMEFAAGAAgAAAAhAGEhXxrdAAAACwEAAA8AAABkcnMvZG93bnJldi54bWxM&#10;j8tOwzAQRfdI/IM1SOxaO2mKIMSpKgTdEyqxncbTOCJ+EDtN+HvcFSxn5ujOudVuMQO70Bh6ZyVk&#10;awGMbOtUbzsJx4+31SOwENEqHJwlCT8UYFff3lRYKjfbd7o0sWMpxIYSJegYfcl5aDUZDGvnyabb&#10;2Y0GYxrHjqsR5xRuBp4L8cAN9jZ90OjpRVP71UxGQu73h9lNr9o3GD+PXJwPxTeX8v5u2T8Di7TE&#10;Pxiu+kkd6uR0cpNVgQ0SVlm2yRIrYZMXwK6E2IonYKe02RbA64r/71D/AgAA//8DAFBLAQItABQA&#10;BgAIAAAAIQC2gziS/gAAAOEBAAATAAAAAAAAAAAAAAAAAAAAAABbQ29udGVudF9UeXBlc10ueG1s&#10;UEsBAi0AFAAGAAgAAAAhADj9If/WAAAAlAEAAAsAAAAAAAAAAAAAAAAALwEAAF9yZWxzLy5yZWxz&#10;UEsBAi0AFAAGAAgAAAAhAGFBfO9eAgAAcgQAAA4AAAAAAAAAAAAAAAAALgIAAGRycy9lMm9Eb2Mu&#10;eG1sUEsBAi0AFAAGAAgAAAAhAGEhXxrdAAAACwEAAA8AAAAAAAAAAAAAAAAAuAQAAGRycy9kb3du&#10;cmV2LnhtbFBLBQYAAAAABAAEAPMAAADCBQAAAAA=&#10;" strokeweight="3pt">
                <v:stroke linestyle="thinThin"/>
                <w10:wrap anchorx="margin"/>
              </v:line>
            </w:pict>
          </mc:Fallback>
        </mc:AlternateContent>
      </w:r>
    </w:p>
    <w:p w:rsidR="003F5E6E" w:rsidRPr="003F5E6E" w:rsidRDefault="003F5E6E" w:rsidP="00FD1A43">
      <w:pPr>
        <w:spacing w:after="0" w:line="240" w:lineRule="auto"/>
        <w:rPr>
          <w:rFonts w:ascii="Times New Roman" w:eastAsia="Times New Roman" w:hAnsi="Times New Roman" w:cs="Times New Roman"/>
          <w:sz w:val="20"/>
          <w:szCs w:val="20"/>
          <w:lang w:eastAsia="ru-RU"/>
        </w:rPr>
      </w:pPr>
      <w:r w:rsidRPr="003F5E6E">
        <w:rPr>
          <w:rFonts w:ascii="Times New Roman" w:eastAsia="Times New Roman" w:hAnsi="Times New Roman" w:cs="Times New Roman"/>
          <w:sz w:val="20"/>
          <w:szCs w:val="20"/>
          <w:lang w:eastAsia="ru-RU"/>
        </w:rPr>
        <w:tab/>
      </w:r>
    </w:p>
    <w:p w:rsidR="00CA2DAF" w:rsidRDefault="00CA2DAF" w:rsidP="001C3562">
      <w:pPr>
        <w:suppressAutoHyphens/>
        <w:ind w:firstLine="709"/>
        <w:contextualSpacing/>
        <w:jc w:val="center"/>
        <w:rPr>
          <w:rFonts w:ascii="Times New Roman" w:hAnsi="Times New Roman" w:cs="Times New Roman"/>
          <w:b/>
          <w:sz w:val="20"/>
          <w:szCs w:val="20"/>
          <w:lang w:eastAsia="ar-SA"/>
        </w:rPr>
      </w:pPr>
    </w:p>
    <w:p w:rsidR="009F2D83" w:rsidRDefault="009F2D83" w:rsidP="001C3562">
      <w:pPr>
        <w:suppressAutoHyphens/>
        <w:ind w:firstLine="709"/>
        <w:contextualSpacing/>
        <w:jc w:val="center"/>
        <w:rPr>
          <w:rFonts w:ascii="Times New Roman" w:hAnsi="Times New Roman" w:cs="Times New Roman"/>
          <w:b/>
          <w:sz w:val="20"/>
          <w:szCs w:val="20"/>
          <w:lang w:eastAsia="ar-SA"/>
        </w:rPr>
      </w:pPr>
    </w:p>
    <w:p w:rsidR="009F2D83" w:rsidRPr="009F2D83" w:rsidRDefault="009F2D83" w:rsidP="009F2D83">
      <w:pPr>
        <w:suppressAutoHyphens/>
        <w:spacing w:after="0"/>
        <w:ind w:firstLine="709"/>
        <w:contextualSpacing/>
        <w:jc w:val="center"/>
        <w:rPr>
          <w:rFonts w:ascii="Times New Roman" w:hAnsi="Times New Roman" w:cs="Times New Roman"/>
          <w:b/>
          <w:sz w:val="20"/>
          <w:szCs w:val="20"/>
          <w:lang w:eastAsia="ar-SA"/>
        </w:rPr>
      </w:pPr>
      <w:r w:rsidRPr="009F2D83">
        <w:rPr>
          <w:rFonts w:ascii="Times New Roman" w:hAnsi="Times New Roman" w:cs="Times New Roman"/>
          <w:b/>
          <w:sz w:val="20"/>
          <w:szCs w:val="20"/>
          <w:lang w:eastAsia="ar-SA"/>
        </w:rPr>
        <w:t>СОВЕТ НАРОДНЫХ ДЕПУТАТОВ</w:t>
      </w:r>
    </w:p>
    <w:p w:rsidR="009F2D83" w:rsidRPr="009F2D83" w:rsidRDefault="009F2D83" w:rsidP="009F2D83">
      <w:pPr>
        <w:suppressAutoHyphens/>
        <w:spacing w:after="0"/>
        <w:ind w:firstLine="709"/>
        <w:contextualSpacing/>
        <w:jc w:val="center"/>
        <w:rPr>
          <w:rFonts w:ascii="Times New Roman" w:hAnsi="Times New Roman" w:cs="Times New Roman"/>
          <w:b/>
          <w:sz w:val="20"/>
          <w:szCs w:val="20"/>
          <w:lang w:eastAsia="ar-SA"/>
        </w:rPr>
      </w:pPr>
      <w:r w:rsidRPr="009F2D83">
        <w:rPr>
          <w:rFonts w:ascii="Times New Roman" w:hAnsi="Times New Roman" w:cs="Times New Roman"/>
          <w:b/>
          <w:sz w:val="20"/>
          <w:szCs w:val="20"/>
          <w:lang w:eastAsia="ar-SA"/>
        </w:rPr>
        <w:t>КОЛОМЫЦЕВСКОГО СЕЛЬСКОГО ПОСЕЛЕНИЯ</w:t>
      </w:r>
    </w:p>
    <w:p w:rsidR="009F2D83" w:rsidRPr="009F2D83" w:rsidRDefault="009F2D83" w:rsidP="009F2D83">
      <w:pPr>
        <w:suppressAutoHyphens/>
        <w:spacing w:after="0"/>
        <w:ind w:firstLine="709"/>
        <w:contextualSpacing/>
        <w:jc w:val="center"/>
        <w:rPr>
          <w:rFonts w:ascii="Times New Roman" w:hAnsi="Times New Roman" w:cs="Times New Roman"/>
          <w:b/>
          <w:sz w:val="20"/>
          <w:szCs w:val="20"/>
          <w:lang w:eastAsia="ar-SA"/>
        </w:rPr>
      </w:pPr>
      <w:r w:rsidRPr="009F2D83">
        <w:rPr>
          <w:rFonts w:ascii="Times New Roman" w:hAnsi="Times New Roman" w:cs="Times New Roman"/>
          <w:b/>
          <w:sz w:val="20"/>
          <w:szCs w:val="20"/>
          <w:lang w:eastAsia="ar-SA"/>
        </w:rPr>
        <w:t>ЛИСКИНСКОГО МУНИЦИПАЛЬНОГО РАЙОНА</w:t>
      </w:r>
    </w:p>
    <w:p w:rsidR="009F2D83" w:rsidRPr="009F2D83" w:rsidRDefault="009F2D83" w:rsidP="009F2D83">
      <w:pPr>
        <w:pBdr>
          <w:bottom w:val="single" w:sz="6" w:space="2" w:color="auto"/>
        </w:pBdr>
        <w:suppressAutoHyphens/>
        <w:spacing w:after="0"/>
        <w:ind w:firstLine="709"/>
        <w:contextualSpacing/>
        <w:jc w:val="center"/>
        <w:rPr>
          <w:rFonts w:ascii="Times New Roman" w:hAnsi="Times New Roman" w:cs="Times New Roman"/>
          <w:b/>
          <w:sz w:val="20"/>
          <w:szCs w:val="20"/>
          <w:lang w:eastAsia="ar-SA"/>
        </w:rPr>
      </w:pPr>
      <w:r w:rsidRPr="009F2D83">
        <w:rPr>
          <w:rFonts w:ascii="Times New Roman" w:hAnsi="Times New Roman" w:cs="Times New Roman"/>
          <w:b/>
          <w:sz w:val="20"/>
          <w:szCs w:val="20"/>
          <w:lang w:eastAsia="ar-SA"/>
        </w:rPr>
        <w:t>ВОРОНЕЖСКОЙ ОБЛАСТИ</w:t>
      </w:r>
    </w:p>
    <w:p w:rsidR="009F2D83" w:rsidRPr="009F2D83" w:rsidRDefault="009F2D83" w:rsidP="009F2D83">
      <w:pPr>
        <w:suppressAutoHyphens/>
        <w:spacing w:after="0"/>
        <w:ind w:firstLine="709"/>
        <w:contextualSpacing/>
        <w:jc w:val="center"/>
        <w:rPr>
          <w:rFonts w:ascii="Times New Roman" w:hAnsi="Times New Roman" w:cs="Times New Roman"/>
          <w:b/>
          <w:sz w:val="20"/>
          <w:szCs w:val="20"/>
          <w:lang w:eastAsia="ar-SA"/>
        </w:rPr>
      </w:pPr>
    </w:p>
    <w:p w:rsidR="009F2D83" w:rsidRPr="009F2D83" w:rsidRDefault="009F2D83" w:rsidP="009F2D83">
      <w:pPr>
        <w:suppressAutoHyphens/>
        <w:spacing w:after="0"/>
        <w:ind w:firstLine="709"/>
        <w:contextualSpacing/>
        <w:jc w:val="center"/>
        <w:rPr>
          <w:rFonts w:ascii="Times New Roman" w:hAnsi="Times New Roman" w:cs="Times New Roman"/>
          <w:b/>
          <w:sz w:val="20"/>
          <w:szCs w:val="20"/>
          <w:lang w:eastAsia="ar-SA"/>
        </w:rPr>
      </w:pPr>
      <w:r w:rsidRPr="009F2D83">
        <w:rPr>
          <w:rFonts w:ascii="Times New Roman" w:hAnsi="Times New Roman" w:cs="Times New Roman"/>
          <w:b/>
          <w:sz w:val="20"/>
          <w:szCs w:val="20"/>
          <w:lang w:eastAsia="ar-SA"/>
        </w:rPr>
        <w:t>РЕШЕНИЕ</w:t>
      </w:r>
    </w:p>
    <w:p w:rsidR="009F2D83" w:rsidRPr="009F2D83" w:rsidRDefault="009F2D83" w:rsidP="009F2D83">
      <w:pPr>
        <w:spacing w:after="0"/>
        <w:contextualSpacing/>
        <w:jc w:val="both"/>
        <w:rPr>
          <w:rFonts w:ascii="Times New Roman" w:hAnsi="Times New Roman" w:cs="Times New Roman"/>
          <w:sz w:val="20"/>
          <w:szCs w:val="20"/>
        </w:rPr>
      </w:pPr>
    </w:p>
    <w:p w:rsidR="009F2D83" w:rsidRPr="009F2D83" w:rsidRDefault="009F2D83" w:rsidP="009F2D83">
      <w:pPr>
        <w:spacing w:after="0"/>
        <w:contextualSpacing/>
        <w:jc w:val="both"/>
        <w:rPr>
          <w:rFonts w:ascii="Times New Roman" w:hAnsi="Times New Roman" w:cs="Times New Roman"/>
          <w:sz w:val="20"/>
          <w:szCs w:val="20"/>
          <w:u w:val="single"/>
        </w:rPr>
      </w:pPr>
      <w:r w:rsidRPr="009F2D83">
        <w:rPr>
          <w:rFonts w:ascii="Times New Roman" w:hAnsi="Times New Roman" w:cs="Times New Roman"/>
          <w:sz w:val="20"/>
          <w:szCs w:val="20"/>
          <w:u w:val="single"/>
        </w:rPr>
        <w:t>04 декабря 2023г.  №141</w:t>
      </w:r>
    </w:p>
    <w:p w:rsidR="009F2D83" w:rsidRPr="009F2D83" w:rsidRDefault="009F2D83" w:rsidP="009F2D83">
      <w:pPr>
        <w:spacing w:after="0"/>
        <w:contextualSpacing/>
        <w:jc w:val="both"/>
        <w:rPr>
          <w:rFonts w:ascii="Times New Roman" w:hAnsi="Times New Roman" w:cs="Times New Roman"/>
          <w:sz w:val="20"/>
          <w:szCs w:val="20"/>
        </w:rPr>
      </w:pPr>
      <w:r w:rsidRPr="009F2D83">
        <w:rPr>
          <w:rFonts w:ascii="Times New Roman" w:hAnsi="Times New Roman" w:cs="Times New Roman"/>
          <w:sz w:val="20"/>
          <w:szCs w:val="20"/>
        </w:rPr>
        <w:t>с.Коломыцево</w:t>
      </w:r>
    </w:p>
    <w:p w:rsidR="009F2D83" w:rsidRPr="009F2D83" w:rsidRDefault="009F2D83" w:rsidP="009F2D83">
      <w:pPr>
        <w:keepNext/>
        <w:spacing w:after="0"/>
        <w:outlineLvl w:val="1"/>
        <w:rPr>
          <w:rFonts w:ascii="Times New Roman" w:hAnsi="Times New Roman" w:cs="Times New Roman"/>
          <w:b/>
          <w:sz w:val="20"/>
          <w:szCs w:val="20"/>
        </w:rPr>
      </w:pPr>
    </w:p>
    <w:p w:rsidR="009F2D83" w:rsidRPr="009F2D83" w:rsidRDefault="009F2D83" w:rsidP="009F2D83">
      <w:pPr>
        <w:keepNext/>
        <w:spacing w:after="0"/>
        <w:outlineLvl w:val="1"/>
        <w:rPr>
          <w:rFonts w:ascii="Times New Roman" w:hAnsi="Times New Roman" w:cs="Times New Roman"/>
          <w:b/>
          <w:sz w:val="20"/>
          <w:szCs w:val="20"/>
        </w:rPr>
      </w:pPr>
      <w:r w:rsidRPr="009F2D83">
        <w:rPr>
          <w:rFonts w:ascii="Times New Roman" w:hAnsi="Times New Roman" w:cs="Times New Roman"/>
          <w:b/>
          <w:sz w:val="20"/>
          <w:szCs w:val="20"/>
        </w:rPr>
        <w:t xml:space="preserve">О внесении изменений </w:t>
      </w:r>
      <w:r w:rsidRPr="009F2D83">
        <w:rPr>
          <w:rFonts w:ascii="Times New Roman" w:hAnsi="Times New Roman" w:cs="Times New Roman"/>
          <w:b/>
          <w:bCs/>
          <w:sz w:val="20"/>
          <w:szCs w:val="20"/>
        </w:rPr>
        <w:t>в   решение</w:t>
      </w:r>
    </w:p>
    <w:p w:rsidR="009F2D83" w:rsidRPr="009F2D83" w:rsidRDefault="009F2D83" w:rsidP="009F2D83">
      <w:pPr>
        <w:keepNext/>
        <w:spacing w:after="0"/>
        <w:outlineLvl w:val="1"/>
        <w:rPr>
          <w:rFonts w:ascii="Times New Roman" w:hAnsi="Times New Roman" w:cs="Times New Roman"/>
          <w:b/>
          <w:bCs/>
          <w:sz w:val="20"/>
          <w:szCs w:val="20"/>
        </w:rPr>
      </w:pPr>
      <w:r w:rsidRPr="009F2D83">
        <w:rPr>
          <w:rFonts w:ascii="Times New Roman" w:hAnsi="Times New Roman" w:cs="Times New Roman"/>
          <w:b/>
          <w:bCs/>
          <w:sz w:val="20"/>
          <w:szCs w:val="20"/>
        </w:rPr>
        <w:t>Совета народных депутатов Коломыцевского</w:t>
      </w:r>
    </w:p>
    <w:p w:rsidR="009F2D83" w:rsidRPr="009F2D83" w:rsidRDefault="009F2D83" w:rsidP="009F2D83">
      <w:pPr>
        <w:keepNext/>
        <w:spacing w:after="0"/>
        <w:outlineLvl w:val="1"/>
        <w:rPr>
          <w:rFonts w:ascii="Times New Roman" w:hAnsi="Times New Roman" w:cs="Times New Roman"/>
          <w:b/>
          <w:bCs/>
          <w:sz w:val="20"/>
          <w:szCs w:val="20"/>
        </w:rPr>
      </w:pPr>
      <w:r w:rsidRPr="009F2D83">
        <w:rPr>
          <w:rFonts w:ascii="Times New Roman" w:hAnsi="Times New Roman" w:cs="Times New Roman"/>
          <w:b/>
          <w:bCs/>
          <w:sz w:val="20"/>
          <w:szCs w:val="20"/>
        </w:rPr>
        <w:t xml:space="preserve">сельского поселенияЛискинского муниципального </w:t>
      </w:r>
    </w:p>
    <w:p w:rsidR="009F2D83" w:rsidRPr="009F2D83" w:rsidRDefault="009F2D83" w:rsidP="009F2D83">
      <w:pPr>
        <w:keepNext/>
        <w:spacing w:after="0"/>
        <w:outlineLvl w:val="1"/>
        <w:rPr>
          <w:rFonts w:ascii="Times New Roman" w:hAnsi="Times New Roman" w:cs="Times New Roman"/>
          <w:b/>
          <w:bCs/>
          <w:sz w:val="20"/>
          <w:szCs w:val="20"/>
        </w:rPr>
      </w:pPr>
      <w:r w:rsidRPr="009F2D83">
        <w:rPr>
          <w:rFonts w:ascii="Times New Roman" w:hAnsi="Times New Roman" w:cs="Times New Roman"/>
          <w:b/>
          <w:bCs/>
          <w:sz w:val="20"/>
          <w:szCs w:val="20"/>
        </w:rPr>
        <w:t xml:space="preserve">района Воронежской области от  </w:t>
      </w:r>
    </w:p>
    <w:p w:rsidR="009F2D83" w:rsidRPr="009F2D83" w:rsidRDefault="009F2D83" w:rsidP="009F2D83">
      <w:pPr>
        <w:keepNext/>
        <w:spacing w:after="0"/>
        <w:outlineLvl w:val="1"/>
        <w:rPr>
          <w:rFonts w:ascii="Times New Roman" w:hAnsi="Times New Roman" w:cs="Times New Roman"/>
          <w:b/>
          <w:bCs/>
          <w:sz w:val="20"/>
          <w:szCs w:val="20"/>
        </w:rPr>
      </w:pPr>
      <w:r w:rsidRPr="009F2D83">
        <w:rPr>
          <w:rFonts w:ascii="Times New Roman" w:hAnsi="Times New Roman" w:cs="Times New Roman"/>
          <w:b/>
          <w:sz w:val="20"/>
          <w:szCs w:val="20"/>
        </w:rPr>
        <w:t>27.12.2022г. № 101«</w:t>
      </w:r>
      <w:r w:rsidRPr="009F2D83">
        <w:rPr>
          <w:rFonts w:ascii="Times New Roman" w:hAnsi="Times New Roman" w:cs="Times New Roman"/>
          <w:b/>
          <w:bCs/>
          <w:sz w:val="20"/>
          <w:szCs w:val="20"/>
        </w:rPr>
        <w:t>О бюджете Коломыцевского</w:t>
      </w:r>
    </w:p>
    <w:p w:rsidR="009F2D83" w:rsidRPr="009F2D83" w:rsidRDefault="009F2D83" w:rsidP="009F2D83">
      <w:pPr>
        <w:keepNext/>
        <w:spacing w:after="0"/>
        <w:outlineLvl w:val="1"/>
        <w:rPr>
          <w:rFonts w:ascii="Times New Roman" w:hAnsi="Times New Roman" w:cs="Times New Roman"/>
          <w:b/>
          <w:bCs/>
          <w:sz w:val="20"/>
          <w:szCs w:val="20"/>
        </w:rPr>
      </w:pPr>
      <w:r w:rsidRPr="009F2D83">
        <w:rPr>
          <w:rFonts w:ascii="Times New Roman" w:hAnsi="Times New Roman" w:cs="Times New Roman"/>
          <w:b/>
          <w:bCs/>
          <w:sz w:val="20"/>
          <w:szCs w:val="20"/>
        </w:rPr>
        <w:t xml:space="preserve"> сельского поселения Лискинского</w:t>
      </w:r>
    </w:p>
    <w:p w:rsidR="009F2D83" w:rsidRPr="009F2D83" w:rsidRDefault="009F2D83" w:rsidP="009F2D83">
      <w:pPr>
        <w:keepNext/>
        <w:spacing w:after="0"/>
        <w:outlineLvl w:val="1"/>
        <w:rPr>
          <w:rFonts w:ascii="Times New Roman" w:hAnsi="Times New Roman" w:cs="Times New Roman"/>
          <w:b/>
          <w:bCs/>
          <w:sz w:val="20"/>
          <w:szCs w:val="20"/>
        </w:rPr>
      </w:pPr>
      <w:r w:rsidRPr="009F2D83">
        <w:rPr>
          <w:rFonts w:ascii="Times New Roman" w:hAnsi="Times New Roman" w:cs="Times New Roman"/>
          <w:b/>
          <w:bCs/>
          <w:sz w:val="20"/>
          <w:szCs w:val="20"/>
        </w:rPr>
        <w:t>муниципальногорайона Воронежской области</w:t>
      </w:r>
    </w:p>
    <w:p w:rsidR="009F2D83" w:rsidRPr="009F2D83" w:rsidRDefault="009F2D83" w:rsidP="009F2D83">
      <w:pPr>
        <w:keepNext/>
        <w:spacing w:after="0"/>
        <w:outlineLvl w:val="1"/>
        <w:rPr>
          <w:rFonts w:ascii="Times New Roman" w:hAnsi="Times New Roman" w:cs="Times New Roman"/>
          <w:b/>
          <w:sz w:val="20"/>
          <w:szCs w:val="20"/>
        </w:rPr>
      </w:pPr>
      <w:r w:rsidRPr="009F2D83">
        <w:rPr>
          <w:rFonts w:ascii="Times New Roman" w:hAnsi="Times New Roman" w:cs="Times New Roman"/>
          <w:b/>
          <w:bCs/>
          <w:sz w:val="20"/>
          <w:szCs w:val="20"/>
        </w:rPr>
        <w:t>на 2023 год и на плановый период 2024 и 2025 годов»</w:t>
      </w:r>
    </w:p>
    <w:p w:rsidR="009F2D83" w:rsidRPr="009F2D83" w:rsidRDefault="009F2D83" w:rsidP="009F2D83">
      <w:pPr>
        <w:spacing w:after="0" w:line="276" w:lineRule="auto"/>
        <w:rPr>
          <w:rFonts w:ascii="Times New Roman" w:hAnsi="Times New Roman" w:cs="Times New Roman"/>
          <w:b/>
          <w:sz w:val="20"/>
          <w:szCs w:val="20"/>
        </w:rPr>
      </w:pPr>
    </w:p>
    <w:p w:rsidR="009F2D83" w:rsidRPr="009F2D83" w:rsidRDefault="009F2D83" w:rsidP="009F2D83">
      <w:pPr>
        <w:spacing w:after="0" w:line="276" w:lineRule="auto"/>
        <w:rPr>
          <w:rFonts w:ascii="Times New Roman" w:hAnsi="Times New Roman" w:cs="Times New Roman"/>
          <w:sz w:val="20"/>
          <w:szCs w:val="20"/>
          <w:highlight w:val="yellow"/>
        </w:rPr>
      </w:pPr>
    </w:p>
    <w:p w:rsidR="009F2D83" w:rsidRPr="009F2D83" w:rsidRDefault="009F2D83" w:rsidP="009F2D83">
      <w:pPr>
        <w:spacing w:after="0" w:line="276" w:lineRule="auto"/>
        <w:jc w:val="both"/>
        <w:rPr>
          <w:rFonts w:ascii="Times New Roman" w:hAnsi="Times New Roman" w:cs="Times New Roman"/>
          <w:sz w:val="20"/>
          <w:szCs w:val="20"/>
        </w:rPr>
      </w:pPr>
      <w:r w:rsidRPr="009F2D83">
        <w:rPr>
          <w:rFonts w:ascii="Times New Roman" w:hAnsi="Times New Roman" w:cs="Times New Roman"/>
          <w:sz w:val="20"/>
          <w:szCs w:val="20"/>
        </w:rPr>
        <w:t xml:space="preserve">             В соответствии с Бюджетным кодексом РФ, Федеральным законом от   6 октября </w:t>
      </w:r>
      <w:smartTag w:uri="urn:schemas-microsoft-com:office:smarttags" w:element="metricconverter">
        <w:smartTagPr>
          <w:attr w:name="ProductID" w:val="2003 г"/>
        </w:smartTagPr>
        <w:r w:rsidRPr="009F2D83">
          <w:rPr>
            <w:rFonts w:ascii="Times New Roman" w:hAnsi="Times New Roman" w:cs="Times New Roman"/>
            <w:sz w:val="20"/>
            <w:szCs w:val="20"/>
          </w:rPr>
          <w:t>2003 г</w:t>
        </w:r>
      </w:smartTag>
      <w:r w:rsidRPr="009F2D83">
        <w:rPr>
          <w:rFonts w:ascii="Times New Roman" w:hAnsi="Times New Roman" w:cs="Times New Roman"/>
          <w:sz w:val="20"/>
          <w:szCs w:val="20"/>
        </w:rPr>
        <w:t xml:space="preserve"> № 131- ФЗ «Об общих принципах организации местного самоуправления  в Российской Федерации», Федеральным законом от 8 мая 2010 года № 83-ФЗ «О внесении изменений в отдельные законодательные акты Российской Федерации в связи с усовершенствованием правовогоположения государственных (муниципальных) учреждений»,   на основании Устава Коломыцевского сельского поселения Лискинского муниципального района Воронежской области, Положения о бюджетном процессе в Коломыцевском сельском поселении Лискинского муниципального района Воронежской области, утвержденного Решением Совета народных депутатов Коломыцевского сельского поселения Лискинского муниципального района Воронежской области  от 11.02.2022 г  №74,  в целях осуществления бюджетного процесса в Коломыцевском сельском поселении  Лискинского муниципального района Воронежской области в 2023 году, Совет народных депутатов Коломыцевского сельского поселения Лискинского муниципального района Воронежской области </w:t>
      </w:r>
    </w:p>
    <w:p w:rsidR="009F2D83" w:rsidRPr="009F2D83" w:rsidRDefault="009F2D83" w:rsidP="009F2D83">
      <w:pPr>
        <w:spacing w:after="0" w:line="276" w:lineRule="auto"/>
        <w:jc w:val="center"/>
        <w:rPr>
          <w:rFonts w:ascii="Times New Roman" w:hAnsi="Times New Roman" w:cs="Times New Roman"/>
          <w:b/>
          <w:sz w:val="20"/>
          <w:szCs w:val="20"/>
        </w:rPr>
      </w:pPr>
      <w:r w:rsidRPr="009F2D83">
        <w:rPr>
          <w:rFonts w:ascii="Times New Roman" w:hAnsi="Times New Roman" w:cs="Times New Roman"/>
          <w:b/>
          <w:sz w:val="20"/>
          <w:szCs w:val="20"/>
        </w:rPr>
        <w:t>р е ш и л:</w:t>
      </w: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highlight w:val="yellow"/>
        </w:rPr>
      </w:pPr>
    </w:p>
    <w:p w:rsidR="009F2D83" w:rsidRPr="009F2D83" w:rsidRDefault="009F2D83" w:rsidP="00D8276B">
      <w:pPr>
        <w:numPr>
          <w:ilvl w:val="0"/>
          <w:numId w:val="1"/>
        </w:numPr>
        <w:spacing w:after="0" w:line="276" w:lineRule="auto"/>
        <w:ind w:left="0" w:firstLine="567"/>
        <w:jc w:val="both"/>
        <w:rPr>
          <w:rFonts w:ascii="Times New Roman" w:hAnsi="Times New Roman" w:cs="Times New Roman"/>
          <w:sz w:val="20"/>
          <w:szCs w:val="20"/>
        </w:rPr>
      </w:pPr>
      <w:r w:rsidRPr="009F2D83">
        <w:rPr>
          <w:rFonts w:ascii="Times New Roman" w:hAnsi="Times New Roman" w:cs="Times New Roman"/>
          <w:sz w:val="20"/>
          <w:szCs w:val="20"/>
        </w:rPr>
        <w:t>Внести в решение Совета народных депутатов Коломыцевского сельского поселения Лискинского муниципального района Воронежской области от 27 декабря 2022г. № 101 «О бюджете Коломыцевского сельского поселения Лискинского муниципального района Воронежской области на 2023год и на плановый период 2024 и 2025 годов» (далее – Решение) следующие изменения:</w:t>
      </w:r>
    </w:p>
    <w:p w:rsidR="009F2D83" w:rsidRPr="009F2D83" w:rsidRDefault="009F2D83" w:rsidP="009F2D83">
      <w:pPr>
        <w:pStyle w:val="a9"/>
        <w:spacing w:line="276" w:lineRule="auto"/>
        <w:ind w:left="0"/>
        <w:jc w:val="both"/>
      </w:pPr>
      <w:r w:rsidRPr="009F2D83">
        <w:t xml:space="preserve">        1.1. Статью 1 Решения изложить в новой редакции:</w:t>
      </w:r>
    </w:p>
    <w:p w:rsidR="009F2D83" w:rsidRPr="009F2D83" w:rsidRDefault="009F2D83" w:rsidP="009F2D83">
      <w:pPr>
        <w:spacing w:after="0" w:line="276" w:lineRule="auto"/>
        <w:ind w:firstLine="709"/>
        <w:contextualSpacing/>
        <w:jc w:val="both"/>
        <w:rPr>
          <w:rFonts w:ascii="Times New Roman" w:hAnsi="Times New Roman" w:cs="Times New Roman"/>
          <w:b/>
          <w:sz w:val="20"/>
          <w:szCs w:val="20"/>
        </w:rPr>
      </w:pPr>
      <w:r w:rsidRPr="009F2D83">
        <w:rPr>
          <w:rFonts w:ascii="Times New Roman" w:hAnsi="Times New Roman" w:cs="Times New Roman"/>
          <w:b/>
          <w:sz w:val="20"/>
          <w:szCs w:val="20"/>
        </w:rPr>
        <w:t>«Статья 1. Основные характеристики бюджета Коломыцевского сельского поселения Лискинского муниципального района Воронежской области на 2023 год и на плановый период 2024 и 2025 годов.</w:t>
      </w:r>
    </w:p>
    <w:p w:rsidR="009F2D83" w:rsidRPr="009F2D83" w:rsidRDefault="009F2D83" w:rsidP="009F2D83">
      <w:pPr>
        <w:pStyle w:val="a9"/>
        <w:spacing w:line="276" w:lineRule="auto"/>
        <w:ind w:left="0"/>
        <w:jc w:val="both"/>
      </w:pPr>
    </w:p>
    <w:p w:rsidR="009F2D83" w:rsidRPr="009F2D83" w:rsidRDefault="009F2D83" w:rsidP="009F2D83">
      <w:pPr>
        <w:pStyle w:val="a9"/>
        <w:spacing w:line="276" w:lineRule="auto"/>
        <w:ind w:left="0"/>
        <w:jc w:val="both"/>
        <w:rPr>
          <w:b/>
        </w:rPr>
      </w:pPr>
      <w:r w:rsidRPr="009F2D83">
        <w:t xml:space="preserve">        1.Утвердить основные характеристики бюджета Коломыцевского сельского поселения Лискинского муниципального района Воронежской области на 2023 год: </w:t>
      </w:r>
    </w:p>
    <w:p w:rsidR="009F2D83" w:rsidRPr="009F2D83" w:rsidRDefault="009F2D83" w:rsidP="009F2D83">
      <w:pPr>
        <w:pStyle w:val="a9"/>
        <w:shd w:val="clear" w:color="auto" w:fill="FFFFFF"/>
        <w:spacing w:line="276" w:lineRule="auto"/>
        <w:ind w:left="0"/>
        <w:jc w:val="both"/>
      </w:pPr>
    </w:p>
    <w:p w:rsidR="009F2D83" w:rsidRPr="009F2D83" w:rsidRDefault="009F2D83" w:rsidP="009F2D83">
      <w:pPr>
        <w:pStyle w:val="a9"/>
        <w:spacing w:line="276" w:lineRule="auto"/>
        <w:ind w:left="0"/>
        <w:jc w:val="both"/>
      </w:pPr>
      <w:r w:rsidRPr="009F2D83">
        <w:t xml:space="preserve">        1) прогнозируемый общий объем доходов бюджета Коломыцевского сельского поселения Лискинского муниципального района Воронежской области в сумме </w:t>
      </w:r>
      <w:r w:rsidRPr="009F2D83">
        <w:rPr>
          <w:b/>
        </w:rPr>
        <w:t xml:space="preserve">15 308,8 </w:t>
      </w:r>
      <w:r w:rsidRPr="009F2D83">
        <w:t xml:space="preserve">тыс. рублей, в том числе объём безвозмездных поступлений в сумме </w:t>
      </w:r>
      <w:r w:rsidRPr="009F2D83">
        <w:rPr>
          <w:b/>
        </w:rPr>
        <w:t>13 439,8</w:t>
      </w:r>
      <w:r w:rsidRPr="009F2D83">
        <w:t xml:space="preserve"> тыс. рублей, из них объём межбюджетных трансфертов, получаемых из областного бюджета в сумме </w:t>
      </w:r>
      <w:r w:rsidRPr="009F2D83">
        <w:rPr>
          <w:b/>
        </w:rPr>
        <w:t>3 148,3</w:t>
      </w:r>
      <w:r w:rsidRPr="009F2D83">
        <w:t xml:space="preserve"> тыс. рублей, из бюджета муниципального района в сумме </w:t>
      </w:r>
      <w:r w:rsidRPr="009F2D83">
        <w:rPr>
          <w:b/>
        </w:rPr>
        <w:t>8 474,6</w:t>
      </w:r>
      <w:r w:rsidRPr="009F2D83">
        <w:t xml:space="preserve"> тыс. рублей;</w:t>
      </w:r>
    </w:p>
    <w:p w:rsidR="009F2D83" w:rsidRPr="009F2D83" w:rsidRDefault="009F2D83" w:rsidP="009F2D83">
      <w:pPr>
        <w:pStyle w:val="a9"/>
        <w:spacing w:line="276" w:lineRule="auto"/>
        <w:ind w:left="0"/>
        <w:jc w:val="both"/>
      </w:pPr>
    </w:p>
    <w:p w:rsidR="009F2D83" w:rsidRPr="009F2D83" w:rsidRDefault="009F2D83" w:rsidP="009F2D83">
      <w:pPr>
        <w:pStyle w:val="a9"/>
        <w:spacing w:line="276" w:lineRule="auto"/>
        <w:ind w:left="0"/>
        <w:jc w:val="both"/>
      </w:pPr>
      <w:r w:rsidRPr="009F2D83">
        <w:t xml:space="preserve">        2) общий объем расходов бюджета Коломыцевского сельского поселения Лискинского муниципального района Воронежской области в сумме </w:t>
      </w:r>
      <w:r w:rsidRPr="009F2D83">
        <w:rPr>
          <w:b/>
        </w:rPr>
        <w:t>15 478,1</w:t>
      </w:r>
      <w:r w:rsidRPr="009F2D83">
        <w:t xml:space="preserve"> тыс. рублей; </w:t>
      </w:r>
    </w:p>
    <w:p w:rsidR="009F2D83" w:rsidRPr="009F2D83" w:rsidRDefault="009F2D83" w:rsidP="009F2D83">
      <w:pPr>
        <w:spacing w:after="0" w:line="276" w:lineRule="auto"/>
        <w:jc w:val="both"/>
        <w:rPr>
          <w:rFonts w:ascii="Times New Roman" w:hAnsi="Times New Roman" w:cs="Times New Roman"/>
          <w:sz w:val="20"/>
          <w:szCs w:val="20"/>
        </w:rPr>
      </w:pPr>
      <w:r w:rsidRPr="009F2D83">
        <w:rPr>
          <w:rFonts w:ascii="Times New Roman" w:hAnsi="Times New Roman" w:cs="Times New Roman"/>
          <w:sz w:val="20"/>
          <w:szCs w:val="20"/>
        </w:rPr>
        <w:t xml:space="preserve">        3) прогнозируемый дефицит бюджета Коломыцевского сельского поселения Лискинского муниципального района Воронежской области в сумме </w:t>
      </w:r>
      <w:r w:rsidRPr="009F2D83">
        <w:rPr>
          <w:rFonts w:ascii="Times New Roman" w:hAnsi="Times New Roman" w:cs="Times New Roman"/>
          <w:b/>
          <w:sz w:val="20"/>
          <w:szCs w:val="20"/>
        </w:rPr>
        <w:t>169,3</w:t>
      </w:r>
      <w:r w:rsidRPr="009F2D83">
        <w:rPr>
          <w:rFonts w:ascii="Times New Roman" w:hAnsi="Times New Roman" w:cs="Times New Roman"/>
          <w:sz w:val="20"/>
          <w:szCs w:val="20"/>
        </w:rPr>
        <w:t xml:space="preserve"> тыс. рублей; </w:t>
      </w:r>
    </w:p>
    <w:p w:rsidR="009F2D83" w:rsidRPr="009F2D83" w:rsidRDefault="009F2D83" w:rsidP="009F2D83">
      <w:pPr>
        <w:pStyle w:val="a9"/>
        <w:spacing w:line="276" w:lineRule="auto"/>
        <w:ind w:left="0"/>
        <w:jc w:val="both"/>
      </w:pPr>
      <w:r w:rsidRPr="009F2D83">
        <w:t xml:space="preserve">       4) источники внутреннего финансирования дефицита бюджета Коломыцевского сельского поселения Лискинского муниципального района Воронежской области на 2023 год и на плановый период 2024 и 2025 годов, согласно приложению №1 к настоящему Решению.</w:t>
      </w:r>
    </w:p>
    <w:p w:rsidR="009F2D83" w:rsidRPr="009F2D83" w:rsidRDefault="009F2D83" w:rsidP="009F2D83">
      <w:pPr>
        <w:pStyle w:val="a9"/>
        <w:spacing w:line="276" w:lineRule="auto"/>
        <w:ind w:left="0"/>
        <w:jc w:val="both"/>
      </w:pPr>
    </w:p>
    <w:p w:rsidR="009F2D83" w:rsidRPr="009F2D83" w:rsidRDefault="009F2D83" w:rsidP="009F2D83">
      <w:pPr>
        <w:spacing w:after="0" w:line="276" w:lineRule="auto"/>
        <w:ind w:firstLine="709"/>
        <w:jc w:val="both"/>
        <w:rPr>
          <w:rFonts w:ascii="Times New Roman" w:hAnsi="Times New Roman" w:cs="Times New Roman"/>
          <w:sz w:val="20"/>
          <w:szCs w:val="20"/>
        </w:rPr>
      </w:pPr>
      <w:r w:rsidRPr="009F2D83">
        <w:rPr>
          <w:rFonts w:ascii="Times New Roman" w:hAnsi="Times New Roman" w:cs="Times New Roman"/>
          <w:sz w:val="20"/>
          <w:szCs w:val="20"/>
        </w:rPr>
        <w:t>2. Утвердить основные характеристики бюджета Коломыцевского сельского поселения Лискинского муниципального района Воронежской области на 2024 год и на 2025 год:</w:t>
      </w:r>
    </w:p>
    <w:p w:rsidR="009F2D83" w:rsidRPr="009F2D83" w:rsidRDefault="009F2D83" w:rsidP="009F2D83">
      <w:pPr>
        <w:spacing w:after="0" w:line="276" w:lineRule="auto"/>
        <w:ind w:firstLine="709"/>
        <w:jc w:val="both"/>
        <w:rPr>
          <w:rFonts w:ascii="Times New Roman" w:hAnsi="Times New Roman" w:cs="Times New Roman"/>
          <w:sz w:val="20"/>
          <w:szCs w:val="20"/>
        </w:rPr>
      </w:pPr>
    </w:p>
    <w:p w:rsidR="009F2D83" w:rsidRPr="009F2D83" w:rsidRDefault="009F2D83" w:rsidP="009F2D83">
      <w:pPr>
        <w:spacing w:after="0" w:line="276" w:lineRule="auto"/>
        <w:ind w:firstLine="709"/>
        <w:jc w:val="both"/>
        <w:rPr>
          <w:rFonts w:ascii="Times New Roman" w:hAnsi="Times New Roman" w:cs="Times New Roman"/>
          <w:sz w:val="20"/>
          <w:szCs w:val="20"/>
        </w:rPr>
      </w:pPr>
      <w:r w:rsidRPr="009F2D83">
        <w:rPr>
          <w:rFonts w:ascii="Times New Roman" w:hAnsi="Times New Roman" w:cs="Times New Roman"/>
          <w:sz w:val="20"/>
          <w:szCs w:val="20"/>
        </w:rPr>
        <w:t xml:space="preserve"> 1) прогнозируемый общий объем доходов бюджета Коломыцевского сельского поселения Лискинского муниципального района Воронежской области на 2024 год в сумме </w:t>
      </w:r>
      <w:r w:rsidRPr="009F2D83">
        <w:rPr>
          <w:rFonts w:ascii="Times New Roman" w:hAnsi="Times New Roman" w:cs="Times New Roman"/>
          <w:b/>
          <w:sz w:val="20"/>
          <w:szCs w:val="20"/>
        </w:rPr>
        <w:t xml:space="preserve">12 639,2 </w:t>
      </w:r>
      <w:r w:rsidRPr="009F2D83">
        <w:rPr>
          <w:rFonts w:ascii="Times New Roman" w:hAnsi="Times New Roman" w:cs="Times New Roman"/>
          <w:sz w:val="20"/>
          <w:szCs w:val="20"/>
        </w:rPr>
        <w:t xml:space="preserve">тыс. рублей, в том числе объём безвозмездных поступлений в сумме </w:t>
      </w:r>
      <w:r w:rsidRPr="009F2D83">
        <w:rPr>
          <w:rFonts w:ascii="Times New Roman" w:hAnsi="Times New Roman" w:cs="Times New Roman"/>
          <w:b/>
          <w:sz w:val="20"/>
          <w:szCs w:val="20"/>
        </w:rPr>
        <w:t>10 467,2</w:t>
      </w:r>
      <w:r w:rsidRPr="009F2D83">
        <w:rPr>
          <w:rFonts w:ascii="Times New Roman" w:hAnsi="Times New Roman" w:cs="Times New Roman"/>
          <w:sz w:val="20"/>
          <w:szCs w:val="20"/>
        </w:rPr>
        <w:t xml:space="preserve"> тыс. рублей, из них объём межбюджетных трансфертов, получаемых из областного бюджета в сумме </w:t>
      </w:r>
      <w:r w:rsidRPr="009F2D83">
        <w:rPr>
          <w:rFonts w:ascii="Times New Roman" w:hAnsi="Times New Roman" w:cs="Times New Roman"/>
          <w:b/>
          <w:sz w:val="20"/>
          <w:szCs w:val="20"/>
        </w:rPr>
        <w:t>153,4</w:t>
      </w:r>
      <w:r w:rsidRPr="009F2D83">
        <w:rPr>
          <w:rFonts w:ascii="Times New Roman" w:hAnsi="Times New Roman" w:cs="Times New Roman"/>
          <w:sz w:val="20"/>
          <w:szCs w:val="20"/>
        </w:rPr>
        <w:t xml:space="preserve"> тыс. рублей, из бюджета муниципального района в сумме </w:t>
      </w:r>
      <w:r w:rsidRPr="009F2D83">
        <w:rPr>
          <w:rFonts w:ascii="Times New Roman" w:hAnsi="Times New Roman" w:cs="Times New Roman"/>
          <w:b/>
          <w:sz w:val="20"/>
          <w:szCs w:val="20"/>
        </w:rPr>
        <w:t>6 979,7</w:t>
      </w:r>
      <w:r w:rsidRPr="009F2D83">
        <w:rPr>
          <w:rFonts w:ascii="Times New Roman" w:hAnsi="Times New Roman" w:cs="Times New Roman"/>
          <w:sz w:val="20"/>
          <w:szCs w:val="20"/>
        </w:rPr>
        <w:t xml:space="preserve"> тыс. рублей, и на 2025 год в сумме </w:t>
      </w:r>
      <w:r w:rsidRPr="009F2D83">
        <w:rPr>
          <w:rFonts w:ascii="Times New Roman" w:hAnsi="Times New Roman" w:cs="Times New Roman"/>
          <w:b/>
          <w:sz w:val="20"/>
          <w:szCs w:val="20"/>
        </w:rPr>
        <w:t>10 193,2</w:t>
      </w:r>
      <w:r w:rsidRPr="009F2D83">
        <w:rPr>
          <w:rFonts w:ascii="Times New Roman" w:hAnsi="Times New Roman" w:cs="Times New Roman"/>
          <w:sz w:val="20"/>
          <w:szCs w:val="20"/>
        </w:rPr>
        <w:t xml:space="preserve"> тыс. рублей, в том числе объём безвозмездных поступлений в сумме </w:t>
      </w:r>
      <w:r w:rsidRPr="009F2D83">
        <w:rPr>
          <w:rFonts w:ascii="Times New Roman" w:hAnsi="Times New Roman" w:cs="Times New Roman"/>
          <w:b/>
          <w:sz w:val="20"/>
          <w:szCs w:val="20"/>
        </w:rPr>
        <w:t>7 999,2</w:t>
      </w:r>
      <w:r w:rsidRPr="009F2D83">
        <w:rPr>
          <w:rFonts w:ascii="Times New Roman" w:hAnsi="Times New Roman" w:cs="Times New Roman"/>
          <w:sz w:val="20"/>
          <w:szCs w:val="20"/>
        </w:rPr>
        <w:t xml:space="preserve"> тыс. рублей, из них объём межбюджетных трансфертов, получаемых из областного бюджета в сумме </w:t>
      </w:r>
      <w:r w:rsidRPr="009F2D83">
        <w:rPr>
          <w:rFonts w:ascii="Times New Roman" w:hAnsi="Times New Roman" w:cs="Times New Roman"/>
          <w:b/>
          <w:sz w:val="20"/>
          <w:szCs w:val="20"/>
        </w:rPr>
        <w:t>157,7</w:t>
      </w:r>
      <w:r w:rsidRPr="009F2D83">
        <w:rPr>
          <w:rFonts w:ascii="Times New Roman" w:hAnsi="Times New Roman" w:cs="Times New Roman"/>
          <w:sz w:val="20"/>
          <w:szCs w:val="20"/>
        </w:rPr>
        <w:t xml:space="preserve"> тыс. рублей, из бюджета муниципального района в сумме </w:t>
      </w:r>
      <w:r w:rsidRPr="009F2D83">
        <w:rPr>
          <w:rFonts w:ascii="Times New Roman" w:hAnsi="Times New Roman" w:cs="Times New Roman"/>
          <w:b/>
          <w:sz w:val="20"/>
          <w:szCs w:val="20"/>
        </w:rPr>
        <w:t>7 841,5</w:t>
      </w:r>
      <w:r w:rsidRPr="009F2D83">
        <w:rPr>
          <w:rFonts w:ascii="Times New Roman" w:hAnsi="Times New Roman" w:cs="Times New Roman"/>
          <w:sz w:val="20"/>
          <w:szCs w:val="20"/>
        </w:rPr>
        <w:t xml:space="preserve"> тыс. рублей;</w:t>
      </w:r>
    </w:p>
    <w:p w:rsidR="009F2D83" w:rsidRPr="009F2D83" w:rsidRDefault="009F2D83" w:rsidP="009F2D83">
      <w:pPr>
        <w:spacing w:after="0" w:line="276" w:lineRule="auto"/>
        <w:ind w:firstLine="709"/>
        <w:jc w:val="both"/>
        <w:rPr>
          <w:rFonts w:ascii="Times New Roman" w:hAnsi="Times New Roman" w:cs="Times New Roman"/>
          <w:sz w:val="20"/>
          <w:szCs w:val="20"/>
        </w:rPr>
      </w:pPr>
      <w:r w:rsidRPr="009F2D83">
        <w:rPr>
          <w:rFonts w:ascii="Times New Roman" w:hAnsi="Times New Roman" w:cs="Times New Roman"/>
          <w:sz w:val="20"/>
          <w:szCs w:val="20"/>
        </w:rPr>
        <w:t xml:space="preserve"> 2) общий объем расходов бюджета Коломыцевского сельского поселения Лискинского муниципального района Воронежской области на 2024 год в сумме </w:t>
      </w:r>
      <w:r w:rsidRPr="009F2D83">
        <w:rPr>
          <w:rFonts w:ascii="Times New Roman" w:hAnsi="Times New Roman" w:cs="Times New Roman"/>
          <w:b/>
          <w:sz w:val="20"/>
          <w:szCs w:val="20"/>
        </w:rPr>
        <w:t>12 682,6</w:t>
      </w:r>
      <w:r w:rsidRPr="009F2D83">
        <w:rPr>
          <w:rFonts w:ascii="Times New Roman" w:hAnsi="Times New Roman" w:cs="Times New Roman"/>
          <w:sz w:val="20"/>
          <w:szCs w:val="20"/>
        </w:rPr>
        <w:t xml:space="preserve"> тыс. рублей, в том числе условно утвержденные расходы в сумме </w:t>
      </w:r>
      <w:r w:rsidRPr="009F2D83">
        <w:rPr>
          <w:rFonts w:ascii="Times New Roman" w:hAnsi="Times New Roman" w:cs="Times New Roman"/>
          <w:b/>
          <w:sz w:val="20"/>
          <w:szCs w:val="20"/>
        </w:rPr>
        <w:t>268,6</w:t>
      </w:r>
      <w:r w:rsidRPr="009F2D83">
        <w:rPr>
          <w:rFonts w:ascii="Times New Roman" w:hAnsi="Times New Roman" w:cs="Times New Roman"/>
          <w:sz w:val="20"/>
          <w:szCs w:val="20"/>
        </w:rPr>
        <w:t xml:space="preserve"> тыс. рублей, и на 2025 год в сумме </w:t>
      </w:r>
      <w:r w:rsidRPr="009F2D83">
        <w:rPr>
          <w:rFonts w:ascii="Times New Roman" w:hAnsi="Times New Roman" w:cs="Times New Roman"/>
          <w:b/>
          <w:sz w:val="20"/>
          <w:szCs w:val="20"/>
        </w:rPr>
        <w:t>10 237,1</w:t>
      </w:r>
      <w:r w:rsidRPr="009F2D83">
        <w:rPr>
          <w:rFonts w:ascii="Times New Roman" w:hAnsi="Times New Roman" w:cs="Times New Roman"/>
          <w:sz w:val="20"/>
          <w:szCs w:val="20"/>
        </w:rPr>
        <w:t xml:space="preserve"> тыс. рублей, в том числе условно утвержденные расходы в сумме </w:t>
      </w:r>
      <w:r w:rsidRPr="009F2D83">
        <w:rPr>
          <w:rFonts w:ascii="Times New Roman" w:hAnsi="Times New Roman" w:cs="Times New Roman"/>
          <w:b/>
          <w:sz w:val="20"/>
          <w:szCs w:val="20"/>
        </w:rPr>
        <w:t>388,8</w:t>
      </w:r>
      <w:r w:rsidRPr="009F2D83">
        <w:rPr>
          <w:rFonts w:ascii="Times New Roman" w:hAnsi="Times New Roman" w:cs="Times New Roman"/>
          <w:sz w:val="20"/>
          <w:szCs w:val="20"/>
        </w:rPr>
        <w:t xml:space="preserve"> тыс. рублей;</w:t>
      </w:r>
    </w:p>
    <w:p w:rsidR="009F2D83" w:rsidRPr="009F2D83" w:rsidRDefault="009F2D83" w:rsidP="009F2D83">
      <w:pPr>
        <w:spacing w:after="0" w:line="276" w:lineRule="auto"/>
        <w:ind w:firstLine="709"/>
        <w:jc w:val="both"/>
        <w:rPr>
          <w:rFonts w:ascii="Times New Roman" w:hAnsi="Times New Roman" w:cs="Times New Roman"/>
          <w:sz w:val="20"/>
          <w:szCs w:val="20"/>
        </w:rPr>
      </w:pPr>
      <w:r w:rsidRPr="009F2D83">
        <w:rPr>
          <w:rFonts w:ascii="Times New Roman" w:hAnsi="Times New Roman" w:cs="Times New Roman"/>
          <w:sz w:val="20"/>
          <w:szCs w:val="20"/>
        </w:rPr>
        <w:t xml:space="preserve"> 3) прогнозируемый дефицит бюджета Коломыцевского сельского поселения Лискинского муниципального района Воронежской области на 2024 год в сумме </w:t>
      </w:r>
      <w:r w:rsidRPr="009F2D83">
        <w:rPr>
          <w:rFonts w:ascii="Times New Roman" w:hAnsi="Times New Roman" w:cs="Times New Roman"/>
          <w:b/>
          <w:sz w:val="20"/>
          <w:szCs w:val="20"/>
        </w:rPr>
        <w:t>43,4</w:t>
      </w:r>
      <w:r w:rsidRPr="009F2D83">
        <w:rPr>
          <w:rFonts w:ascii="Times New Roman" w:hAnsi="Times New Roman" w:cs="Times New Roman"/>
          <w:sz w:val="20"/>
          <w:szCs w:val="20"/>
        </w:rPr>
        <w:t xml:space="preserve"> тыс. рублей, на 2025 год в сумме </w:t>
      </w:r>
      <w:r w:rsidRPr="009F2D83">
        <w:rPr>
          <w:rFonts w:ascii="Times New Roman" w:hAnsi="Times New Roman" w:cs="Times New Roman"/>
          <w:b/>
          <w:sz w:val="20"/>
          <w:szCs w:val="20"/>
        </w:rPr>
        <w:t>43,9</w:t>
      </w:r>
      <w:r w:rsidRPr="009F2D83">
        <w:rPr>
          <w:rFonts w:ascii="Times New Roman" w:hAnsi="Times New Roman" w:cs="Times New Roman"/>
          <w:sz w:val="20"/>
          <w:szCs w:val="20"/>
        </w:rPr>
        <w:t xml:space="preserve"> тыс. рублей.»;</w:t>
      </w:r>
    </w:p>
    <w:p w:rsidR="009F2D83" w:rsidRPr="009F2D83" w:rsidRDefault="009F2D83" w:rsidP="009F2D83">
      <w:pPr>
        <w:pStyle w:val="a9"/>
        <w:spacing w:line="276" w:lineRule="auto"/>
        <w:ind w:left="0"/>
        <w:jc w:val="both"/>
        <w:rPr>
          <w:highlight w:val="yellow"/>
        </w:rPr>
      </w:pPr>
    </w:p>
    <w:p w:rsidR="009F2D83" w:rsidRPr="009F2D83" w:rsidRDefault="009F2D83" w:rsidP="009F2D83">
      <w:pPr>
        <w:pStyle w:val="a9"/>
        <w:spacing w:line="276" w:lineRule="auto"/>
        <w:ind w:left="0"/>
        <w:jc w:val="both"/>
      </w:pPr>
      <w:r w:rsidRPr="009F2D83">
        <w:t xml:space="preserve">        1.2. Приложение №1 «Источники внутреннего финансирования дефицита бюджета Коломыцевского сельского поселения Лискинского муниципального района Воронежской области на 2023 год и на плановый период 2024 и 2025 годов» изложить в новой редакции, согласно приложению №1 к настоящему Решению;</w:t>
      </w:r>
    </w:p>
    <w:p w:rsidR="009F2D83" w:rsidRPr="009F2D83" w:rsidRDefault="009F2D83" w:rsidP="009F2D83">
      <w:pPr>
        <w:pStyle w:val="a9"/>
        <w:spacing w:line="276" w:lineRule="auto"/>
        <w:ind w:left="0"/>
        <w:jc w:val="both"/>
        <w:rPr>
          <w:highlight w:val="yellow"/>
        </w:rPr>
      </w:pPr>
    </w:p>
    <w:p w:rsidR="009F2D83" w:rsidRPr="009F2D83" w:rsidRDefault="009F2D83" w:rsidP="009F2D83">
      <w:pPr>
        <w:pStyle w:val="a9"/>
        <w:spacing w:line="276" w:lineRule="auto"/>
        <w:ind w:left="0"/>
        <w:jc w:val="both"/>
      </w:pPr>
      <w:r w:rsidRPr="009F2D83">
        <w:t xml:space="preserve">         1.3. Приложение №2 «Доходы бюджета Коломыцевского сельского поселения Лискинского муниципального района Воронежской области по кодам видов доходов, подвидов доходов на 2023 год и на плановый период 2024 и 2025годов»изложить в новой редакции, согласно приложению №2 к настоящему Решению;</w:t>
      </w:r>
    </w:p>
    <w:p w:rsidR="009F2D83" w:rsidRPr="009F2D83" w:rsidRDefault="009F2D83" w:rsidP="009F2D83">
      <w:pPr>
        <w:pStyle w:val="a9"/>
        <w:spacing w:line="276" w:lineRule="auto"/>
        <w:ind w:left="0"/>
        <w:jc w:val="both"/>
        <w:rPr>
          <w:highlight w:val="yellow"/>
        </w:rPr>
      </w:pPr>
    </w:p>
    <w:p w:rsidR="009F2D83" w:rsidRPr="009F2D83" w:rsidRDefault="009F2D83" w:rsidP="009F2D83">
      <w:pPr>
        <w:pStyle w:val="a9"/>
        <w:shd w:val="clear" w:color="auto" w:fill="FFFFFF"/>
        <w:spacing w:line="276" w:lineRule="auto"/>
        <w:ind w:left="0"/>
        <w:jc w:val="both"/>
      </w:pPr>
      <w:r w:rsidRPr="009F2D83">
        <w:t xml:space="preserve">         1.4. Приложение №3 «Ведомственная структура расходов бюджета Коломыцевского сельского поселения Лискинского муниципального района Воронежской областина 2023 год и на плановый период 2024 и 2025 годов» изложить в новой редакции, согласно приложению №3 к настоящему Решению;</w:t>
      </w:r>
    </w:p>
    <w:p w:rsidR="009F2D83" w:rsidRPr="009F2D83" w:rsidRDefault="009F2D83" w:rsidP="009F2D83">
      <w:pPr>
        <w:pStyle w:val="a9"/>
        <w:shd w:val="clear" w:color="auto" w:fill="FFFFFF"/>
        <w:spacing w:line="276" w:lineRule="auto"/>
        <w:ind w:left="0"/>
        <w:jc w:val="both"/>
        <w:rPr>
          <w:highlight w:val="yellow"/>
        </w:rPr>
      </w:pPr>
    </w:p>
    <w:p w:rsidR="009F2D83" w:rsidRPr="009F2D83" w:rsidRDefault="009F2D83" w:rsidP="009F2D83">
      <w:pPr>
        <w:pStyle w:val="a9"/>
        <w:spacing w:line="276" w:lineRule="auto"/>
        <w:ind w:left="0"/>
        <w:jc w:val="both"/>
      </w:pPr>
      <w:r w:rsidRPr="009F2D83">
        <w:t xml:space="preserve">        1.5. Приложение №4 «</w:t>
      </w:r>
      <w:r w:rsidRPr="009F2D83">
        <w:rPr>
          <w:bCs/>
        </w:rPr>
        <w:t xml:space="preserve">Распределение бюджетных ассигнований по разделам, подразделам, целевым статьям (муниципальным программам поселения), группам видов расходов классификации расходов бюджета </w:t>
      </w:r>
      <w:r w:rsidRPr="009F2D83">
        <w:t>Коломыцевского сельского поселения Лискинского муниципального района Воронежской области на 2023 год и на плановый период 2024 и 2025 годов» изложить в новой редакции, согласно приложению №4 к настоящему Решению;</w:t>
      </w:r>
    </w:p>
    <w:p w:rsidR="009F2D83" w:rsidRPr="009F2D83" w:rsidRDefault="009F2D83" w:rsidP="009F2D83">
      <w:pPr>
        <w:spacing w:after="0" w:line="276" w:lineRule="auto"/>
        <w:jc w:val="both"/>
        <w:rPr>
          <w:rFonts w:ascii="Times New Roman" w:hAnsi="Times New Roman" w:cs="Times New Roman"/>
          <w:sz w:val="20"/>
          <w:szCs w:val="20"/>
          <w:highlight w:val="yellow"/>
        </w:rPr>
      </w:pPr>
    </w:p>
    <w:p w:rsidR="009F2D83" w:rsidRPr="009F2D83" w:rsidRDefault="009F2D83" w:rsidP="009F2D83">
      <w:pPr>
        <w:pStyle w:val="a9"/>
        <w:spacing w:line="276" w:lineRule="auto"/>
        <w:ind w:left="0"/>
        <w:jc w:val="both"/>
      </w:pPr>
      <w:r w:rsidRPr="009F2D83">
        <w:t xml:space="preserve">        1.6. Приложение №5 «Распределение бюджетных ассигнований по целевым статьям (муниципальным программам поселения), группам видов расходов, разделам, подразделам классификации расходов бюджета Коломыцевского сельского поселения Лискинского муниципального района Воронежской области на 2023 год и на плановый период 2024 и 2025 годов» изложить в новой редакции, согласно приложению № 5 к настоящему Решению.</w:t>
      </w:r>
    </w:p>
    <w:p w:rsidR="009F2D83" w:rsidRPr="009F2D83" w:rsidRDefault="009F2D83" w:rsidP="009F2D83">
      <w:pPr>
        <w:pStyle w:val="a9"/>
        <w:spacing w:line="276" w:lineRule="auto"/>
        <w:ind w:left="0"/>
        <w:jc w:val="both"/>
      </w:pPr>
    </w:p>
    <w:p w:rsidR="009F2D83" w:rsidRPr="009F2D83" w:rsidRDefault="009F2D83" w:rsidP="009F2D83">
      <w:pPr>
        <w:pStyle w:val="a9"/>
        <w:spacing w:line="276" w:lineRule="auto"/>
        <w:ind w:left="0"/>
        <w:jc w:val="both"/>
      </w:pPr>
      <w:r w:rsidRPr="009F2D83">
        <w:t xml:space="preserve">       2.  Настоящее Решение вступает в силу с момента его официального опубликования в порядке, установленном Уставом Коломыцевского </w:t>
      </w:r>
      <w:r w:rsidRPr="009F2D83">
        <w:rPr>
          <w:bCs/>
        </w:rPr>
        <w:t>сельского поселения Лискинского муниципального района</w:t>
      </w:r>
      <w:r w:rsidRPr="009F2D83">
        <w:t>.</w:t>
      </w:r>
    </w:p>
    <w:p w:rsidR="009F2D83" w:rsidRPr="009F2D83" w:rsidRDefault="009F2D83" w:rsidP="009F2D83">
      <w:pPr>
        <w:tabs>
          <w:tab w:val="left" w:pos="1080"/>
        </w:tabs>
        <w:spacing w:after="0" w:line="276" w:lineRule="auto"/>
        <w:jc w:val="both"/>
        <w:rPr>
          <w:rFonts w:ascii="Times New Roman" w:hAnsi="Times New Roman" w:cs="Times New Roman"/>
          <w:sz w:val="20"/>
          <w:szCs w:val="20"/>
        </w:rPr>
      </w:pPr>
    </w:p>
    <w:p w:rsidR="009F2D83" w:rsidRPr="009F2D83" w:rsidRDefault="009F2D83" w:rsidP="009F2D83">
      <w:pPr>
        <w:tabs>
          <w:tab w:val="left" w:pos="1080"/>
        </w:tabs>
        <w:spacing w:after="0" w:line="276" w:lineRule="auto"/>
        <w:jc w:val="both"/>
        <w:rPr>
          <w:rFonts w:ascii="Times New Roman" w:hAnsi="Times New Roman" w:cs="Times New Roman"/>
          <w:sz w:val="20"/>
          <w:szCs w:val="20"/>
        </w:rPr>
      </w:pPr>
    </w:p>
    <w:p w:rsidR="009F2D83" w:rsidRPr="009F2D83" w:rsidRDefault="009F2D83" w:rsidP="009F2D83">
      <w:pPr>
        <w:tabs>
          <w:tab w:val="left" w:pos="1080"/>
        </w:tabs>
        <w:spacing w:after="0" w:line="276" w:lineRule="auto"/>
        <w:jc w:val="both"/>
        <w:rPr>
          <w:rFonts w:ascii="Times New Roman" w:hAnsi="Times New Roman" w:cs="Times New Roman"/>
          <w:sz w:val="20"/>
          <w:szCs w:val="20"/>
        </w:rPr>
      </w:pPr>
    </w:p>
    <w:p w:rsidR="009F2D83" w:rsidRPr="009F2D83" w:rsidRDefault="009F2D83" w:rsidP="009F2D83">
      <w:pPr>
        <w:tabs>
          <w:tab w:val="left" w:pos="7637"/>
        </w:tabs>
        <w:spacing w:after="0"/>
        <w:jc w:val="both"/>
        <w:rPr>
          <w:rFonts w:ascii="Times New Roman" w:hAnsi="Times New Roman" w:cs="Times New Roman"/>
          <w:sz w:val="20"/>
          <w:szCs w:val="20"/>
        </w:rPr>
      </w:pPr>
      <w:r w:rsidRPr="009F2D83">
        <w:rPr>
          <w:rFonts w:ascii="Times New Roman" w:hAnsi="Times New Roman" w:cs="Times New Roman"/>
          <w:sz w:val="20"/>
          <w:szCs w:val="20"/>
        </w:rPr>
        <w:t>Глава Коломыцевского сельского поселения                            И.В.Жидкова</w:t>
      </w: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 1</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от 04.12.2023 г. №141</w:t>
      </w: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 1</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от  27.12.2022 г.  №101 «О  бюджете</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Воронежской области на 2023 год и</w:t>
      </w:r>
    </w:p>
    <w:p w:rsidR="009F2D83" w:rsidRPr="009F2D83" w:rsidRDefault="009F2D83" w:rsidP="009F2D83">
      <w:pPr>
        <w:tabs>
          <w:tab w:val="left" w:pos="6270"/>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на плановый период 2024 и 2025 годов»</w:t>
      </w:r>
    </w:p>
    <w:p w:rsidR="009F2D83" w:rsidRPr="009F2D83" w:rsidRDefault="009F2D83" w:rsidP="009F2D83">
      <w:pPr>
        <w:spacing w:after="0"/>
        <w:jc w:val="center"/>
        <w:outlineLvl w:val="0"/>
        <w:rPr>
          <w:rFonts w:ascii="Times New Roman" w:hAnsi="Times New Roman" w:cs="Times New Roman"/>
          <w:bCs/>
          <w:sz w:val="20"/>
          <w:szCs w:val="20"/>
        </w:rPr>
      </w:pPr>
    </w:p>
    <w:p w:rsidR="009F2D83" w:rsidRPr="009F2D83" w:rsidRDefault="009F2D83" w:rsidP="009F2D83">
      <w:pPr>
        <w:spacing w:after="0"/>
        <w:jc w:val="center"/>
        <w:outlineLvl w:val="0"/>
        <w:rPr>
          <w:rFonts w:ascii="Times New Roman" w:hAnsi="Times New Roman" w:cs="Times New Roman"/>
          <w:bCs/>
          <w:sz w:val="20"/>
          <w:szCs w:val="20"/>
        </w:rPr>
      </w:pPr>
    </w:p>
    <w:p w:rsidR="009F2D83" w:rsidRPr="009F2D83" w:rsidRDefault="009F2D83" w:rsidP="009F2D83">
      <w:pPr>
        <w:spacing w:after="0"/>
        <w:jc w:val="center"/>
        <w:outlineLvl w:val="0"/>
        <w:rPr>
          <w:rFonts w:ascii="Times New Roman" w:hAnsi="Times New Roman" w:cs="Times New Roman"/>
          <w:bCs/>
          <w:sz w:val="20"/>
          <w:szCs w:val="20"/>
        </w:rPr>
      </w:pPr>
    </w:p>
    <w:p w:rsidR="009F2D83" w:rsidRPr="009F2D83" w:rsidRDefault="009F2D83" w:rsidP="009F2D83">
      <w:pPr>
        <w:spacing w:after="0"/>
        <w:jc w:val="center"/>
        <w:outlineLvl w:val="0"/>
        <w:rPr>
          <w:rFonts w:ascii="Times New Roman" w:hAnsi="Times New Roman" w:cs="Times New Roman"/>
          <w:b/>
          <w:bCs/>
          <w:sz w:val="20"/>
          <w:szCs w:val="20"/>
        </w:rPr>
      </w:pPr>
      <w:r w:rsidRPr="009F2D83">
        <w:rPr>
          <w:rFonts w:ascii="Times New Roman" w:hAnsi="Times New Roman" w:cs="Times New Roman"/>
          <w:b/>
          <w:bCs/>
          <w:sz w:val="20"/>
          <w:szCs w:val="20"/>
        </w:rPr>
        <w:t>Источники внутреннего финансирования дефицита  бюджета</w:t>
      </w:r>
    </w:p>
    <w:p w:rsidR="009F2D83" w:rsidRPr="009F2D83" w:rsidRDefault="009F2D83" w:rsidP="009F2D83">
      <w:pPr>
        <w:spacing w:after="0"/>
        <w:jc w:val="center"/>
        <w:outlineLvl w:val="0"/>
        <w:rPr>
          <w:rFonts w:ascii="Times New Roman" w:hAnsi="Times New Roman" w:cs="Times New Roman"/>
          <w:b/>
          <w:bCs/>
          <w:sz w:val="20"/>
          <w:szCs w:val="20"/>
        </w:rPr>
      </w:pPr>
      <w:r w:rsidRPr="009F2D83">
        <w:rPr>
          <w:rFonts w:ascii="Times New Roman" w:hAnsi="Times New Roman" w:cs="Times New Roman"/>
          <w:b/>
          <w:bCs/>
          <w:sz w:val="20"/>
          <w:szCs w:val="20"/>
        </w:rPr>
        <w:t>Коломыцевского сельского поселения Лискинского муниципального района</w:t>
      </w:r>
    </w:p>
    <w:p w:rsidR="009F2D83" w:rsidRPr="009F2D83" w:rsidRDefault="009F2D83" w:rsidP="009F2D83">
      <w:pPr>
        <w:spacing w:after="0"/>
        <w:jc w:val="center"/>
        <w:outlineLvl w:val="0"/>
        <w:rPr>
          <w:rFonts w:ascii="Times New Roman" w:hAnsi="Times New Roman" w:cs="Times New Roman"/>
          <w:b/>
          <w:bCs/>
          <w:sz w:val="20"/>
          <w:szCs w:val="20"/>
        </w:rPr>
      </w:pPr>
      <w:r w:rsidRPr="009F2D83">
        <w:rPr>
          <w:rFonts w:ascii="Times New Roman" w:hAnsi="Times New Roman" w:cs="Times New Roman"/>
          <w:b/>
          <w:bCs/>
          <w:sz w:val="20"/>
          <w:szCs w:val="20"/>
        </w:rPr>
        <w:t xml:space="preserve"> Воронежской областина  2023 год и на плановый период 2024 и 2025 годов</w:t>
      </w:r>
    </w:p>
    <w:p w:rsidR="009F2D83" w:rsidRPr="009F2D83" w:rsidRDefault="009F2D83" w:rsidP="009F2D83">
      <w:pPr>
        <w:spacing w:after="0"/>
        <w:jc w:val="right"/>
        <w:outlineLvl w:val="0"/>
        <w:rPr>
          <w:rFonts w:ascii="Times New Roman" w:hAnsi="Times New Roman" w:cs="Times New Roman"/>
          <w:sz w:val="20"/>
          <w:szCs w:val="20"/>
        </w:rPr>
      </w:pPr>
    </w:p>
    <w:p w:rsidR="009F2D83" w:rsidRPr="009F2D83" w:rsidRDefault="009F2D83" w:rsidP="009F2D83">
      <w:pPr>
        <w:spacing w:after="0"/>
        <w:jc w:val="right"/>
        <w:outlineLvl w:val="0"/>
        <w:rPr>
          <w:rFonts w:ascii="Times New Roman" w:hAnsi="Times New Roman" w:cs="Times New Roman"/>
          <w:sz w:val="20"/>
          <w:szCs w:val="20"/>
        </w:rPr>
      </w:pPr>
    </w:p>
    <w:p w:rsidR="009F2D83" w:rsidRPr="009F2D83" w:rsidRDefault="009F2D83" w:rsidP="009F2D83">
      <w:pPr>
        <w:spacing w:after="0"/>
        <w:jc w:val="right"/>
        <w:outlineLvl w:val="0"/>
        <w:rPr>
          <w:rFonts w:ascii="Times New Roman" w:hAnsi="Times New Roman" w:cs="Times New Roman"/>
          <w:sz w:val="20"/>
          <w:szCs w:val="20"/>
        </w:rPr>
      </w:pPr>
    </w:p>
    <w:p w:rsidR="009F2D83" w:rsidRPr="009F2D83" w:rsidRDefault="009F2D83" w:rsidP="009F2D83">
      <w:pPr>
        <w:spacing w:after="0"/>
        <w:jc w:val="right"/>
        <w:outlineLvl w:val="0"/>
        <w:rPr>
          <w:rFonts w:ascii="Times New Roman" w:hAnsi="Times New Roman" w:cs="Times New Roman"/>
          <w:sz w:val="20"/>
          <w:szCs w:val="20"/>
        </w:rPr>
      </w:pPr>
    </w:p>
    <w:p w:rsidR="009F2D83" w:rsidRPr="009F2D83" w:rsidRDefault="009F2D83" w:rsidP="009F2D83">
      <w:pPr>
        <w:spacing w:after="0"/>
        <w:jc w:val="right"/>
        <w:rPr>
          <w:rFonts w:ascii="Times New Roman" w:hAnsi="Times New Roman" w:cs="Times New Roman"/>
          <w:sz w:val="20"/>
          <w:szCs w:val="20"/>
        </w:rPr>
      </w:pPr>
    </w:p>
    <w:tbl>
      <w:tblPr>
        <w:tblW w:w="1100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084"/>
        <w:gridCol w:w="2835"/>
        <w:gridCol w:w="1134"/>
        <w:gridCol w:w="1276"/>
        <w:gridCol w:w="1134"/>
      </w:tblGrid>
      <w:tr w:rsidR="009F2D83" w:rsidRPr="009F2D83" w:rsidTr="009F2D83">
        <w:trPr>
          <w:trHeight w:val="377"/>
        </w:trPr>
        <w:tc>
          <w:tcPr>
            <w:tcW w:w="540" w:type="dxa"/>
            <w:vMerge w:val="restart"/>
            <w:shd w:val="clear" w:color="auto" w:fill="auto"/>
            <w:vAlign w:val="center"/>
          </w:tcPr>
          <w:p w:rsidR="009F2D83" w:rsidRPr="009F2D83" w:rsidRDefault="009F2D83" w:rsidP="009F2D83">
            <w:pPr>
              <w:spacing w:after="0"/>
              <w:ind w:right="-108"/>
              <w:jc w:val="center"/>
              <w:rPr>
                <w:rFonts w:ascii="Times New Roman" w:hAnsi="Times New Roman" w:cs="Times New Roman"/>
                <w:bCs/>
                <w:sz w:val="20"/>
                <w:szCs w:val="20"/>
              </w:rPr>
            </w:pPr>
            <w:r w:rsidRPr="009F2D83">
              <w:rPr>
                <w:rFonts w:ascii="Times New Roman" w:hAnsi="Times New Roman" w:cs="Times New Roman"/>
                <w:bCs/>
                <w:sz w:val="20"/>
                <w:szCs w:val="20"/>
              </w:rPr>
              <w:t>№                                  п/п</w:t>
            </w:r>
          </w:p>
        </w:tc>
        <w:tc>
          <w:tcPr>
            <w:tcW w:w="4084" w:type="dxa"/>
            <w:vMerge w:val="restart"/>
            <w:shd w:val="clear" w:color="auto" w:fill="auto"/>
            <w:vAlign w:val="center"/>
          </w:tcPr>
          <w:p w:rsidR="009F2D83" w:rsidRPr="009F2D83" w:rsidRDefault="009F2D83" w:rsidP="009F2D83">
            <w:pPr>
              <w:spacing w:after="0"/>
              <w:jc w:val="center"/>
              <w:rPr>
                <w:rFonts w:ascii="Times New Roman" w:hAnsi="Times New Roman" w:cs="Times New Roman"/>
                <w:bCs/>
                <w:sz w:val="20"/>
                <w:szCs w:val="20"/>
              </w:rPr>
            </w:pPr>
          </w:p>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Наименование</w:t>
            </w:r>
          </w:p>
        </w:tc>
        <w:tc>
          <w:tcPr>
            <w:tcW w:w="2835" w:type="dxa"/>
            <w:vMerge w:val="restart"/>
            <w:shd w:val="clear" w:color="auto" w:fill="auto"/>
            <w:vAlign w:val="center"/>
          </w:tcPr>
          <w:p w:rsidR="009F2D83" w:rsidRPr="009F2D83" w:rsidRDefault="009F2D83" w:rsidP="009F2D83">
            <w:pPr>
              <w:spacing w:after="0"/>
              <w:jc w:val="center"/>
              <w:rPr>
                <w:rFonts w:ascii="Times New Roman" w:hAnsi="Times New Roman" w:cs="Times New Roman"/>
                <w:bCs/>
                <w:sz w:val="20"/>
                <w:szCs w:val="20"/>
              </w:rPr>
            </w:pPr>
          </w:p>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Код классификации</w:t>
            </w:r>
          </w:p>
        </w:tc>
        <w:tc>
          <w:tcPr>
            <w:tcW w:w="3544" w:type="dxa"/>
            <w:gridSpan w:val="3"/>
            <w:shd w:val="clear" w:color="auto" w:fill="auto"/>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 xml:space="preserve">Сумма </w:t>
            </w:r>
            <w:r w:rsidRPr="009F2D83">
              <w:rPr>
                <w:rFonts w:ascii="Times New Roman" w:hAnsi="Times New Roman" w:cs="Times New Roman"/>
                <w:sz w:val="20"/>
                <w:szCs w:val="20"/>
              </w:rPr>
              <w:t>(тыс. рублей)</w:t>
            </w:r>
          </w:p>
        </w:tc>
      </w:tr>
      <w:tr w:rsidR="009F2D83" w:rsidRPr="009F2D83" w:rsidTr="009F2D83">
        <w:trPr>
          <w:trHeight w:val="438"/>
        </w:trPr>
        <w:tc>
          <w:tcPr>
            <w:tcW w:w="540" w:type="dxa"/>
            <w:vMerge/>
            <w:shd w:val="clear" w:color="auto" w:fill="auto"/>
            <w:vAlign w:val="center"/>
          </w:tcPr>
          <w:p w:rsidR="009F2D83" w:rsidRPr="009F2D83" w:rsidRDefault="009F2D83" w:rsidP="009F2D83">
            <w:pPr>
              <w:spacing w:after="0"/>
              <w:ind w:right="-108"/>
              <w:jc w:val="center"/>
              <w:rPr>
                <w:rFonts w:ascii="Times New Roman" w:hAnsi="Times New Roman" w:cs="Times New Roman"/>
                <w:bCs/>
                <w:sz w:val="20"/>
                <w:szCs w:val="20"/>
              </w:rPr>
            </w:pPr>
          </w:p>
        </w:tc>
        <w:tc>
          <w:tcPr>
            <w:tcW w:w="4084" w:type="dxa"/>
            <w:vMerge/>
            <w:shd w:val="clear" w:color="auto" w:fill="auto"/>
            <w:vAlign w:val="center"/>
          </w:tcPr>
          <w:p w:rsidR="009F2D83" w:rsidRPr="009F2D83" w:rsidRDefault="009F2D83" w:rsidP="009F2D83">
            <w:pPr>
              <w:spacing w:after="0"/>
              <w:jc w:val="center"/>
              <w:rPr>
                <w:rFonts w:ascii="Times New Roman" w:hAnsi="Times New Roman" w:cs="Times New Roman"/>
                <w:bCs/>
                <w:sz w:val="20"/>
                <w:szCs w:val="20"/>
              </w:rPr>
            </w:pPr>
          </w:p>
        </w:tc>
        <w:tc>
          <w:tcPr>
            <w:tcW w:w="2835" w:type="dxa"/>
            <w:vMerge/>
            <w:shd w:val="clear" w:color="auto" w:fill="auto"/>
            <w:vAlign w:val="center"/>
          </w:tcPr>
          <w:p w:rsidR="009F2D83" w:rsidRPr="009F2D83" w:rsidRDefault="009F2D83" w:rsidP="009F2D83">
            <w:pPr>
              <w:spacing w:after="0"/>
              <w:jc w:val="center"/>
              <w:rPr>
                <w:rFonts w:ascii="Times New Roman" w:hAnsi="Times New Roman" w:cs="Times New Roman"/>
                <w:bCs/>
                <w:sz w:val="20"/>
                <w:szCs w:val="20"/>
              </w:rPr>
            </w:pPr>
          </w:p>
        </w:tc>
        <w:tc>
          <w:tcPr>
            <w:tcW w:w="1134" w:type="dxa"/>
            <w:shd w:val="clear" w:color="auto" w:fill="auto"/>
            <w:vAlign w:val="center"/>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2023год</w:t>
            </w:r>
          </w:p>
        </w:tc>
        <w:tc>
          <w:tcPr>
            <w:tcW w:w="1276" w:type="dxa"/>
            <w:vAlign w:val="center"/>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2024год</w:t>
            </w:r>
          </w:p>
        </w:tc>
        <w:tc>
          <w:tcPr>
            <w:tcW w:w="1134" w:type="dxa"/>
            <w:vAlign w:val="center"/>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2025год</w:t>
            </w:r>
          </w:p>
        </w:tc>
      </w:tr>
    </w:tbl>
    <w:p w:rsidR="009F2D83" w:rsidRPr="009F2D83" w:rsidRDefault="009F2D83" w:rsidP="009F2D83">
      <w:pPr>
        <w:spacing w:after="0"/>
        <w:jc w:val="center"/>
        <w:rPr>
          <w:rFonts w:ascii="Times New Roman" w:hAnsi="Times New Roman" w:cs="Times New Roman"/>
          <w:sz w:val="20"/>
          <w:szCs w:val="20"/>
        </w:rPr>
      </w:pPr>
    </w:p>
    <w:tbl>
      <w:tblPr>
        <w:tblW w:w="11082" w:type="dxa"/>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4118"/>
        <w:gridCol w:w="2798"/>
        <w:gridCol w:w="1138"/>
        <w:gridCol w:w="1309"/>
        <w:gridCol w:w="1137"/>
      </w:tblGrid>
      <w:tr w:rsidR="009F2D83" w:rsidRPr="009F2D83" w:rsidTr="009F2D83">
        <w:trPr>
          <w:trHeight w:val="315"/>
          <w:tblHeader/>
        </w:trPr>
        <w:tc>
          <w:tcPr>
            <w:tcW w:w="582" w:type="dxa"/>
            <w:shd w:val="clear" w:color="auto" w:fill="auto"/>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w:t>
            </w:r>
          </w:p>
        </w:tc>
        <w:tc>
          <w:tcPr>
            <w:tcW w:w="4118" w:type="dxa"/>
            <w:shd w:val="clear" w:color="auto" w:fill="auto"/>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w:t>
            </w:r>
          </w:p>
        </w:tc>
        <w:tc>
          <w:tcPr>
            <w:tcW w:w="2798" w:type="dxa"/>
            <w:shd w:val="clear" w:color="auto" w:fill="auto"/>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3</w:t>
            </w:r>
          </w:p>
        </w:tc>
        <w:tc>
          <w:tcPr>
            <w:tcW w:w="1138" w:type="dxa"/>
            <w:shd w:val="clear" w:color="auto" w:fill="auto"/>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4</w:t>
            </w:r>
          </w:p>
        </w:tc>
        <w:tc>
          <w:tcPr>
            <w:tcW w:w="1309" w:type="dxa"/>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w:t>
            </w:r>
          </w:p>
        </w:tc>
        <w:tc>
          <w:tcPr>
            <w:tcW w:w="1137" w:type="dxa"/>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6</w:t>
            </w:r>
          </w:p>
        </w:tc>
      </w:tr>
      <w:tr w:rsidR="009F2D83" w:rsidRPr="009F2D83" w:rsidTr="009F2D83">
        <w:trPr>
          <w:trHeight w:val="780"/>
        </w:trPr>
        <w:tc>
          <w:tcPr>
            <w:tcW w:w="582" w:type="dxa"/>
            <w:shd w:val="clear" w:color="auto" w:fill="auto"/>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1</w:t>
            </w:r>
          </w:p>
        </w:tc>
        <w:tc>
          <w:tcPr>
            <w:tcW w:w="4118" w:type="dxa"/>
            <w:shd w:val="clear" w:color="auto" w:fill="auto"/>
          </w:tcPr>
          <w:p w:rsidR="009F2D83" w:rsidRPr="009F2D83" w:rsidRDefault="009F2D83" w:rsidP="009F2D83">
            <w:pPr>
              <w:spacing w:after="0"/>
              <w:rPr>
                <w:rFonts w:ascii="Times New Roman" w:hAnsi="Times New Roman" w:cs="Times New Roman"/>
                <w:b/>
                <w:bCs/>
                <w:sz w:val="20"/>
                <w:szCs w:val="20"/>
              </w:rPr>
            </w:pPr>
            <w:r w:rsidRPr="009F2D83">
              <w:rPr>
                <w:rFonts w:ascii="Times New Roman" w:hAnsi="Times New Roman" w:cs="Times New Roman"/>
                <w:b/>
                <w:bCs/>
                <w:sz w:val="20"/>
                <w:szCs w:val="20"/>
              </w:rPr>
              <w:t>ИСТОЧНИКИ ВНУТРЕННЕГО ФИНАНСИРОВАНИЯ ДЕФИЦИТА БЮДЖЕТА</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01 00 00 00 00 0000 000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169,3</w:t>
            </w:r>
          </w:p>
        </w:tc>
        <w:tc>
          <w:tcPr>
            <w:tcW w:w="1309"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43,4</w:t>
            </w:r>
          </w:p>
        </w:tc>
        <w:tc>
          <w:tcPr>
            <w:tcW w:w="1137"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43,9</w:t>
            </w:r>
          </w:p>
        </w:tc>
      </w:tr>
      <w:tr w:rsidR="009F2D83" w:rsidRPr="009F2D83" w:rsidTr="009F2D83">
        <w:trPr>
          <w:trHeight w:val="795"/>
        </w:trPr>
        <w:tc>
          <w:tcPr>
            <w:tcW w:w="582" w:type="dxa"/>
            <w:vMerge w:val="restart"/>
            <w:shd w:val="clear" w:color="auto" w:fill="auto"/>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2</w:t>
            </w:r>
          </w:p>
        </w:tc>
        <w:tc>
          <w:tcPr>
            <w:tcW w:w="4118" w:type="dxa"/>
            <w:shd w:val="clear" w:color="auto" w:fill="auto"/>
          </w:tcPr>
          <w:p w:rsidR="009F2D83" w:rsidRPr="009F2D83" w:rsidRDefault="009F2D83" w:rsidP="009F2D83">
            <w:pPr>
              <w:spacing w:after="0"/>
              <w:rPr>
                <w:rFonts w:ascii="Times New Roman" w:hAnsi="Times New Roman" w:cs="Times New Roman"/>
                <w:b/>
                <w:bCs/>
                <w:sz w:val="20"/>
                <w:szCs w:val="20"/>
              </w:rPr>
            </w:pPr>
            <w:r w:rsidRPr="009F2D83">
              <w:rPr>
                <w:rFonts w:ascii="Times New Roman" w:hAnsi="Times New Roman" w:cs="Times New Roman"/>
                <w:b/>
                <w:bCs/>
                <w:sz w:val="20"/>
                <w:szCs w:val="20"/>
              </w:rPr>
              <w:t>Бюджетные кредиты от других бюджетов бюджетной системы Российской Федерации</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01 03 00 00 00 0000 000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0</w:t>
            </w:r>
          </w:p>
        </w:tc>
        <w:tc>
          <w:tcPr>
            <w:tcW w:w="1309"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0</w:t>
            </w:r>
          </w:p>
        </w:tc>
        <w:tc>
          <w:tcPr>
            <w:tcW w:w="1137"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0</w:t>
            </w:r>
          </w:p>
        </w:tc>
      </w:tr>
      <w:tr w:rsidR="009F2D83" w:rsidRPr="009F2D83" w:rsidTr="009F2D83">
        <w:trPr>
          <w:trHeight w:val="1063"/>
        </w:trPr>
        <w:tc>
          <w:tcPr>
            <w:tcW w:w="582" w:type="dxa"/>
            <w:vMerge/>
          </w:tcPr>
          <w:p w:rsidR="009F2D83" w:rsidRPr="009F2D83" w:rsidRDefault="009F2D83" w:rsidP="009F2D83">
            <w:pPr>
              <w:spacing w:after="0"/>
              <w:jc w:val="center"/>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Привлечение бюджетных кредитов из других бюджетов бюджетной системы Российской Федерации в валюте Российской Федерации</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01 03 01 00 00 0000 700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r>
      <w:tr w:rsidR="009F2D83" w:rsidRPr="009F2D83" w:rsidTr="009F2D83">
        <w:trPr>
          <w:trHeight w:val="1170"/>
        </w:trPr>
        <w:tc>
          <w:tcPr>
            <w:tcW w:w="582" w:type="dxa"/>
            <w:vMerge/>
          </w:tcPr>
          <w:p w:rsidR="009F2D83" w:rsidRPr="009F2D83" w:rsidRDefault="009F2D83" w:rsidP="009F2D83">
            <w:pPr>
              <w:spacing w:after="0"/>
              <w:jc w:val="center"/>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01 03 01 00 10 0000 710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r>
      <w:tr w:rsidR="009F2D83" w:rsidRPr="009F2D83" w:rsidTr="009F2D83">
        <w:trPr>
          <w:trHeight w:val="510"/>
        </w:trPr>
        <w:tc>
          <w:tcPr>
            <w:tcW w:w="582" w:type="dxa"/>
            <w:vMerge/>
          </w:tcPr>
          <w:p w:rsidR="009F2D83" w:rsidRPr="009F2D83" w:rsidRDefault="009F2D83" w:rsidP="009F2D83">
            <w:pPr>
              <w:spacing w:after="0"/>
              <w:jc w:val="center"/>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Погашение бюджетных кредитов, полученных из других бюджетов бюджетной системы Российской Федерации в валюте Российской Федерации</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01 03 01 00 00 0000 800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r>
      <w:tr w:rsidR="009F2D83" w:rsidRPr="009F2D83" w:rsidTr="009F2D83">
        <w:trPr>
          <w:trHeight w:val="1185"/>
        </w:trPr>
        <w:tc>
          <w:tcPr>
            <w:tcW w:w="582" w:type="dxa"/>
            <w:vMerge/>
          </w:tcPr>
          <w:p w:rsidR="009F2D83" w:rsidRPr="009F2D83" w:rsidRDefault="009F2D83" w:rsidP="009F2D83">
            <w:pPr>
              <w:spacing w:after="0"/>
              <w:jc w:val="center"/>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01 03 01 00 10 0000 810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-100,0</w:t>
            </w:r>
          </w:p>
        </w:tc>
      </w:tr>
      <w:tr w:rsidR="009F2D83" w:rsidRPr="009F2D83" w:rsidTr="009F2D83">
        <w:trPr>
          <w:trHeight w:val="681"/>
        </w:trPr>
        <w:tc>
          <w:tcPr>
            <w:tcW w:w="582" w:type="dxa"/>
            <w:vMerge w:val="restart"/>
            <w:shd w:val="clear" w:color="auto" w:fill="auto"/>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lastRenderedPageBreak/>
              <w:t>3</w:t>
            </w:r>
          </w:p>
        </w:tc>
        <w:tc>
          <w:tcPr>
            <w:tcW w:w="4118" w:type="dxa"/>
            <w:shd w:val="clear" w:color="auto" w:fill="auto"/>
          </w:tcPr>
          <w:p w:rsidR="009F2D83" w:rsidRPr="009F2D83" w:rsidRDefault="009F2D83" w:rsidP="009F2D83">
            <w:pPr>
              <w:spacing w:after="0"/>
              <w:rPr>
                <w:rFonts w:ascii="Times New Roman" w:hAnsi="Times New Roman" w:cs="Times New Roman"/>
                <w:b/>
                <w:bCs/>
                <w:sz w:val="20"/>
                <w:szCs w:val="20"/>
              </w:rPr>
            </w:pPr>
            <w:r w:rsidRPr="009F2D83">
              <w:rPr>
                <w:rFonts w:ascii="Times New Roman" w:hAnsi="Times New Roman" w:cs="Times New Roman"/>
                <w:b/>
                <w:bCs/>
                <w:sz w:val="20"/>
                <w:szCs w:val="20"/>
              </w:rPr>
              <w:t>Изменение остатков средств на счетах по учету средств бюджетов</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01 05 00 00 00 0000 000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169,3</w:t>
            </w:r>
          </w:p>
        </w:tc>
        <w:tc>
          <w:tcPr>
            <w:tcW w:w="1309"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43,4</w:t>
            </w:r>
          </w:p>
        </w:tc>
        <w:tc>
          <w:tcPr>
            <w:tcW w:w="1137"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43,9</w:t>
            </w:r>
          </w:p>
        </w:tc>
      </w:tr>
      <w:tr w:rsidR="009F2D83" w:rsidRPr="009F2D83" w:rsidTr="009F2D83">
        <w:trPr>
          <w:trHeight w:val="420"/>
        </w:trPr>
        <w:tc>
          <w:tcPr>
            <w:tcW w:w="582" w:type="dxa"/>
            <w:vMerge/>
          </w:tcPr>
          <w:p w:rsidR="009F2D83" w:rsidRPr="009F2D83" w:rsidRDefault="009F2D83" w:rsidP="009F2D83">
            <w:pPr>
              <w:spacing w:after="0"/>
              <w:jc w:val="center"/>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Увеличение остатков средств бюджетов</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01 05 00 00 00 0000 500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-15 408,8</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-12 739,2</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-10 293,2</w:t>
            </w:r>
          </w:p>
        </w:tc>
      </w:tr>
      <w:tr w:rsidR="009F2D83" w:rsidRPr="009F2D83" w:rsidTr="009F2D83">
        <w:trPr>
          <w:trHeight w:val="653"/>
        </w:trPr>
        <w:tc>
          <w:tcPr>
            <w:tcW w:w="582" w:type="dxa"/>
            <w:vMerge/>
          </w:tcPr>
          <w:p w:rsidR="009F2D83" w:rsidRPr="009F2D83" w:rsidRDefault="009F2D83" w:rsidP="009F2D83">
            <w:pPr>
              <w:spacing w:after="0"/>
              <w:jc w:val="center"/>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Увеличение прочих остатков денежных средств бюджетов сельских поселений</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01 05 02 01 10 0000 510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-15 408,8</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-12 739,2</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-10 293,2</w:t>
            </w:r>
          </w:p>
        </w:tc>
      </w:tr>
      <w:tr w:rsidR="009F2D83" w:rsidRPr="009F2D83" w:rsidTr="009F2D83">
        <w:trPr>
          <w:trHeight w:val="375"/>
        </w:trPr>
        <w:tc>
          <w:tcPr>
            <w:tcW w:w="582" w:type="dxa"/>
            <w:vMerge/>
          </w:tcPr>
          <w:p w:rsidR="009F2D83" w:rsidRPr="009F2D83" w:rsidRDefault="009F2D83" w:rsidP="009F2D83">
            <w:pPr>
              <w:spacing w:after="0"/>
              <w:jc w:val="center"/>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Уменьшение остатков средств бюджетов</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01 05 00 00 00 0000 600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15 578,1</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12782,6</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10 337,1</w:t>
            </w:r>
          </w:p>
        </w:tc>
      </w:tr>
      <w:tr w:rsidR="009F2D83" w:rsidRPr="009F2D83" w:rsidTr="009F2D83">
        <w:trPr>
          <w:trHeight w:val="795"/>
        </w:trPr>
        <w:tc>
          <w:tcPr>
            <w:tcW w:w="582" w:type="dxa"/>
            <w:vMerge/>
          </w:tcPr>
          <w:p w:rsidR="009F2D83" w:rsidRPr="009F2D83" w:rsidRDefault="009F2D83" w:rsidP="009F2D83">
            <w:pPr>
              <w:spacing w:after="0"/>
              <w:jc w:val="center"/>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Уменьшение прочих остатков денежных средств бюджетов сельских поселений</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01 05 02 01 10 0000 610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15 578,1</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12782,6</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10 337,1</w:t>
            </w:r>
          </w:p>
        </w:tc>
      </w:tr>
      <w:tr w:rsidR="009F2D83" w:rsidRPr="009F2D83" w:rsidTr="009F2D83">
        <w:trPr>
          <w:trHeight w:val="795"/>
        </w:trPr>
        <w:tc>
          <w:tcPr>
            <w:tcW w:w="582" w:type="dxa"/>
            <w:vMerge w:val="restart"/>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4</w:t>
            </w:r>
          </w:p>
        </w:tc>
        <w:tc>
          <w:tcPr>
            <w:tcW w:w="4118" w:type="dxa"/>
            <w:shd w:val="clear" w:color="auto" w:fill="auto"/>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Исполнение муниципальных гарантий в валюте  Российской Федерации</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01 06 04 00 00 0000 000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309"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37"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r>
      <w:tr w:rsidR="009F2D83" w:rsidRPr="009F2D83" w:rsidTr="009F2D83">
        <w:trPr>
          <w:trHeight w:val="795"/>
        </w:trPr>
        <w:tc>
          <w:tcPr>
            <w:tcW w:w="582" w:type="dxa"/>
            <w:vMerge/>
            <w:vAlign w:val="center"/>
          </w:tcPr>
          <w:p w:rsidR="009F2D83" w:rsidRPr="009F2D83" w:rsidRDefault="009F2D83" w:rsidP="009F2D83">
            <w:pPr>
              <w:spacing w:after="0"/>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Исполнение муниципальных гарантий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01 06 04 00 00 0000 800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trHeight w:val="795"/>
        </w:trPr>
        <w:tc>
          <w:tcPr>
            <w:tcW w:w="582" w:type="dxa"/>
            <w:vMerge/>
            <w:vAlign w:val="center"/>
          </w:tcPr>
          <w:p w:rsidR="009F2D83" w:rsidRPr="009F2D83" w:rsidRDefault="009F2D83" w:rsidP="009F2D83">
            <w:pPr>
              <w:spacing w:after="0"/>
              <w:rPr>
                <w:rFonts w:ascii="Times New Roman" w:hAnsi="Times New Roman" w:cs="Times New Roman"/>
                <w:sz w:val="20"/>
                <w:szCs w:val="20"/>
              </w:rPr>
            </w:pPr>
          </w:p>
        </w:tc>
        <w:tc>
          <w:tcPr>
            <w:tcW w:w="4118" w:type="dxa"/>
            <w:shd w:val="clear" w:color="auto" w:fill="auto"/>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Исполнение муниципальных гарантий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w:t>
            </w:r>
          </w:p>
        </w:tc>
        <w:tc>
          <w:tcPr>
            <w:tcW w:w="2798" w:type="dxa"/>
            <w:shd w:val="clear" w:color="auto" w:fill="auto"/>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01 06 04 00 10 0000 810</w:t>
            </w:r>
          </w:p>
        </w:tc>
        <w:tc>
          <w:tcPr>
            <w:tcW w:w="1138"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309"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7"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bl>
    <w:p w:rsidR="009F2D83" w:rsidRPr="009F2D83" w:rsidRDefault="009F2D83" w:rsidP="009F2D83">
      <w:pPr>
        <w:spacing w:after="0"/>
        <w:jc w:val="both"/>
        <w:rPr>
          <w:rFonts w:ascii="Times New Roman" w:hAnsi="Times New Roman" w:cs="Times New Roman"/>
          <w:b/>
          <w:sz w:val="20"/>
          <w:szCs w:val="20"/>
        </w:rPr>
      </w:pPr>
    </w:p>
    <w:p w:rsidR="009F2D83" w:rsidRPr="009F2D83" w:rsidRDefault="009F2D83" w:rsidP="009F2D83">
      <w:pPr>
        <w:spacing w:after="0"/>
        <w:jc w:val="both"/>
        <w:rPr>
          <w:rFonts w:ascii="Times New Roman" w:hAnsi="Times New Roman" w:cs="Times New Roman"/>
          <w:b/>
          <w:sz w:val="20"/>
          <w:szCs w:val="20"/>
        </w:rPr>
      </w:pPr>
    </w:p>
    <w:p w:rsidR="009F2D83" w:rsidRPr="009F2D83" w:rsidRDefault="009F2D83" w:rsidP="009F2D83">
      <w:pPr>
        <w:spacing w:after="0"/>
        <w:jc w:val="both"/>
        <w:rPr>
          <w:rFonts w:ascii="Times New Roman" w:hAnsi="Times New Roman" w:cs="Times New Roman"/>
          <w:b/>
          <w:sz w:val="20"/>
          <w:szCs w:val="20"/>
        </w:rPr>
      </w:pPr>
    </w:p>
    <w:p w:rsidR="009F2D83" w:rsidRPr="009F2D83" w:rsidRDefault="009F2D83" w:rsidP="009F2D83">
      <w:pPr>
        <w:spacing w:after="0"/>
        <w:jc w:val="both"/>
        <w:rPr>
          <w:rFonts w:ascii="Times New Roman" w:hAnsi="Times New Roman" w:cs="Times New Roman"/>
          <w:b/>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b/>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 2</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от 04.12.2023 г. №141</w:t>
      </w: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 2</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от  27.12.2022 г.  №101«О  бюджете</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Воронежской области на 2023 год и</w:t>
      </w:r>
    </w:p>
    <w:p w:rsidR="009F2D83" w:rsidRPr="009F2D83" w:rsidRDefault="009F2D83" w:rsidP="009F2D83">
      <w:pPr>
        <w:tabs>
          <w:tab w:val="left" w:pos="6270"/>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на плановый период 2024 и 2025 годов»</w:t>
      </w:r>
    </w:p>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widowControl w:val="0"/>
        <w:autoSpaceDE w:val="0"/>
        <w:autoSpaceDN w:val="0"/>
        <w:spacing w:after="0"/>
        <w:jc w:val="center"/>
        <w:rPr>
          <w:rFonts w:ascii="Times New Roman" w:hAnsi="Times New Roman" w:cs="Times New Roman"/>
          <w:b/>
          <w:sz w:val="20"/>
          <w:szCs w:val="20"/>
        </w:rPr>
      </w:pPr>
      <w:r w:rsidRPr="009F2D83">
        <w:rPr>
          <w:rFonts w:ascii="Times New Roman" w:hAnsi="Times New Roman" w:cs="Times New Roman"/>
          <w:b/>
          <w:sz w:val="20"/>
          <w:szCs w:val="20"/>
        </w:rPr>
        <w:t>Доходы бюджета Коломыцевского сельского поселения Лискинского муниципального района Воронежской областипо кодам видов доходов, подвидов доходовна 2023  год и на плановый период 2024 и 2025 годов</w:t>
      </w:r>
    </w:p>
    <w:p w:rsidR="009F2D83" w:rsidRPr="009F2D83" w:rsidRDefault="009F2D83" w:rsidP="009F2D83">
      <w:pPr>
        <w:widowControl w:val="0"/>
        <w:autoSpaceDE w:val="0"/>
        <w:autoSpaceDN w:val="0"/>
        <w:spacing w:after="0"/>
        <w:jc w:val="center"/>
        <w:rPr>
          <w:rFonts w:ascii="Times New Roman" w:hAnsi="Times New Roman" w:cs="Times New Roman"/>
          <w:b/>
          <w:sz w:val="20"/>
          <w:szCs w:val="20"/>
        </w:rPr>
      </w:pPr>
    </w:p>
    <w:p w:rsidR="009F2D83" w:rsidRPr="009F2D83" w:rsidRDefault="009F2D83" w:rsidP="009F2D83">
      <w:pPr>
        <w:widowControl w:val="0"/>
        <w:autoSpaceDE w:val="0"/>
        <w:autoSpaceDN w:val="0"/>
        <w:spacing w:after="0"/>
        <w:jc w:val="center"/>
        <w:rPr>
          <w:rFonts w:ascii="Times New Roman" w:hAnsi="Times New Roman" w:cs="Times New Roman"/>
          <w:b/>
          <w:sz w:val="20"/>
          <w:szCs w:val="20"/>
        </w:rPr>
      </w:pPr>
    </w:p>
    <w:tbl>
      <w:tblPr>
        <w:tblpPr w:leftFromText="180" w:rightFromText="180" w:vertAnchor="text" w:horzAnchor="margin" w:tblpY="12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3402"/>
        <w:gridCol w:w="1134"/>
        <w:gridCol w:w="1134"/>
        <w:gridCol w:w="1134"/>
      </w:tblGrid>
      <w:tr w:rsidR="009F2D83" w:rsidRPr="009F2D83" w:rsidTr="009F2D83">
        <w:trPr>
          <w:cantSplit/>
        </w:trPr>
        <w:tc>
          <w:tcPr>
            <w:tcW w:w="3085" w:type="dxa"/>
            <w:tcBorders>
              <w:bottom w:val="nil"/>
            </w:tcBorders>
          </w:tcPr>
          <w:p w:rsidR="009F2D83" w:rsidRPr="009F2D83" w:rsidRDefault="009F2D83" w:rsidP="009F2D83">
            <w:pPr>
              <w:tabs>
                <w:tab w:val="left" w:pos="1590"/>
              </w:tabs>
              <w:spacing w:after="0"/>
              <w:jc w:val="center"/>
              <w:rPr>
                <w:rFonts w:ascii="Times New Roman" w:hAnsi="Times New Roman" w:cs="Times New Roman"/>
                <w:b/>
                <w:bCs/>
                <w:sz w:val="20"/>
                <w:szCs w:val="20"/>
              </w:rPr>
            </w:pPr>
          </w:p>
        </w:tc>
        <w:tc>
          <w:tcPr>
            <w:tcW w:w="3402" w:type="dxa"/>
            <w:tcBorders>
              <w:bottom w:val="nil"/>
            </w:tcBorders>
          </w:tcPr>
          <w:p w:rsidR="009F2D83" w:rsidRPr="009F2D83" w:rsidRDefault="009F2D83" w:rsidP="009F2D83">
            <w:pPr>
              <w:tabs>
                <w:tab w:val="left" w:pos="1590"/>
              </w:tabs>
              <w:spacing w:after="0"/>
              <w:jc w:val="center"/>
              <w:rPr>
                <w:rFonts w:ascii="Times New Roman" w:hAnsi="Times New Roman" w:cs="Times New Roman"/>
                <w:b/>
                <w:bCs/>
                <w:sz w:val="20"/>
                <w:szCs w:val="20"/>
              </w:rPr>
            </w:pPr>
          </w:p>
        </w:tc>
        <w:tc>
          <w:tcPr>
            <w:tcW w:w="3402" w:type="dxa"/>
            <w:gridSpan w:val="3"/>
            <w:vMerge w:val="restart"/>
            <w:vAlign w:val="center"/>
          </w:tcPr>
          <w:p w:rsidR="009F2D83" w:rsidRPr="009F2D83" w:rsidRDefault="009F2D83" w:rsidP="009F2D83">
            <w:pPr>
              <w:tabs>
                <w:tab w:val="left" w:pos="1590"/>
              </w:tabs>
              <w:spacing w:after="0"/>
              <w:jc w:val="center"/>
              <w:rPr>
                <w:rFonts w:ascii="Times New Roman" w:hAnsi="Times New Roman" w:cs="Times New Roman"/>
                <w:b/>
                <w:bCs/>
                <w:sz w:val="20"/>
                <w:szCs w:val="20"/>
              </w:rPr>
            </w:pPr>
            <w:r w:rsidRPr="009F2D83">
              <w:rPr>
                <w:rFonts w:ascii="Times New Roman" w:hAnsi="Times New Roman" w:cs="Times New Roman"/>
                <w:bCs/>
                <w:sz w:val="20"/>
                <w:szCs w:val="20"/>
              </w:rPr>
              <w:t>Сумма</w:t>
            </w:r>
            <w:r w:rsidRPr="009F2D83">
              <w:rPr>
                <w:rFonts w:ascii="Times New Roman" w:hAnsi="Times New Roman" w:cs="Times New Roman"/>
                <w:sz w:val="20"/>
                <w:szCs w:val="20"/>
              </w:rPr>
              <w:t>(тыс. рублей)</w:t>
            </w:r>
          </w:p>
        </w:tc>
      </w:tr>
      <w:tr w:rsidR="009F2D83" w:rsidRPr="009F2D83" w:rsidTr="009F2D83">
        <w:trPr>
          <w:cantSplit/>
          <w:trHeight w:val="476"/>
        </w:trPr>
        <w:tc>
          <w:tcPr>
            <w:tcW w:w="3085" w:type="dxa"/>
            <w:vMerge w:val="restart"/>
            <w:tcBorders>
              <w:top w:val="nil"/>
            </w:tcBorders>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Код показателя</w:t>
            </w:r>
          </w:p>
        </w:tc>
        <w:tc>
          <w:tcPr>
            <w:tcW w:w="3402" w:type="dxa"/>
            <w:vMerge w:val="restart"/>
            <w:tcBorders>
              <w:top w:val="nil"/>
            </w:tcBorders>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Наименование показателя</w:t>
            </w:r>
          </w:p>
        </w:tc>
        <w:tc>
          <w:tcPr>
            <w:tcW w:w="3402" w:type="dxa"/>
            <w:gridSpan w:val="3"/>
            <w:vMerge/>
          </w:tcPr>
          <w:p w:rsidR="009F2D83" w:rsidRPr="009F2D83" w:rsidRDefault="009F2D83" w:rsidP="009F2D83">
            <w:pPr>
              <w:tabs>
                <w:tab w:val="left" w:pos="1590"/>
              </w:tabs>
              <w:spacing w:after="0"/>
              <w:jc w:val="center"/>
              <w:rPr>
                <w:rFonts w:ascii="Times New Roman" w:hAnsi="Times New Roman" w:cs="Times New Roman"/>
                <w:b/>
                <w:bCs/>
                <w:sz w:val="20"/>
                <w:szCs w:val="20"/>
              </w:rPr>
            </w:pPr>
          </w:p>
        </w:tc>
      </w:tr>
      <w:tr w:rsidR="009F2D83" w:rsidRPr="009F2D83" w:rsidTr="009F2D83">
        <w:trPr>
          <w:cantSplit/>
          <w:trHeight w:val="551"/>
        </w:trPr>
        <w:tc>
          <w:tcPr>
            <w:tcW w:w="3085" w:type="dxa"/>
            <w:vMerge/>
          </w:tcPr>
          <w:p w:rsidR="009F2D83" w:rsidRPr="009F2D83" w:rsidRDefault="009F2D83" w:rsidP="009F2D83">
            <w:pPr>
              <w:tabs>
                <w:tab w:val="left" w:pos="1590"/>
              </w:tabs>
              <w:spacing w:after="0"/>
              <w:jc w:val="center"/>
              <w:rPr>
                <w:rFonts w:ascii="Times New Roman" w:hAnsi="Times New Roman" w:cs="Times New Roman"/>
                <w:bCs/>
                <w:sz w:val="20"/>
                <w:szCs w:val="20"/>
              </w:rPr>
            </w:pPr>
          </w:p>
        </w:tc>
        <w:tc>
          <w:tcPr>
            <w:tcW w:w="3402" w:type="dxa"/>
            <w:vMerge/>
          </w:tcPr>
          <w:p w:rsidR="009F2D83" w:rsidRPr="009F2D83" w:rsidRDefault="009F2D83" w:rsidP="009F2D83">
            <w:pPr>
              <w:tabs>
                <w:tab w:val="left" w:pos="1590"/>
              </w:tabs>
              <w:spacing w:after="0"/>
              <w:jc w:val="center"/>
              <w:rPr>
                <w:rFonts w:ascii="Times New Roman" w:hAnsi="Times New Roman" w:cs="Times New Roman"/>
                <w:bCs/>
                <w:sz w:val="20"/>
                <w:szCs w:val="20"/>
              </w:rPr>
            </w:pPr>
          </w:p>
        </w:tc>
        <w:tc>
          <w:tcPr>
            <w:tcW w:w="1134" w:type="dxa"/>
            <w:vAlign w:val="center"/>
          </w:tcPr>
          <w:p w:rsidR="009F2D83" w:rsidRPr="009F2D83" w:rsidRDefault="009F2D83" w:rsidP="009F2D83">
            <w:pPr>
              <w:tabs>
                <w:tab w:val="left" w:pos="1590"/>
              </w:tabs>
              <w:spacing w:after="0"/>
              <w:jc w:val="center"/>
              <w:rPr>
                <w:rFonts w:ascii="Times New Roman" w:hAnsi="Times New Roman" w:cs="Times New Roman"/>
                <w:b/>
                <w:bCs/>
                <w:sz w:val="20"/>
                <w:szCs w:val="20"/>
              </w:rPr>
            </w:pPr>
            <w:r w:rsidRPr="009F2D83">
              <w:rPr>
                <w:rFonts w:ascii="Times New Roman" w:hAnsi="Times New Roman" w:cs="Times New Roman"/>
                <w:bCs/>
                <w:sz w:val="20"/>
                <w:szCs w:val="20"/>
              </w:rPr>
              <w:t>2023 год</w:t>
            </w:r>
          </w:p>
        </w:tc>
        <w:tc>
          <w:tcPr>
            <w:tcW w:w="1134" w:type="dxa"/>
            <w:vAlign w:val="center"/>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2024 год</w:t>
            </w:r>
          </w:p>
        </w:tc>
        <w:tc>
          <w:tcPr>
            <w:tcW w:w="1134" w:type="dxa"/>
            <w:vAlign w:val="center"/>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2025 год</w:t>
            </w:r>
          </w:p>
        </w:tc>
      </w:tr>
      <w:tr w:rsidR="009F2D83" w:rsidRPr="009F2D83" w:rsidTr="009F2D83">
        <w:trPr>
          <w:trHeight w:val="509"/>
        </w:trPr>
        <w:tc>
          <w:tcPr>
            <w:tcW w:w="3085" w:type="dxa"/>
            <w:vAlign w:val="bottom"/>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000 8 50 00000 00 0000 000</w:t>
            </w:r>
          </w:p>
        </w:tc>
        <w:tc>
          <w:tcPr>
            <w:tcW w:w="3402" w:type="dxa"/>
            <w:vAlign w:val="bottom"/>
          </w:tcPr>
          <w:p w:rsidR="009F2D83" w:rsidRPr="009F2D83" w:rsidRDefault="009F2D83" w:rsidP="009F2D83">
            <w:pPr>
              <w:spacing w:after="0"/>
              <w:rPr>
                <w:rFonts w:ascii="Times New Roman" w:hAnsi="Times New Roman" w:cs="Times New Roman"/>
                <w:b/>
                <w:bCs/>
                <w:sz w:val="20"/>
                <w:szCs w:val="20"/>
              </w:rPr>
            </w:pPr>
            <w:r w:rsidRPr="009F2D83">
              <w:rPr>
                <w:rFonts w:ascii="Times New Roman" w:hAnsi="Times New Roman" w:cs="Times New Roman"/>
                <w:b/>
                <w:bCs/>
                <w:sz w:val="20"/>
                <w:szCs w:val="20"/>
              </w:rPr>
              <w:t>ВСЕГО</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15 308,8</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12 639,2</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10 193,2</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000 1 00 00000 00 0000 000</w:t>
            </w:r>
          </w:p>
        </w:tc>
        <w:tc>
          <w:tcPr>
            <w:tcW w:w="3402" w:type="dxa"/>
            <w:vAlign w:val="bottom"/>
          </w:tcPr>
          <w:p w:rsidR="009F2D83" w:rsidRPr="009F2D83" w:rsidRDefault="009F2D83" w:rsidP="009F2D83">
            <w:pPr>
              <w:spacing w:after="0"/>
              <w:rPr>
                <w:rFonts w:ascii="Times New Roman" w:hAnsi="Times New Roman" w:cs="Times New Roman"/>
                <w:b/>
                <w:bCs/>
                <w:sz w:val="20"/>
                <w:szCs w:val="20"/>
              </w:rPr>
            </w:pPr>
            <w:r w:rsidRPr="009F2D83">
              <w:rPr>
                <w:rFonts w:ascii="Times New Roman" w:hAnsi="Times New Roman" w:cs="Times New Roman"/>
                <w:b/>
                <w:bCs/>
                <w:sz w:val="20"/>
                <w:szCs w:val="20"/>
              </w:rPr>
              <w:t>НАЛОГОВЫЕ И НЕНАЛОГОВЫЕ ДОХОДЫ</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1  869,0</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2 172,0</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2 194,0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000 1 01 00000 00 0000 000</w:t>
            </w:r>
          </w:p>
        </w:tc>
        <w:tc>
          <w:tcPr>
            <w:tcW w:w="3402" w:type="dxa"/>
            <w:vAlign w:val="bottom"/>
          </w:tcPr>
          <w:p w:rsidR="009F2D83" w:rsidRPr="009F2D83" w:rsidRDefault="009F2D83" w:rsidP="009F2D83">
            <w:pPr>
              <w:spacing w:after="0"/>
              <w:rPr>
                <w:rFonts w:ascii="Times New Roman" w:hAnsi="Times New Roman" w:cs="Times New Roman"/>
                <w:bCs/>
                <w:sz w:val="20"/>
                <w:szCs w:val="20"/>
              </w:rPr>
            </w:pPr>
            <w:r w:rsidRPr="009F2D83">
              <w:rPr>
                <w:rFonts w:ascii="Times New Roman" w:hAnsi="Times New Roman" w:cs="Times New Roman"/>
                <w:bCs/>
                <w:sz w:val="20"/>
                <w:szCs w:val="20"/>
              </w:rPr>
              <w:t>НАЛОГИ НА ПРИБЫЛЬ,  ДОХОДЫ</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90,0</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96,0</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103,0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000 1 01 02000 01 0000 110</w:t>
            </w:r>
          </w:p>
        </w:tc>
        <w:tc>
          <w:tcPr>
            <w:tcW w:w="3402" w:type="dxa"/>
            <w:vAlign w:val="bottom"/>
          </w:tcPr>
          <w:p w:rsidR="009F2D83" w:rsidRPr="009F2D83" w:rsidRDefault="009F2D83" w:rsidP="009F2D83">
            <w:pPr>
              <w:spacing w:after="0"/>
              <w:rPr>
                <w:rFonts w:ascii="Times New Roman" w:hAnsi="Times New Roman" w:cs="Times New Roman"/>
                <w:bCs/>
                <w:sz w:val="20"/>
                <w:szCs w:val="20"/>
              </w:rPr>
            </w:pPr>
            <w:r w:rsidRPr="009F2D83">
              <w:rPr>
                <w:rFonts w:ascii="Times New Roman" w:hAnsi="Times New Roman" w:cs="Times New Roman"/>
                <w:bCs/>
                <w:sz w:val="20"/>
                <w:szCs w:val="20"/>
              </w:rPr>
              <w:t>Налог на доходы физических лиц</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90,0</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96,0</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103,0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000 1 01 02010 01 0000 110</w:t>
            </w:r>
          </w:p>
        </w:tc>
        <w:tc>
          <w:tcPr>
            <w:tcW w:w="3402" w:type="dxa"/>
            <w:vAlign w:val="bottom"/>
          </w:tcPr>
          <w:p w:rsidR="009F2D83" w:rsidRPr="009F2D83" w:rsidRDefault="009F2D83" w:rsidP="009F2D83">
            <w:pPr>
              <w:spacing w:after="0"/>
              <w:rPr>
                <w:rFonts w:ascii="Times New Roman" w:hAnsi="Times New Roman" w:cs="Times New Roman"/>
                <w:bCs/>
                <w:sz w:val="20"/>
                <w:szCs w:val="20"/>
              </w:rPr>
            </w:pPr>
            <w:r w:rsidRPr="009F2D83">
              <w:rPr>
                <w:rFonts w:ascii="Times New Roman" w:hAnsi="Times New Roman" w:cs="Times New Roman"/>
                <w:bCs/>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90,0</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96,0</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103,0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000 1 06 00000 00 0000 000</w:t>
            </w:r>
          </w:p>
        </w:tc>
        <w:tc>
          <w:tcPr>
            <w:tcW w:w="3402" w:type="dxa"/>
            <w:vAlign w:val="bottom"/>
          </w:tcPr>
          <w:p w:rsidR="009F2D83" w:rsidRPr="009F2D83" w:rsidRDefault="009F2D83" w:rsidP="009F2D83">
            <w:pPr>
              <w:spacing w:after="0"/>
              <w:rPr>
                <w:rFonts w:ascii="Times New Roman" w:hAnsi="Times New Roman" w:cs="Times New Roman"/>
                <w:color w:val="000000"/>
                <w:sz w:val="20"/>
                <w:szCs w:val="20"/>
              </w:rPr>
            </w:pPr>
            <w:r w:rsidRPr="009F2D83">
              <w:rPr>
                <w:rFonts w:ascii="Times New Roman" w:hAnsi="Times New Roman" w:cs="Times New Roman"/>
                <w:color w:val="000000"/>
                <w:sz w:val="20"/>
                <w:szCs w:val="20"/>
              </w:rPr>
              <w:t>НАЛОГИ НА ИМУЩЕСТВО</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1 667,0</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1 855,0</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1 870,0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000 1 06 01000 00 0000 110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Налог на имущество физических лиц</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106,0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125,0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140,0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000 1 06 01030 10 0000 110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106,0</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125,0</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140,0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000 1 06 06000 00 0000 110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Земельный налог</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1 561,0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1 730,0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1 730,0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000 1 06 06033 10 0000 110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Земельный налог с организаций, обладающих земельным участком, расположенным в границах сельских поселений</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948,0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1 118,0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1 118,0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000 1 06 06043 10 0000 110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Земельный налог с физических лиц, обладающих земельным участком, расположенным в границах сельских поселений</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613,0</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612,0</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612,0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000 1 11 00000 00 0000 000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ДОХОДЫ ОТ ИСПОЛЬЗОВАНИЯ ИМУЩЕСТВА, НАХОДЯЩЕГОСЯ В ГОСУДАРСТВЕННОЙ И МУНИЦИПАЛЬНОЙ СОБСТВЕННОСТИ</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b/>
                <w:sz w:val="20"/>
                <w:szCs w:val="20"/>
              </w:rPr>
            </w:pPr>
            <w:r w:rsidRPr="009F2D83">
              <w:rPr>
                <w:rFonts w:ascii="Times New Roman" w:hAnsi="Times New Roman" w:cs="Times New Roman"/>
                <w:b/>
                <w:sz w:val="20"/>
                <w:szCs w:val="20"/>
              </w:rPr>
              <w:t>106,0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b/>
                <w:sz w:val="20"/>
                <w:szCs w:val="20"/>
              </w:rPr>
            </w:pPr>
            <w:r w:rsidRPr="009F2D83">
              <w:rPr>
                <w:rFonts w:ascii="Times New Roman" w:hAnsi="Times New Roman" w:cs="Times New Roman"/>
                <w:b/>
                <w:sz w:val="20"/>
                <w:szCs w:val="20"/>
              </w:rPr>
              <w:t>215,0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b/>
                <w:sz w:val="20"/>
                <w:szCs w:val="20"/>
              </w:rPr>
            </w:pPr>
            <w:r w:rsidRPr="009F2D83">
              <w:rPr>
                <w:rFonts w:ascii="Times New Roman" w:hAnsi="Times New Roman" w:cs="Times New Roman"/>
                <w:b/>
                <w:sz w:val="20"/>
                <w:szCs w:val="20"/>
              </w:rPr>
              <w:t>215,0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000 1 11 05020 00 0000 120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106,0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215,0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215,0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000 1 11 05025 10 0000 120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w:t>
            </w:r>
            <w:r w:rsidRPr="009F2D83">
              <w:rPr>
                <w:rFonts w:ascii="Times New Roman" w:hAnsi="Times New Roman" w:cs="Times New Roman"/>
                <w:sz w:val="20"/>
                <w:szCs w:val="20"/>
              </w:rPr>
              <w:lastRenderedPageBreak/>
              <w:t>муниципальных бюджетных и автономных учреждений)</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lastRenderedPageBreak/>
              <w:t>106,0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215,0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215,0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lastRenderedPageBreak/>
              <w:t>000 1 13 00000 00 0000 000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ДОХОДЫ ОТ ОКАЗАНИЯ ПЛАТНЫХ УСЛУГ (РАБОТ) И КОМПЕНСАЦИИ ЗАТРАТ ГОСУДАРСТВА</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b/>
                <w:sz w:val="20"/>
                <w:szCs w:val="20"/>
              </w:rPr>
            </w:pPr>
            <w:r w:rsidRPr="009F2D83">
              <w:rPr>
                <w:rFonts w:ascii="Times New Roman" w:hAnsi="Times New Roman" w:cs="Times New Roman"/>
                <w:b/>
                <w:sz w:val="20"/>
                <w:szCs w:val="20"/>
              </w:rPr>
              <w:t>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b/>
                <w:sz w:val="20"/>
                <w:szCs w:val="20"/>
              </w:rPr>
            </w:pPr>
            <w:r w:rsidRPr="009F2D83">
              <w:rPr>
                <w:rFonts w:ascii="Times New Roman" w:hAnsi="Times New Roman" w:cs="Times New Roman"/>
                <w:b/>
                <w:sz w:val="20"/>
                <w:szCs w:val="20"/>
              </w:rPr>
              <w:t>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b/>
                <w:sz w:val="20"/>
                <w:szCs w:val="20"/>
              </w:rPr>
            </w:pPr>
            <w:r w:rsidRPr="009F2D83">
              <w:rPr>
                <w:rFonts w:ascii="Times New Roman" w:hAnsi="Times New Roman" w:cs="Times New Roman"/>
                <w:b/>
                <w:sz w:val="20"/>
                <w:szCs w:val="20"/>
              </w:rPr>
              <w:t>6,0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000 1 13 01000 00 0000 130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Доходы от оказания платных услуг (работ)</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6,0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000  1 13 01990 00 0000 130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 xml:space="preserve">Прочие доходы от оказания платных услуг </w:t>
            </w:r>
          </w:p>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(работ)</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6,0</w:t>
            </w:r>
          </w:p>
        </w:tc>
      </w:tr>
      <w:tr w:rsidR="009F2D83" w:rsidRPr="009F2D83" w:rsidTr="009F2D83">
        <w:tc>
          <w:tcPr>
            <w:tcW w:w="3085" w:type="dxa"/>
            <w:vAlign w:val="bottom"/>
          </w:tcPr>
          <w:p w:rsidR="009F2D83" w:rsidRPr="009F2D83" w:rsidRDefault="009F2D83" w:rsidP="009F2D83">
            <w:pPr>
              <w:widowControl w:val="0"/>
              <w:autoSpaceDE w:val="0"/>
              <w:autoSpaceDN w:val="0"/>
              <w:spacing w:after="0"/>
              <w:jc w:val="center"/>
              <w:rPr>
                <w:rFonts w:ascii="Times New Roman" w:hAnsi="Times New Roman" w:cs="Times New Roman"/>
                <w:sz w:val="20"/>
                <w:szCs w:val="20"/>
              </w:rPr>
            </w:pPr>
            <w:r w:rsidRPr="009F2D83">
              <w:rPr>
                <w:rFonts w:ascii="Times New Roman" w:hAnsi="Times New Roman" w:cs="Times New Roman"/>
                <w:sz w:val="20"/>
                <w:szCs w:val="20"/>
              </w:rPr>
              <w:t>000 1 13 01995 10 0000 130</w:t>
            </w:r>
          </w:p>
        </w:tc>
        <w:tc>
          <w:tcPr>
            <w:tcW w:w="3402" w:type="dxa"/>
          </w:tcPr>
          <w:p w:rsidR="009F2D83" w:rsidRPr="009F2D83" w:rsidRDefault="009F2D83" w:rsidP="009F2D83">
            <w:pPr>
              <w:widowControl w:val="0"/>
              <w:autoSpaceDE w:val="0"/>
              <w:autoSpaceDN w:val="0"/>
              <w:spacing w:after="0"/>
              <w:rPr>
                <w:rFonts w:ascii="Times New Roman" w:hAnsi="Times New Roman" w:cs="Times New Roman"/>
                <w:sz w:val="20"/>
                <w:szCs w:val="20"/>
              </w:rPr>
            </w:pPr>
            <w:r w:rsidRPr="009F2D83">
              <w:rPr>
                <w:rFonts w:ascii="Times New Roman" w:hAnsi="Times New Roman" w:cs="Times New Roman"/>
                <w:sz w:val="20"/>
                <w:szCs w:val="20"/>
              </w:rPr>
              <w:t>Прочие доходы от оказания платных услуг (работ) получателями средств бюджетов сельских поселений</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6,0</w:t>
            </w:r>
          </w:p>
        </w:tc>
        <w:tc>
          <w:tcPr>
            <w:tcW w:w="1134" w:type="dxa"/>
            <w:vAlign w:val="bottom"/>
          </w:tcPr>
          <w:p w:rsidR="009F2D83" w:rsidRPr="009F2D83" w:rsidRDefault="009F2D83" w:rsidP="009F2D83">
            <w:pPr>
              <w:widowControl w:val="0"/>
              <w:autoSpaceDE w:val="0"/>
              <w:autoSpaceDN w:val="0"/>
              <w:spacing w:after="0"/>
              <w:jc w:val="right"/>
              <w:rPr>
                <w:rFonts w:ascii="Times New Roman" w:hAnsi="Times New Roman" w:cs="Times New Roman"/>
                <w:sz w:val="20"/>
                <w:szCs w:val="20"/>
              </w:rPr>
            </w:pPr>
            <w:r w:rsidRPr="009F2D83">
              <w:rPr>
                <w:rFonts w:ascii="Times New Roman" w:hAnsi="Times New Roman" w:cs="Times New Roman"/>
                <w:sz w:val="20"/>
                <w:szCs w:val="20"/>
              </w:rPr>
              <w:t>6,0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000  2 00 00000 00 0000 000</w:t>
            </w:r>
          </w:p>
        </w:tc>
        <w:tc>
          <w:tcPr>
            <w:tcW w:w="3402" w:type="dxa"/>
            <w:vAlign w:val="bottom"/>
          </w:tcPr>
          <w:p w:rsidR="009F2D83" w:rsidRPr="009F2D83" w:rsidRDefault="009F2D83" w:rsidP="009F2D83">
            <w:pPr>
              <w:spacing w:after="0"/>
              <w:rPr>
                <w:rFonts w:ascii="Times New Roman" w:hAnsi="Times New Roman" w:cs="Times New Roman"/>
                <w:b/>
                <w:bCs/>
                <w:sz w:val="20"/>
                <w:szCs w:val="20"/>
              </w:rPr>
            </w:pPr>
            <w:r w:rsidRPr="009F2D83">
              <w:rPr>
                <w:rFonts w:ascii="Times New Roman" w:hAnsi="Times New Roman" w:cs="Times New Roman"/>
                <w:b/>
                <w:bCs/>
                <w:sz w:val="20"/>
                <w:szCs w:val="20"/>
              </w:rPr>
              <w:t>БЕЗВОЗМЕЗДНЫЕ ПОСТУПЛЕНИЯ</w:t>
            </w:r>
          </w:p>
        </w:tc>
        <w:tc>
          <w:tcPr>
            <w:tcW w:w="1134"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13 439,8</w:t>
            </w:r>
          </w:p>
        </w:tc>
        <w:tc>
          <w:tcPr>
            <w:tcW w:w="1134"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10 467,2</w:t>
            </w:r>
          </w:p>
        </w:tc>
        <w:tc>
          <w:tcPr>
            <w:tcW w:w="1134"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7 999,2</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000 2 02 00000 00 0000 000</w:t>
            </w:r>
          </w:p>
        </w:tc>
        <w:tc>
          <w:tcPr>
            <w:tcW w:w="3402" w:type="dxa"/>
            <w:vAlign w:val="bottom"/>
          </w:tcPr>
          <w:p w:rsidR="009F2D83" w:rsidRPr="009F2D83" w:rsidRDefault="009F2D83" w:rsidP="009F2D83">
            <w:pPr>
              <w:spacing w:after="0"/>
              <w:rPr>
                <w:rFonts w:ascii="Times New Roman" w:hAnsi="Times New Roman" w:cs="Times New Roman"/>
                <w:bCs/>
                <w:sz w:val="20"/>
                <w:szCs w:val="20"/>
              </w:rPr>
            </w:pPr>
            <w:r w:rsidRPr="009F2D83">
              <w:rPr>
                <w:rFonts w:ascii="Times New Roman" w:hAnsi="Times New Roman" w:cs="Times New Roman"/>
                <w:bCs/>
                <w:sz w:val="20"/>
                <w:szCs w:val="20"/>
              </w:rPr>
              <w:t>БЕЗВОЗМЕЗДНЫЕ ПОСТУПЛЕНИЯ ОТ ДРУГИХ БЮДЖЕТОВ БЮДЖЕТНОЙ СИСТЕМЫ РОССИЙСКОЙ ФЕДЕРАЦИИ</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11 622,9</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7 133,1</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7 999,2</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000 2 02 10000 00 0000 150</w:t>
            </w:r>
          </w:p>
        </w:tc>
        <w:tc>
          <w:tcPr>
            <w:tcW w:w="3402" w:type="dxa"/>
            <w:vAlign w:val="bottom"/>
          </w:tcPr>
          <w:p w:rsidR="009F2D83" w:rsidRPr="009F2D83" w:rsidRDefault="009F2D83" w:rsidP="009F2D83">
            <w:pPr>
              <w:spacing w:after="0"/>
              <w:rPr>
                <w:rFonts w:ascii="Times New Roman" w:hAnsi="Times New Roman" w:cs="Times New Roman"/>
                <w:bCs/>
                <w:sz w:val="20"/>
                <w:szCs w:val="20"/>
              </w:rPr>
            </w:pPr>
            <w:r w:rsidRPr="009F2D83">
              <w:rPr>
                <w:rFonts w:ascii="Times New Roman" w:hAnsi="Times New Roman" w:cs="Times New Roman"/>
                <w:bCs/>
                <w:sz w:val="20"/>
                <w:szCs w:val="20"/>
              </w:rPr>
              <w:t>Дотации бюджетам бюджетной системы Российской Федерации</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1 731,0</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1 590,0</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1 651,0</w:t>
            </w:r>
          </w:p>
        </w:tc>
      </w:tr>
      <w:tr w:rsidR="009F2D83" w:rsidRPr="009F2D83" w:rsidTr="009F2D83">
        <w:trPr>
          <w:trHeight w:val="1427"/>
        </w:trPr>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000 2 02 15001 10 0000 150</w:t>
            </w:r>
          </w:p>
        </w:tc>
        <w:tc>
          <w:tcPr>
            <w:tcW w:w="3402" w:type="dxa"/>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Дотации бюджетам сельских поселений на выравнивание бюджетной обеспеченности  из бюджета субъекта Российской Федерации</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236,0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199,0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205,0</w:t>
            </w:r>
          </w:p>
        </w:tc>
      </w:tr>
      <w:tr w:rsidR="009F2D83" w:rsidRPr="009F2D83" w:rsidTr="009F2D83">
        <w:trPr>
          <w:trHeight w:val="1427"/>
        </w:trPr>
        <w:tc>
          <w:tcPr>
            <w:tcW w:w="3085" w:type="dxa"/>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000 2 02 15002 10 0000 150</w:t>
            </w:r>
          </w:p>
        </w:tc>
        <w:tc>
          <w:tcPr>
            <w:tcW w:w="3402" w:type="dxa"/>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color w:val="000000"/>
                <w:sz w:val="20"/>
                <w:szCs w:val="20"/>
                <w:shd w:val="clear" w:color="auto" w:fill="FFFFFF"/>
              </w:rPr>
              <w:t>Дотации бюджетам сельских поселений на поддержку мер по обеспечению сбалансированности бюджетов</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148,0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000 2 02 16001 10 0000 150</w:t>
            </w:r>
          </w:p>
        </w:tc>
        <w:tc>
          <w:tcPr>
            <w:tcW w:w="3402" w:type="dxa"/>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Дотации бюджетам сельских поселений на выравнивание бюджетной обеспеченности из бюджетов муниципальных районов</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1 347,0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1 391,0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1 446,0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000 2 02 20000 00 0000 150</w:t>
            </w:r>
          </w:p>
        </w:tc>
        <w:tc>
          <w:tcPr>
            <w:tcW w:w="3402" w:type="dxa"/>
            <w:vAlign w:val="bottom"/>
          </w:tcPr>
          <w:p w:rsidR="009F2D83" w:rsidRPr="009F2D83" w:rsidRDefault="009F2D83" w:rsidP="009F2D83">
            <w:pPr>
              <w:spacing w:after="0"/>
              <w:rPr>
                <w:rFonts w:ascii="Times New Roman" w:hAnsi="Times New Roman" w:cs="Times New Roman"/>
                <w:color w:val="000000"/>
                <w:sz w:val="20"/>
                <w:szCs w:val="20"/>
              </w:rPr>
            </w:pPr>
            <w:r w:rsidRPr="009F2D83">
              <w:rPr>
                <w:rFonts w:ascii="Times New Roman" w:hAnsi="Times New Roman" w:cs="Times New Roman"/>
                <w:color w:val="000000"/>
                <w:sz w:val="20"/>
                <w:szCs w:val="20"/>
              </w:rPr>
              <w:t>Субсидии бюджетам бюджетной системы Российской Федерации (межбюджетные субсидии)</w:t>
            </w:r>
          </w:p>
        </w:tc>
        <w:tc>
          <w:tcPr>
            <w:tcW w:w="1134"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3 000,0</w:t>
            </w:r>
          </w:p>
        </w:tc>
        <w:tc>
          <w:tcPr>
            <w:tcW w:w="1134"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0</w:t>
            </w:r>
          </w:p>
        </w:tc>
        <w:tc>
          <w:tcPr>
            <w:tcW w:w="1134" w:type="dxa"/>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 xml:space="preserve"> 000 2 02 29999 00 0000 150</w:t>
            </w:r>
          </w:p>
        </w:tc>
        <w:tc>
          <w:tcPr>
            <w:tcW w:w="3402" w:type="dxa"/>
            <w:vAlign w:val="bottom"/>
          </w:tcPr>
          <w:p w:rsidR="009F2D83" w:rsidRPr="009F2D83" w:rsidRDefault="009F2D83" w:rsidP="009F2D83">
            <w:pPr>
              <w:spacing w:after="0"/>
              <w:rPr>
                <w:rFonts w:ascii="Times New Roman" w:hAnsi="Times New Roman" w:cs="Times New Roman"/>
                <w:color w:val="000000"/>
                <w:sz w:val="20"/>
                <w:szCs w:val="20"/>
              </w:rPr>
            </w:pPr>
            <w:r w:rsidRPr="009F2D83">
              <w:rPr>
                <w:rFonts w:ascii="Times New Roman" w:hAnsi="Times New Roman" w:cs="Times New Roman"/>
                <w:color w:val="000000"/>
                <w:sz w:val="20"/>
                <w:szCs w:val="20"/>
              </w:rPr>
              <w:t xml:space="preserve"> Прочие субсидии</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3 000,0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 xml:space="preserve"> 000 2 02 29999 10 0000 150</w:t>
            </w:r>
          </w:p>
        </w:tc>
        <w:tc>
          <w:tcPr>
            <w:tcW w:w="3402" w:type="dxa"/>
            <w:vAlign w:val="bottom"/>
          </w:tcPr>
          <w:p w:rsidR="009F2D83" w:rsidRPr="009F2D83" w:rsidRDefault="009F2D83" w:rsidP="009F2D83">
            <w:pPr>
              <w:spacing w:after="0"/>
              <w:rPr>
                <w:rFonts w:ascii="Times New Roman" w:hAnsi="Times New Roman" w:cs="Times New Roman"/>
                <w:color w:val="000000"/>
                <w:sz w:val="20"/>
                <w:szCs w:val="20"/>
              </w:rPr>
            </w:pPr>
            <w:r w:rsidRPr="009F2D83">
              <w:rPr>
                <w:rFonts w:ascii="Times New Roman" w:hAnsi="Times New Roman" w:cs="Times New Roman"/>
                <w:color w:val="000000"/>
                <w:sz w:val="20"/>
                <w:szCs w:val="20"/>
              </w:rPr>
              <w:t>Прочие субсидии бюджетам сельских поселений</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3 000,0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0</w:t>
            </w:r>
          </w:p>
        </w:tc>
        <w:tc>
          <w:tcPr>
            <w:tcW w:w="1134" w:type="dxa"/>
            <w:vAlign w:val="bottom"/>
          </w:tcPr>
          <w:p w:rsidR="009F2D83" w:rsidRPr="009F2D83" w:rsidRDefault="009F2D83" w:rsidP="009F2D83">
            <w:pPr>
              <w:spacing w:after="0"/>
              <w:jc w:val="right"/>
              <w:rPr>
                <w:rFonts w:ascii="Times New Roman" w:hAnsi="Times New Roman" w:cs="Times New Roman"/>
                <w:bCs/>
                <w:sz w:val="20"/>
                <w:szCs w:val="20"/>
              </w:rPr>
            </w:pPr>
            <w:r w:rsidRPr="009F2D83">
              <w:rPr>
                <w:rFonts w:ascii="Times New Roman" w:hAnsi="Times New Roman" w:cs="Times New Roman"/>
                <w:bCs/>
                <w:sz w:val="20"/>
                <w:szCs w:val="20"/>
              </w:rPr>
              <w:t>0</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000 2 02 30000 00 0000 150</w:t>
            </w:r>
          </w:p>
          <w:p w:rsidR="009F2D83" w:rsidRPr="009F2D83" w:rsidRDefault="009F2D83" w:rsidP="009F2D83">
            <w:pPr>
              <w:spacing w:after="0"/>
              <w:jc w:val="center"/>
              <w:rPr>
                <w:rFonts w:ascii="Times New Roman" w:hAnsi="Times New Roman" w:cs="Times New Roman"/>
                <w:color w:val="000000"/>
                <w:sz w:val="20"/>
                <w:szCs w:val="20"/>
                <w:shd w:val="clear" w:color="auto" w:fill="FFFFFF"/>
              </w:rPr>
            </w:pPr>
          </w:p>
        </w:tc>
        <w:tc>
          <w:tcPr>
            <w:tcW w:w="3402" w:type="dxa"/>
            <w:vAlign w:val="bottom"/>
          </w:tcPr>
          <w:p w:rsidR="009F2D83" w:rsidRPr="009F2D83" w:rsidRDefault="009F2D83" w:rsidP="009F2D83">
            <w:pPr>
              <w:spacing w:after="0"/>
              <w:rPr>
                <w:rFonts w:ascii="Times New Roman" w:hAnsi="Times New Roman" w:cs="Times New Roman"/>
                <w:color w:val="000000"/>
                <w:sz w:val="20"/>
                <w:szCs w:val="20"/>
              </w:rPr>
            </w:pPr>
            <w:r w:rsidRPr="009F2D83">
              <w:rPr>
                <w:rFonts w:ascii="Times New Roman" w:hAnsi="Times New Roman" w:cs="Times New Roman"/>
                <w:color w:val="000000"/>
                <w:sz w:val="20"/>
                <w:szCs w:val="20"/>
              </w:rPr>
              <w:t>Субвенции бюджетам бюджетной системы Российской Федерации</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113,3</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 xml:space="preserve">118,4 </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122,7</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000 2 02 35118 00 0000 150</w:t>
            </w:r>
          </w:p>
        </w:tc>
        <w:tc>
          <w:tcPr>
            <w:tcW w:w="3402" w:type="dxa"/>
            <w:vAlign w:val="center"/>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Субвенции бюджетам на осуществление первичного воинского учета на территориях, где отсутствуют военные комиссариаты</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113,3</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118,4</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122,7</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000 2 02 35118 10 0000 150</w:t>
            </w:r>
          </w:p>
        </w:tc>
        <w:tc>
          <w:tcPr>
            <w:tcW w:w="3402" w:type="dxa"/>
            <w:vAlign w:val="center"/>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113,3</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118,4</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122,7</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000 2 02 40000 00 0000 150</w:t>
            </w:r>
          </w:p>
        </w:tc>
        <w:tc>
          <w:tcPr>
            <w:tcW w:w="3402" w:type="dxa"/>
            <w:vAlign w:val="center"/>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Иные межбюджетные трансферты</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6 778,6</w:t>
            </w:r>
          </w:p>
        </w:tc>
        <w:tc>
          <w:tcPr>
            <w:tcW w:w="1134" w:type="dxa"/>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5 424,7</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6 225,5</w:t>
            </w:r>
          </w:p>
        </w:tc>
      </w:tr>
      <w:tr w:rsidR="009F2D83" w:rsidRPr="009F2D83" w:rsidTr="009F2D83">
        <w:tc>
          <w:tcPr>
            <w:tcW w:w="3085" w:type="dxa"/>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000 2 02 40014 10 0000 150</w:t>
            </w:r>
          </w:p>
        </w:tc>
        <w:tc>
          <w:tcPr>
            <w:tcW w:w="3402" w:type="dxa"/>
            <w:vAlign w:val="center"/>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Межбюджетные трансферты, передаваемые бюджетам сельских поселений из бюджетов муниципальных районов на </w:t>
            </w:r>
            <w:r w:rsidRPr="009F2D83">
              <w:rPr>
                <w:rFonts w:ascii="Times New Roman" w:hAnsi="Times New Roman" w:cs="Times New Roman"/>
                <w:sz w:val="20"/>
                <w:szCs w:val="20"/>
              </w:rPr>
              <w:lastRenderedPageBreak/>
              <w:t>осуществление части полномочий по решению вопросов местного значения в соответствии с заключенными соглашениями</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lastRenderedPageBreak/>
              <w:t>1 632,9</w:t>
            </w:r>
          </w:p>
        </w:tc>
        <w:tc>
          <w:tcPr>
            <w:tcW w:w="1134"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2 455,7</w:t>
            </w:r>
          </w:p>
        </w:tc>
      </w:tr>
      <w:tr w:rsidR="009F2D83" w:rsidRPr="009F2D83" w:rsidTr="009F2D83">
        <w:trPr>
          <w:trHeight w:val="850"/>
        </w:trPr>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lastRenderedPageBreak/>
              <w:t>000 202 4999910 0000 150</w:t>
            </w:r>
          </w:p>
        </w:tc>
        <w:tc>
          <w:tcPr>
            <w:tcW w:w="3402" w:type="dxa"/>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Прочие межбюджетные трансферты, передаваемые бюджетам сельских поселений</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5 145,7</w:t>
            </w:r>
          </w:p>
        </w:tc>
        <w:tc>
          <w:tcPr>
            <w:tcW w:w="1134"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3 226,6</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3 769,8</w:t>
            </w:r>
          </w:p>
        </w:tc>
      </w:tr>
      <w:tr w:rsidR="009F2D83" w:rsidRPr="009F2D83" w:rsidTr="009F2D83">
        <w:trPr>
          <w:trHeight w:val="588"/>
        </w:trPr>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00 2 07 00000 00 0000 150</w:t>
            </w:r>
          </w:p>
        </w:tc>
        <w:tc>
          <w:tcPr>
            <w:tcW w:w="3402" w:type="dxa"/>
            <w:vAlign w:val="bottom"/>
          </w:tcPr>
          <w:p w:rsidR="009F2D83" w:rsidRPr="009F2D83" w:rsidRDefault="009F2D83" w:rsidP="009F2D83">
            <w:pPr>
              <w:spacing w:after="0"/>
              <w:rPr>
                <w:rFonts w:ascii="Times New Roman" w:hAnsi="Times New Roman" w:cs="Times New Roman"/>
                <w:bCs/>
                <w:sz w:val="20"/>
                <w:szCs w:val="20"/>
              </w:rPr>
            </w:pPr>
            <w:r w:rsidRPr="009F2D83">
              <w:rPr>
                <w:rFonts w:ascii="Times New Roman" w:hAnsi="Times New Roman" w:cs="Times New Roman"/>
                <w:bCs/>
                <w:sz w:val="20"/>
                <w:szCs w:val="20"/>
              </w:rPr>
              <w:t>ПРОЧИЕ БЕЗВОЗМЕЗДНЫЕ ПОСТУПЛЕНИЯ</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1 816,9</w:t>
            </w:r>
          </w:p>
        </w:tc>
        <w:tc>
          <w:tcPr>
            <w:tcW w:w="1134" w:type="dxa"/>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3 334,1</w:t>
            </w:r>
          </w:p>
        </w:tc>
        <w:tc>
          <w:tcPr>
            <w:tcW w:w="1134" w:type="dxa"/>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r>
      <w:tr w:rsidR="009F2D83" w:rsidRPr="009F2D83" w:rsidTr="009F2D83">
        <w:trPr>
          <w:trHeight w:val="850"/>
        </w:trPr>
        <w:tc>
          <w:tcPr>
            <w:tcW w:w="3085" w:type="dxa"/>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000 2 07 05030 10 0000 150</w:t>
            </w:r>
          </w:p>
        </w:tc>
        <w:tc>
          <w:tcPr>
            <w:tcW w:w="3402" w:type="dxa"/>
            <w:vAlign w:val="bottom"/>
          </w:tcPr>
          <w:p w:rsidR="009F2D83" w:rsidRPr="009F2D83" w:rsidRDefault="009F2D83" w:rsidP="009F2D83">
            <w:pPr>
              <w:spacing w:after="0"/>
              <w:rPr>
                <w:rFonts w:ascii="Times New Roman" w:hAnsi="Times New Roman" w:cs="Times New Roman"/>
                <w:bCs/>
                <w:sz w:val="20"/>
                <w:szCs w:val="20"/>
              </w:rPr>
            </w:pPr>
            <w:r w:rsidRPr="009F2D83">
              <w:rPr>
                <w:rFonts w:ascii="Times New Roman" w:hAnsi="Times New Roman" w:cs="Times New Roman"/>
                <w:bCs/>
                <w:sz w:val="20"/>
                <w:szCs w:val="20"/>
              </w:rPr>
              <w:t xml:space="preserve">Прочие безвозмездные поступления в бюджеты сельских поселений </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1 816,9</w:t>
            </w:r>
          </w:p>
        </w:tc>
        <w:tc>
          <w:tcPr>
            <w:tcW w:w="1134" w:type="dxa"/>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3 334,1</w:t>
            </w:r>
          </w:p>
        </w:tc>
        <w:tc>
          <w:tcPr>
            <w:tcW w:w="1134" w:type="dxa"/>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bl>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 3</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от 04.12.2023 г. №141</w:t>
      </w:r>
    </w:p>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 3</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от  27.12.2022 г.  №101«О  бюджете</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Воронежской области на 2023 год и</w:t>
      </w:r>
    </w:p>
    <w:p w:rsidR="009F2D83" w:rsidRPr="009F2D83" w:rsidRDefault="009F2D83" w:rsidP="009F2D83">
      <w:pPr>
        <w:tabs>
          <w:tab w:val="left" w:pos="6270"/>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на плановый период 2024 и 2025 годов»</w:t>
      </w:r>
    </w:p>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tabs>
          <w:tab w:val="left" w:pos="2880"/>
        </w:tabs>
        <w:spacing w:after="0"/>
        <w:jc w:val="right"/>
        <w:rPr>
          <w:rFonts w:ascii="Times New Roman" w:hAnsi="Times New Roman" w:cs="Times New Roman"/>
          <w:i/>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 xml:space="preserve">Ведомственная структура расходов бюджета Коломыцевского сельского поселения Лискинского муниципального района Воронежской области на 2023 год </w:t>
      </w:r>
    </w:p>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и на плановый период 2024 и 2025 годов</w:t>
      </w: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outlineLvl w:val="0"/>
        <w:rPr>
          <w:rFonts w:ascii="Times New Roman" w:hAnsi="Times New Roman" w:cs="Times New Roman"/>
          <w:sz w:val="20"/>
          <w:szCs w:val="20"/>
        </w:rPr>
      </w:pPr>
    </w:p>
    <w:tbl>
      <w:tblPr>
        <w:tblW w:w="10349" w:type="dxa"/>
        <w:tblInd w:w="-318" w:type="dxa"/>
        <w:tblLayout w:type="fixed"/>
        <w:tblLook w:val="0000" w:firstRow="0" w:lastRow="0" w:firstColumn="0" w:lastColumn="0" w:noHBand="0" w:noVBand="0"/>
      </w:tblPr>
      <w:tblGrid>
        <w:gridCol w:w="3193"/>
        <w:gridCol w:w="635"/>
        <w:gridCol w:w="456"/>
        <w:gridCol w:w="537"/>
        <w:gridCol w:w="1656"/>
        <w:gridCol w:w="576"/>
        <w:gridCol w:w="1058"/>
        <w:gridCol w:w="1104"/>
        <w:gridCol w:w="1134"/>
      </w:tblGrid>
      <w:tr w:rsidR="009F2D83" w:rsidRPr="009F2D83" w:rsidTr="009F2D83">
        <w:trPr>
          <w:cantSplit/>
          <w:trHeight w:val="409"/>
          <w:tblHeader/>
        </w:trPr>
        <w:tc>
          <w:tcPr>
            <w:tcW w:w="3193" w:type="dxa"/>
            <w:vMerge w:val="restart"/>
            <w:tcBorders>
              <w:top w:val="single" w:sz="4" w:space="0" w:color="auto"/>
              <w:left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bookmarkStart w:id="0" w:name="RANGE!A11"/>
            <w:bookmarkStart w:id="1" w:name="_Hlk58510934"/>
            <w:r w:rsidRPr="009F2D83">
              <w:rPr>
                <w:rFonts w:ascii="Times New Roman" w:hAnsi="Times New Roman" w:cs="Times New Roman"/>
                <w:sz w:val="20"/>
                <w:szCs w:val="20"/>
              </w:rPr>
              <w:t>Наименование</w:t>
            </w:r>
            <w:bookmarkEnd w:id="0"/>
          </w:p>
        </w:tc>
        <w:tc>
          <w:tcPr>
            <w:tcW w:w="635" w:type="dxa"/>
            <w:vMerge w:val="restart"/>
            <w:tcBorders>
              <w:top w:val="single" w:sz="4" w:space="0" w:color="auto"/>
              <w:left w:val="single" w:sz="4" w:space="0" w:color="auto"/>
              <w:right w:val="single" w:sz="4" w:space="0" w:color="auto"/>
            </w:tcBorders>
            <w:vAlign w:val="center"/>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ГРБС</w:t>
            </w:r>
          </w:p>
        </w:tc>
        <w:tc>
          <w:tcPr>
            <w:tcW w:w="456" w:type="dxa"/>
            <w:vMerge w:val="restart"/>
            <w:tcBorders>
              <w:top w:val="single" w:sz="4" w:space="0" w:color="auto"/>
              <w:left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bookmarkStart w:id="2" w:name="RANGE!B11"/>
            <w:r w:rsidRPr="009F2D83">
              <w:rPr>
                <w:rFonts w:ascii="Times New Roman" w:hAnsi="Times New Roman" w:cs="Times New Roman"/>
                <w:sz w:val="20"/>
                <w:szCs w:val="20"/>
              </w:rPr>
              <w:t>Рз</w:t>
            </w:r>
            <w:bookmarkEnd w:id="2"/>
          </w:p>
        </w:tc>
        <w:tc>
          <w:tcPr>
            <w:tcW w:w="537" w:type="dxa"/>
            <w:vMerge w:val="restart"/>
            <w:tcBorders>
              <w:top w:val="single" w:sz="4" w:space="0" w:color="auto"/>
              <w:left w:val="nil"/>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bookmarkStart w:id="3" w:name="RANGE!C11"/>
            <w:r w:rsidRPr="009F2D83">
              <w:rPr>
                <w:rFonts w:ascii="Times New Roman" w:hAnsi="Times New Roman" w:cs="Times New Roman"/>
                <w:sz w:val="20"/>
                <w:szCs w:val="20"/>
              </w:rPr>
              <w:t>П</w:t>
            </w:r>
            <w:bookmarkEnd w:id="3"/>
            <w:r w:rsidRPr="009F2D83">
              <w:rPr>
                <w:rFonts w:ascii="Times New Roman" w:hAnsi="Times New Roman" w:cs="Times New Roman"/>
                <w:sz w:val="20"/>
                <w:szCs w:val="20"/>
              </w:rPr>
              <w:t>р</w:t>
            </w:r>
          </w:p>
        </w:tc>
        <w:tc>
          <w:tcPr>
            <w:tcW w:w="1656" w:type="dxa"/>
            <w:vMerge w:val="restart"/>
            <w:tcBorders>
              <w:top w:val="single" w:sz="4" w:space="0" w:color="auto"/>
              <w:left w:val="nil"/>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bookmarkStart w:id="4" w:name="RANGE!D11"/>
            <w:r w:rsidRPr="009F2D83">
              <w:rPr>
                <w:rFonts w:ascii="Times New Roman" w:hAnsi="Times New Roman" w:cs="Times New Roman"/>
                <w:sz w:val="20"/>
                <w:szCs w:val="20"/>
              </w:rPr>
              <w:t>ЦСР</w:t>
            </w:r>
            <w:bookmarkEnd w:id="4"/>
          </w:p>
        </w:tc>
        <w:tc>
          <w:tcPr>
            <w:tcW w:w="576" w:type="dxa"/>
            <w:vMerge w:val="restart"/>
            <w:tcBorders>
              <w:top w:val="single" w:sz="4" w:space="0" w:color="auto"/>
              <w:left w:val="nil"/>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bookmarkStart w:id="5" w:name="RANGE!E11"/>
            <w:r w:rsidRPr="009F2D83">
              <w:rPr>
                <w:rFonts w:ascii="Times New Roman" w:hAnsi="Times New Roman" w:cs="Times New Roman"/>
                <w:sz w:val="20"/>
                <w:szCs w:val="20"/>
              </w:rPr>
              <w:t>В</w:t>
            </w:r>
            <w:bookmarkEnd w:id="5"/>
            <w:r w:rsidRPr="009F2D83">
              <w:rPr>
                <w:rFonts w:ascii="Times New Roman" w:hAnsi="Times New Roman" w:cs="Times New Roman"/>
                <w:sz w:val="20"/>
                <w:szCs w:val="20"/>
              </w:rPr>
              <w:t>Р</w:t>
            </w:r>
          </w:p>
        </w:tc>
        <w:tc>
          <w:tcPr>
            <w:tcW w:w="3296" w:type="dxa"/>
            <w:gridSpan w:val="3"/>
            <w:tcBorders>
              <w:top w:val="single" w:sz="4" w:space="0" w:color="auto"/>
              <w:left w:val="nil"/>
              <w:bottom w:val="single" w:sz="4" w:space="0" w:color="auto"/>
              <w:right w:val="single" w:sz="4" w:space="0" w:color="auto"/>
            </w:tcBorders>
            <w:shd w:val="clear" w:color="auto" w:fill="auto"/>
            <w:vAlign w:val="center"/>
          </w:tcPr>
          <w:p w:rsidR="009F2D83" w:rsidRPr="009F2D83" w:rsidRDefault="009F2D83" w:rsidP="009F2D83">
            <w:pPr>
              <w:tabs>
                <w:tab w:val="left" w:pos="5580"/>
              </w:tabs>
              <w:autoSpaceDE w:val="0"/>
              <w:autoSpaceDN w:val="0"/>
              <w:adjustRightInd w:val="0"/>
              <w:spacing w:after="0"/>
              <w:jc w:val="center"/>
              <w:outlineLvl w:val="0"/>
              <w:rPr>
                <w:rFonts w:ascii="Times New Roman" w:hAnsi="Times New Roman" w:cs="Times New Roman"/>
                <w:sz w:val="20"/>
                <w:szCs w:val="20"/>
              </w:rPr>
            </w:pPr>
            <w:r w:rsidRPr="009F2D83">
              <w:rPr>
                <w:rFonts w:ascii="Times New Roman" w:hAnsi="Times New Roman" w:cs="Times New Roman"/>
                <w:bCs/>
                <w:sz w:val="20"/>
                <w:szCs w:val="20"/>
              </w:rPr>
              <w:t xml:space="preserve">Сумма </w:t>
            </w:r>
            <w:r w:rsidRPr="009F2D83">
              <w:rPr>
                <w:rFonts w:ascii="Times New Roman" w:hAnsi="Times New Roman" w:cs="Times New Roman"/>
                <w:sz w:val="20"/>
                <w:szCs w:val="20"/>
              </w:rPr>
              <w:t>(тыс. рублей)</w:t>
            </w:r>
          </w:p>
        </w:tc>
      </w:tr>
      <w:tr w:rsidR="009F2D83" w:rsidRPr="009F2D83" w:rsidTr="009F2D83">
        <w:trPr>
          <w:cantSplit/>
          <w:trHeight w:val="626"/>
          <w:tblHeader/>
        </w:trPr>
        <w:tc>
          <w:tcPr>
            <w:tcW w:w="3193" w:type="dxa"/>
            <w:vMerge/>
            <w:tcBorders>
              <w:left w:val="single" w:sz="4" w:space="0" w:color="auto"/>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635" w:type="dxa"/>
            <w:vMerge/>
            <w:tcBorders>
              <w:left w:val="single" w:sz="4" w:space="0" w:color="auto"/>
              <w:bottom w:val="single" w:sz="4" w:space="0" w:color="auto"/>
              <w:right w:val="single" w:sz="4" w:space="0" w:color="auto"/>
            </w:tcBorders>
            <w:vAlign w:val="center"/>
          </w:tcPr>
          <w:p w:rsidR="009F2D83" w:rsidRPr="009F2D83" w:rsidRDefault="009F2D83" w:rsidP="009F2D83">
            <w:pPr>
              <w:spacing w:after="0"/>
              <w:jc w:val="center"/>
              <w:rPr>
                <w:rFonts w:ascii="Times New Roman" w:hAnsi="Times New Roman" w:cs="Times New Roman"/>
                <w:sz w:val="20"/>
                <w:szCs w:val="20"/>
              </w:rPr>
            </w:pPr>
          </w:p>
        </w:tc>
        <w:tc>
          <w:tcPr>
            <w:tcW w:w="456" w:type="dxa"/>
            <w:vMerge/>
            <w:tcBorders>
              <w:left w:val="single" w:sz="4" w:space="0" w:color="auto"/>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537" w:type="dxa"/>
            <w:vMerge/>
            <w:tcBorders>
              <w:left w:val="nil"/>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1656" w:type="dxa"/>
            <w:vMerge/>
            <w:tcBorders>
              <w:left w:val="nil"/>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576" w:type="dxa"/>
            <w:vMerge/>
            <w:tcBorders>
              <w:left w:val="nil"/>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nil"/>
              <w:bottom w:val="single" w:sz="4" w:space="0" w:color="auto"/>
              <w:right w:val="single" w:sz="4" w:space="0" w:color="auto"/>
            </w:tcBorders>
            <w:shd w:val="clear" w:color="auto" w:fill="auto"/>
            <w:vAlign w:val="center"/>
          </w:tcPr>
          <w:p w:rsidR="009F2D83" w:rsidRPr="009F2D83" w:rsidRDefault="009F2D83" w:rsidP="009F2D83">
            <w:pPr>
              <w:tabs>
                <w:tab w:val="left" w:pos="1590"/>
              </w:tabs>
              <w:spacing w:after="0"/>
              <w:jc w:val="center"/>
              <w:rPr>
                <w:rFonts w:ascii="Times New Roman" w:hAnsi="Times New Roman" w:cs="Times New Roman"/>
                <w:b/>
                <w:bCs/>
                <w:sz w:val="20"/>
                <w:szCs w:val="20"/>
              </w:rPr>
            </w:pPr>
            <w:r w:rsidRPr="009F2D83">
              <w:rPr>
                <w:rFonts w:ascii="Times New Roman" w:hAnsi="Times New Roman" w:cs="Times New Roman"/>
                <w:bCs/>
                <w:sz w:val="20"/>
                <w:szCs w:val="20"/>
              </w:rPr>
              <w:t>2023 год</w:t>
            </w:r>
          </w:p>
        </w:tc>
        <w:tc>
          <w:tcPr>
            <w:tcW w:w="1104" w:type="dxa"/>
            <w:tcBorders>
              <w:top w:val="single" w:sz="4" w:space="0" w:color="auto"/>
              <w:left w:val="nil"/>
              <w:bottom w:val="single" w:sz="4" w:space="0" w:color="auto"/>
              <w:right w:val="single" w:sz="4" w:space="0" w:color="auto"/>
            </w:tcBorders>
            <w:vAlign w:val="center"/>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 xml:space="preserve">2024 </w:t>
            </w:r>
          </w:p>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год</w:t>
            </w:r>
          </w:p>
        </w:tc>
        <w:tc>
          <w:tcPr>
            <w:tcW w:w="1134" w:type="dxa"/>
            <w:tcBorders>
              <w:top w:val="single" w:sz="4" w:space="0" w:color="auto"/>
              <w:left w:val="nil"/>
              <w:bottom w:val="single" w:sz="4" w:space="0" w:color="auto"/>
              <w:right w:val="single" w:sz="4" w:space="0" w:color="auto"/>
            </w:tcBorders>
            <w:vAlign w:val="center"/>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 xml:space="preserve">2025 </w:t>
            </w:r>
          </w:p>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год</w:t>
            </w:r>
          </w:p>
        </w:tc>
      </w:tr>
      <w:tr w:rsidR="009F2D83" w:rsidRPr="009F2D83" w:rsidTr="009F2D83">
        <w:trPr>
          <w:cantSplit/>
          <w:trHeight w:val="44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both"/>
              <w:rPr>
                <w:rFonts w:ascii="Times New Roman" w:hAnsi="Times New Roman" w:cs="Times New Roman"/>
                <w:b/>
                <w:bCs/>
                <w:sz w:val="20"/>
                <w:szCs w:val="20"/>
              </w:rPr>
            </w:pPr>
            <w:bookmarkStart w:id="6" w:name="RANGE!A12"/>
            <w:r w:rsidRPr="009F2D83">
              <w:rPr>
                <w:rFonts w:ascii="Times New Roman" w:hAnsi="Times New Roman" w:cs="Times New Roman"/>
                <w:b/>
                <w:bCs/>
                <w:sz w:val="20"/>
                <w:szCs w:val="20"/>
              </w:rPr>
              <w:t>В С Е Г О</w:t>
            </w:r>
            <w:bookmarkEnd w:id="6"/>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bCs/>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15 478,1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12 414,0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9 848,3</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bCs/>
                <w:sz w:val="20"/>
                <w:szCs w:val="20"/>
              </w:rPr>
            </w:pPr>
            <w:r w:rsidRPr="009F2D83">
              <w:rPr>
                <w:rFonts w:ascii="Times New Roman" w:hAnsi="Times New Roman" w:cs="Times New Roman"/>
                <w:b/>
                <w:bCs/>
                <w:sz w:val="20"/>
                <w:szCs w:val="20"/>
              </w:rPr>
              <w:t>Администрация Коломыцевского сельского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15 478,1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12 414,0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9 848,3</w:t>
            </w:r>
          </w:p>
        </w:tc>
      </w:tr>
      <w:tr w:rsidR="009F2D83" w:rsidRPr="009F2D83" w:rsidTr="009F2D83">
        <w:trPr>
          <w:cantSplit/>
          <w:trHeight w:val="607"/>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Общегосударственные вопросы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4 045,1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3 966,5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4 062,3</w:t>
            </w:r>
          </w:p>
        </w:tc>
      </w:tr>
      <w:tr w:rsidR="009F2D83" w:rsidRPr="009F2D83" w:rsidTr="009F2D83">
        <w:trPr>
          <w:cantSplit/>
          <w:trHeight w:val="98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lastRenderedPageBreak/>
              <w:t>Функционирование высшего должностного лица местной администрации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1 066,8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847,0</w:t>
            </w:r>
          </w:p>
        </w:tc>
      </w:tr>
      <w:tr w:rsidR="009F2D83" w:rsidRPr="009F2D83" w:rsidTr="009F2D83">
        <w:trPr>
          <w:cantSplit/>
          <w:trHeight w:val="31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1 066,8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r>
      <w:tr w:rsidR="009F2D83" w:rsidRPr="009F2D83" w:rsidTr="009F2D83">
        <w:trPr>
          <w:cantSplit/>
          <w:trHeight w:val="31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«Функционирование высшего должностного лица местной администрации»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16 1 00 00000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1 066,8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r>
      <w:tr w:rsidR="009F2D83" w:rsidRPr="009F2D83" w:rsidTr="009F2D83">
        <w:trPr>
          <w:cantSplit/>
          <w:trHeight w:val="31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на обеспечение функций высшего должностного лица местной администрации (выборные)»</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16 1 01 00000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1 066,8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r>
      <w:tr w:rsidR="009F2D83" w:rsidRPr="009F2D83" w:rsidTr="009F2D83">
        <w:trPr>
          <w:cantSplit/>
          <w:trHeight w:val="250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высшего должностного лица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ind w:right="-83"/>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16 1 01 92020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1 066,8</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r>
      <w:tr w:rsidR="009F2D83" w:rsidRPr="009F2D83" w:rsidTr="009F2D83">
        <w:trPr>
          <w:cantSplit/>
          <w:trHeight w:val="61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Функционирование органов местной администрации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909,1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1 016,0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1 049,3</w:t>
            </w:r>
          </w:p>
        </w:tc>
      </w:tr>
      <w:tr w:rsidR="009F2D83" w:rsidRPr="009F2D83" w:rsidTr="009F2D83">
        <w:trPr>
          <w:cantSplit/>
          <w:trHeight w:val="61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909,1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1 016,0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1 049,3</w:t>
            </w:r>
          </w:p>
        </w:tc>
      </w:tr>
      <w:tr w:rsidR="009F2D83" w:rsidRPr="009F2D83" w:rsidTr="009F2D83">
        <w:trPr>
          <w:cantSplit/>
          <w:trHeight w:val="61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Подпрограмма«Управление в сфере функций органов  местной администрации»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16 2 0000000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773,1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880,0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913,3</w:t>
            </w:r>
          </w:p>
        </w:tc>
      </w:tr>
      <w:tr w:rsidR="009F2D83" w:rsidRPr="009F2D83" w:rsidTr="009F2D83">
        <w:trPr>
          <w:cantSplit/>
          <w:trHeight w:val="61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на обеспечение функций органов местной администрации»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16 2 01 00000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773,1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880,0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913,3</w:t>
            </w:r>
          </w:p>
        </w:tc>
      </w:tr>
      <w:tr w:rsidR="009F2D83" w:rsidRPr="009F2D83" w:rsidTr="009F2D83">
        <w:trPr>
          <w:cantSplit/>
          <w:trHeight w:val="178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органов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16 2 01 92010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577,4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430,0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430,0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органов местной администрации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16 2 01 92010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194,2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448,5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481,8</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органов местной администрации (Иные бюджетные ассигнования)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16 2 01 92010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16 4 03 98500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Резервные фонды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r>
      <w:tr w:rsidR="009F2D83" w:rsidRPr="009F2D83" w:rsidTr="009F2D83">
        <w:trPr>
          <w:cantSplit/>
          <w:trHeight w:val="1167"/>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99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«Резервный фонд администрации Коломыцевского сельского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Резервный фонд  местной администрации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16 4 01 90570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Другие общегосударственные вопросы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2 067,2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2 101,5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2 164,0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2 067,2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2 101,5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2 164,0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«Обеспечение реализации Муниципальной Программы»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2 067,2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2 101,5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2 164,0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на обеспечение деятельности (оказание услуг) муниципальных казенных учреждений»</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16 3 01 00000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2 067,2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2 101,5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2 164,0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Расходы на обеспечение деятельности подведомственных учреждений (Расходы на выплаты персоналу  в целях обеспечения выполнения функций муниципальными органами, казенными учреждениями)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1 605,7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ind w:right="-108"/>
              <w:jc w:val="right"/>
              <w:rPr>
                <w:rFonts w:ascii="Times New Roman" w:hAnsi="Times New Roman" w:cs="Times New Roman"/>
                <w:sz w:val="20"/>
                <w:szCs w:val="20"/>
              </w:rPr>
            </w:pPr>
            <w:r w:rsidRPr="009F2D83">
              <w:rPr>
                <w:rFonts w:ascii="Times New Roman" w:hAnsi="Times New Roman" w:cs="Times New Roman"/>
                <w:sz w:val="20"/>
                <w:szCs w:val="20"/>
              </w:rPr>
              <w:t>1 566,5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1 599,0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подведомственных учреждений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440,0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470,0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Выполнение других расходных обязательств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16 3 01 90200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51,5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Выполнение других расходных обязательств (Иные бюджетные ассигнования)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16 3 01 90200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95,0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Национальная оборона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122,7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Мобилизационная и вневойсковая подготовка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122,7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122,7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«Финансовое обеспечение  муниципальных образований Воронежской области для исполнения переданных полномочий»</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122,7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«Осуществление первичного воинского учета на территориях, где отсутствуют военные комиссариаты»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122,7</w:t>
            </w:r>
          </w:p>
        </w:tc>
      </w:tr>
      <w:tr w:rsidR="009F2D83" w:rsidRPr="009F2D83" w:rsidTr="009F2D83">
        <w:trPr>
          <w:cantSplit/>
          <w:trHeight w:val="1578"/>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(Расходы на выплаты персоналу  в целях обеспечения выполнения функций муниципальными органами, казенными учреждениями)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16 6 01 51180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102,1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102,1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102,1</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16 6 01 51180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16,3</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20,6</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Национальная                   безопасность  и правоохранительная деятельность</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Гражданская оборона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 xml:space="preserve">0 </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lastRenderedPageBreak/>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«Защита населения и территории поселения от чрезвычайных ситуаций и обеспечение первичных мер пожарной безопасности»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«Мероприятие в сфере защиты населения от чрезвычайных ситуаций »</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в сфере защиты населения от чрезвычайных ситуаций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16 5 01 91430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12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Другие вопросы  в области национальной безопасности и правоохранительной деятельности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r>
      <w:tr w:rsidR="009F2D83" w:rsidRPr="009F2D83" w:rsidTr="009F2D83">
        <w:trPr>
          <w:cantSplit/>
          <w:trHeight w:val="92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12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«Защита населения и территории поселения от чрезвычайных ситуаций и обеспечение первичных мер пожарной безопасности»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12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«Мероприятия по обеспечению первичных мер пожарной безопасности»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16 5 02 00000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обеспечению первичных мер пожарной безопасности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16 5 02 91430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Национальная экономика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2 135,3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2 439,1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2 796,7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color w:val="000000"/>
                <w:sz w:val="20"/>
                <w:szCs w:val="20"/>
              </w:rPr>
              <w:t>Дорожное хозяйство (Дорожные фонды)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2 455,7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color w:val="000000"/>
                <w:sz w:val="20"/>
                <w:szCs w:val="20"/>
              </w:rPr>
              <w:t>Муниципальная программа «Развитие транспортной системы  на территории Коломыцевского сельского поселения Лискинского муниципального района Воронежской области на 2020-2025 годы»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 xml:space="preserve">914 </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24 0 00 00000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2 455,7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color w:val="000000"/>
                <w:sz w:val="20"/>
                <w:szCs w:val="20"/>
              </w:rPr>
              <w:lastRenderedPageBreak/>
              <w:t>Подпрограмма       «Капитальный ремонт и ремонт дорог общего пользования местного значения на территории Коломыцевского сельского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242 00 00000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2 455,7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color w:val="000000"/>
                <w:sz w:val="20"/>
                <w:szCs w:val="20"/>
              </w:rPr>
              <w:t>Основное мероприятие «Капитальный ремонт и ремонт дорог общего пользования местного значения на территории Коломыцевского сельского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242 01 00000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2 455,7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color w:val="000000"/>
                <w:sz w:val="20"/>
                <w:szCs w:val="20"/>
              </w:rPr>
              <w:t>Мероприятия по капитальному ремонту и ремонту дорог общего пользования местного значения на территории Коломыцевского сельского поселения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242 01 81290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2 455,7</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Другие вопросы в области национальной экономики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502,4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241,0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341,0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«Использование и охрана земель на территории Коломыцевского сельского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эффективности использования и охраны земель»</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05 1 00 00000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«Повышение эффективности использования и охраны земель на территории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05 1 01 00000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повышению эффективности использования и охраны земель на территории поселения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05 1 01 90390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16 4 03 98500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Муниципальная Программа «Развитие территории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501,4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225,0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325,0</w:t>
            </w:r>
          </w:p>
        </w:tc>
      </w:tr>
      <w:tr w:rsidR="009F2D83" w:rsidRPr="009F2D83" w:rsidTr="009F2D83">
        <w:trPr>
          <w:cantSplit/>
          <w:trHeight w:val="1122"/>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«Развитие градостроительной деятельности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19 7 00 00000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r>
      <w:tr w:rsidR="009F2D83" w:rsidRPr="009F2D83" w:rsidTr="009F2D83">
        <w:trPr>
          <w:cantSplit/>
          <w:trHeight w:val="11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w:t>
            </w:r>
          </w:p>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развитию градостроительной деятельности»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19 7 01 00000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развитию градостроительной деятельности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19 7 01 90850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FFFFFF" w:themeFill="background1"/>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 Подпрограмма «Благоустройство мест массового отдыха»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19 9 0000000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426,4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FFFFFF" w:themeFill="background1"/>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«Благоустройство мест массового отдыха»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19 9 01 00000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426,4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FFFFFF" w:themeFill="background1"/>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благоустройству мест массового отдыха поселения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19 9 01 90520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426,4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Жилищно-коммунальное хозяйство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7 713,5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4 282,9</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1 175,7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Жилищное хозяйство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«Развитие территории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tabs>
                <w:tab w:val="left" w:pos="3710"/>
              </w:tabs>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«Создание условий для обеспечения качественными услугами ЖКХ»</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19 8 00 00000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tabs>
                <w:tab w:val="left" w:pos="3710"/>
              </w:tabs>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«Мероприятия реализации функций в сфере обеспечения проведения капитального ремонта жилых домов»</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19 8 01 00000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Обеспечение мероприятий по капитальному ремонту многоквартирных домов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19 8 0191190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Коммунальное хозяйство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3 434,1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16 4 03 98500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«Развитие территории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«Реконструкция, ремонт сетей и объектов водоснабжения»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19 5 00 00000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«Реализация функций в сфере обеспечения проведения ремонта сетей и объектов водоснабжения, расположенных на территории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19 5 01 00000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200,0</w:t>
            </w:r>
          </w:p>
        </w:tc>
      </w:tr>
      <w:tr w:rsidR="009F2D83" w:rsidRPr="009F2D83" w:rsidTr="009F2D83">
        <w:trPr>
          <w:cantSplit/>
          <w:trHeight w:val="1934"/>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Реализация функций в сфере обеспечения проведения ремонта сетей и объектов водоснабжения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19 5 01 90500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Благоустройство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5 879,9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838,8</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965,7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«Развитие территории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5 879,2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838,8</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965,7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Подпрограмма«Развитие сети уличного освещения»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19 2 00 00000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295,5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294,2</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по организации уличного освещения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19 2 01 00000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295,5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294,2</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Расходыпо организации  уличного освещения  (Закупка товаров работ и услуг для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19 2 01 90670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384,4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257,0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255,7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 областной  бюджет)</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 xml:space="preserve">19 2 01 </w:t>
            </w:r>
            <w:r w:rsidRPr="009F2D83">
              <w:rPr>
                <w:rFonts w:ascii="Times New Roman" w:hAnsi="Times New Roman" w:cs="Times New Roman"/>
                <w:sz w:val="20"/>
                <w:szCs w:val="20"/>
                <w:lang w:val="en-US"/>
              </w:rPr>
              <w:t>S8</w:t>
            </w:r>
            <w:r w:rsidRPr="009F2D83">
              <w:rPr>
                <w:rFonts w:ascii="Times New Roman" w:hAnsi="Times New Roman" w:cs="Times New Roman"/>
                <w:sz w:val="20"/>
                <w:szCs w:val="20"/>
              </w:rPr>
              <w:t>670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нужд)(софинансирование)</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 xml:space="preserve">19 2 01 </w:t>
            </w:r>
            <w:r w:rsidRPr="009F2D83">
              <w:rPr>
                <w:rFonts w:ascii="Times New Roman" w:hAnsi="Times New Roman" w:cs="Times New Roman"/>
                <w:sz w:val="20"/>
                <w:szCs w:val="20"/>
                <w:lang w:val="en-US"/>
              </w:rPr>
              <w:t>S8</w:t>
            </w:r>
            <w:r w:rsidRPr="009F2D83">
              <w:rPr>
                <w:rFonts w:ascii="Times New Roman" w:hAnsi="Times New Roman" w:cs="Times New Roman"/>
                <w:sz w:val="20"/>
                <w:szCs w:val="20"/>
              </w:rPr>
              <w:t>670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«Благоустройство территории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5 402,5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283,3</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411,5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Основное мероприятие «Мероприятие по ликвидации  несанкционированных свалок, организации сбора и вывоза бытовых отходов и мусора с территории поселения, прочее благоустройство»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5 402,5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283,3</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411,5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ликвидации несанкционированных свалок, организации сбора и вывоза бытовых отходов и мусора с территории поселения, прочее благоустройство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19 3 01 90800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283,3</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411,5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реализацию природоохранных мероприятий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19 3 01 88050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716,5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обустройству спортивной площадки в с. Коломыцево(Закупка товаров, работ и услуг для обеспечения муниципальных нужд)(областной бюджет)</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lang w:val="en-US"/>
              </w:rPr>
            </w:pPr>
            <w:r w:rsidRPr="009F2D83">
              <w:rPr>
                <w:rFonts w:ascii="Times New Roman" w:hAnsi="Times New Roman" w:cs="Times New Roman"/>
                <w:sz w:val="20"/>
                <w:szCs w:val="20"/>
              </w:rPr>
              <w:t xml:space="preserve">19 3 01 </w:t>
            </w:r>
            <w:r w:rsidRPr="009F2D83">
              <w:rPr>
                <w:rFonts w:ascii="Times New Roman" w:hAnsi="Times New Roman" w:cs="Times New Roman"/>
                <w:sz w:val="20"/>
                <w:szCs w:val="20"/>
                <w:lang w:val="en-US"/>
              </w:rPr>
              <w:t>S8910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lang w:val="en-US"/>
              </w:rPr>
            </w:pPr>
            <w:r w:rsidRPr="009F2D83">
              <w:rPr>
                <w:rFonts w:ascii="Times New Roman" w:hAnsi="Times New Roman" w:cs="Times New Roman"/>
                <w:sz w:val="20"/>
                <w:szCs w:val="20"/>
                <w:lang w:val="en-US"/>
              </w:rPr>
              <w:t>3 000</w:t>
            </w:r>
            <w:r w:rsidRPr="009F2D83">
              <w:rPr>
                <w:rFonts w:ascii="Times New Roman" w:hAnsi="Times New Roman" w:cs="Times New Roman"/>
                <w:sz w:val="20"/>
                <w:szCs w:val="20"/>
              </w:rPr>
              <w:t>,</w:t>
            </w:r>
            <w:r w:rsidRPr="009F2D83">
              <w:rPr>
                <w:rFonts w:ascii="Times New Roman" w:hAnsi="Times New Roman" w:cs="Times New Roman"/>
                <w:sz w:val="20"/>
                <w:szCs w:val="20"/>
                <w:lang w:val="en-US"/>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обустройству спортивной площадки в с. Коломыцево(Закупка товаров, работ и услуг для обеспечения муниципальных нужд)(софинансирование)</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lang w:val="en-US"/>
              </w:rPr>
            </w:pPr>
            <w:r w:rsidRPr="009F2D83">
              <w:rPr>
                <w:rFonts w:ascii="Times New Roman" w:hAnsi="Times New Roman" w:cs="Times New Roman"/>
                <w:sz w:val="20"/>
                <w:szCs w:val="20"/>
              </w:rPr>
              <w:t xml:space="preserve">19 3 01 </w:t>
            </w:r>
            <w:r w:rsidRPr="009F2D83">
              <w:rPr>
                <w:rFonts w:ascii="Times New Roman" w:hAnsi="Times New Roman" w:cs="Times New Roman"/>
                <w:sz w:val="20"/>
                <w:szCs w:val="20"/>
                <w:lang w:val="en-US"/>
              </w:rPr>
              <w:t>S8910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1 415,0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обустройству спортивной площадки в с. Коломыцево(Закупка товаров, работ и услуг для обеспечения муниципальных нужд)(внебюджетный источник)</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lang w:val="en-US"/>
              </w:rPr>
            </w:pPr>
            <w:r w:rsidRPr="009F2D83">
              <w:rPr>
                <w:rFonts w:ascii="Times New Roman" w:hAnsi="Times New Roman" w:cs="Times New Roman"/>
                <w:sz w:val="20"/>
                <w:szCs w:val="20"/>
              </w:rPr>
              <w:t xml:space="preserve">19 3 01 </w:t>
            </w:r>
            <w:r w:rsidRPr="009F2D83">
              <w:rPr>
                <w:rFonts w:ascii="Times New Roman" w:hAnsi="Times New Roman" w:cs="Times New Roman"/>
                <w:sz w:val="20"/>
                <w:szCs w:val="20"/>
                <w:lang w:val="en-US"/>
              </w:rPr>
              <w:t>S8910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Подпрограмма «Повышение </w:t>
            </w:r>
            <w:r w:rsidRPr="009F2D83">
              <w:rPr>
                <w:rFonts w:ascii="Times New Roman" w:hAnsi="Times New Roman" w:cs="Times New Roman"/>
                <w:bCs/>
                <w:sz w:val="20"/>
                <w:szCs w:val="20"/>
              </w:rPr>
              <w:t>энергетической эффективности и сокращение энергетических издержек в учреждениях поселения</w:t>
            </w:r>
            <w:r w:rsidRPr="009F2D83">
              <w:rPr>
                <w:rFonts w:ascii="Times New Roman" w:hAnsi="Times New Roman" w:cs="Times New Roman"/>
                <w:sz w:val="20"/>
                <w:szCs w:val="20"/>
              </w:rPr>
              <w:t>»</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50,7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 Мероприятия  по повышению энергетической эффективности и сокращению энергетических издержек»</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19 4 01 00000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50,7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повышение энергетической эффективности и сокращению энергетических издержек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19 4 01 91220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50,7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color w:val="000000"/>
                <w:sz w:val="20"/>
                <w:szCs w:val="20"/>
              </w:rPr>
            </w:pPr>
            <w:r w:rsidRPr="009F2D83">
              <w:rPr>
                <w:rFonts w:ascii="Times New Roman" w:hAnsi="Times New Roman" w:cs="Times New Roman"/>
                <w:color w:val="000000"/>
                <w:sz w:val="20"/>
                <w:szCs w:val="20"/>
              </w:rPr>
              <w:lastRenderedPageBreak/>
              <w:t xml:space="preserve">Подпрограмма  «Содержание мест захоронения и ремонт военно-мемориальных объектов»  </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r w:rsidRPr="009F2D83">
              <w:rPr>
                <w:rFonts w:ascii="Times New Roman" w:hAnsi="Times New Roman" w:cs="Times New Roman"/>
                <w:color w:val="000000"/>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r w:rsidRPr="009F2D83">
              <w:rPr>
                <w:rFonts w:ascii="Times New Roman" w:hAnsi="Times New Roman" w:cs="Times New Roman"/>
                <w:color w:val="000000"/>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19 6 00 00000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9F2D83" w:rsidRPr="009F2D83" w:rsidRDefault="009F2D83" w:rsidP="009F2D83">
            <w:pPr>
              <w:spacing w:after="0"/>
              <w:rPr>
                <w:rFonts w:ascii="Times New Roman" w:hAnsi="Times New Roman" w:cs="Times New Roman"/>
                <w:bCs/>
                <w:sz w:val="20"/>
                <w:szCs w:val="20"/>
              </w:rPr>
            </w:pPr>
            <w:r w:rsidRPr="009F2D83">
              <w:rPr>
                <w:rFonts w:ascii="Times New Roman" w:hAnsi="Times New Roman" w:cs="Times New Roman"/>
                <w:bCs/>
                <w:sz w:val="20"/>
                <w:szCs w:val="20"/>
              </w:rPr>
              <w:t>Основное мероприятие «Мероприятия по обеспечению сохранности и ремонту военно-мемориальных объектов за счет средств местного и областного бюджета»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19 6 01 00000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обеспечению сохранности и ремонту военно-мемориальных объектов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19 6 01 90530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«Организация ритуальных услуг и содержание мест захоронения, расположенных на территории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r w:rsidRPr="009F2D83">
              <w:rPr>
                <w:rFonts w:ascii="Times New Roman" w:hAnsi="Times New Roman" w:cs="Times New Roman"/>
                <w:color w:val="000000"/>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r w:rsidRPr="009F2D83">
              <w:rPr>
                <w:rFonts w:ascii="Times New Roman" w:hAnsi="Times New Roman" w:cs="Times New Roman"/>
                <w:color w:val="000000"/>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19 6 02 00000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организации ритуальных услуг и содержание мест захоронения, расположенных на территории поселения,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19 6 02 90600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Культура, кинематография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Культура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«Развитие и сохранение культуры Коломыцевского</w:t>
            </w:r>
          </w:p>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сельского поселения Лискинского муниципального </w:t>
            </w:r>
          </w:p>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района Воронежской области» </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«Организация досуга и обеспечение жителей поселения услугами организации культуры»</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на обеспечение деятельности (оказание услуг) муниципальных казенных учреждений»</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(оказание услуг) муниципальных казенных учреждений (Расходы на выплаты персоналу  в целях обеспечения выполнения функций муниципальными органами, казенными учреждениями)</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1 098,2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1 197,1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1 268,9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Расходы на обеспечение деятельности (оказание услуг) муниципальных казенных учреждений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195,7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232,0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(оказание услуг) муниципальных казенных учреждений (Иные бюджетные ассигнования)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26,0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17,0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17,0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Физическая культура и спорт</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Физическая культура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«Обеспечение условий для развития на территории поселения физической культуры и массового спорта»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16 7 00 00000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tabs>
                <w:tab w:val="left" w:pos="3710"/>
              </w:tabs>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«Мероприятия в области физической культуры и спорта»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16 7 01 00000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развития на территории поселения физической культуры и массового спорта (Закупка товаров, работ и услуг для обеспечения муниципальных нужд)</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16 7 01 90410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Обслуживание государственного (муниципального) долга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Обслуживание государственного (муниципального) внутреннего долга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«Процентные платежи по муниципальному долгу поселения»</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16 4 02 00000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Процентные платежи по муниципальному долгу поселения(Обслуживание муниципального долга)</w:t>
            </w:r>
          </w:p>
        </w:tc>
        <w:tc>
          <w:tcPr>
            <w:tcW w:w="635"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16 4 02 97880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700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bookmarkEnd w:id="1"/>
    </w:tbl>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№4</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от 04.12.2023 г. №141</w:t>
      </w: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№4</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от  27.12.2022 г.  №101«О бюджете</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Воронежской области на 2023 год и</w:t>
      </w:r>
    </w:p>
    <w:p w:rsidR="009F2D83" w:rsidRPr="009F2D83" w:rsidRDefault="009F2D83" w:rsidP="009F2D83">
      <w:pPr>
        <w:tabs>
          <w:tab w:val="left" w:pos="6270"/>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на плановый период 2024 и 2025 годов»</w:t>
      </w: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Распределение бюджетных ассигнований по разделам, подразделам,</w:t>
      </w:r>
    </w:p>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 xml:space="preserve">целевым статьям (муниципальным программам поселения), группам видов расходов </w:t>
      </w:r>
      <w:r w:rsidRPr="009F2D83">
        <w:rPr>
          <w:rFonts w:ascii="Times New Roman" w:hAnsi="Times New Roman" w:cs="Times New Roman"/>
          <w:b/>
          <w:sz w:val="20"/>
          <w:szCs w:val="20"/>
        </w:rPr>
        <w:t xml:space="preserve">классификации расходов </w:t>
      </w:r>
      <w:r w:rsidRPr="009F2D83">
        <w:rPr>
          <w:rFonts w:ascii="Times New Roman" w:hAnsi="Times New Roman" w:cs="Times New Roman"/>
          <w:b/>
          <w:bCs/>
          <w:sz w:val="20"/>
          <w:szCs w:val="20"/>
        </w:rPr>
        <w:t>бюджета Коломыцевского сельского поселения</w:t>
      </w:r>
    </w:p>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Лискинского муниципального района Воронежской области</w:t>
      </w:r>
    </w:p>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на 2023 год и на плановый период 2024 и 2025 годов</w:t>
      </w: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tbl>
      <w:tblPr>
        <w:tblW w:w="9714" w:type="dxa"/>
        <w:tblInd w:w="-318" w:type="dxa"/>
        <w:tblLayout w:type="fixed"/>
        <w:tblLook w:val="0000" w:firstRow="0" w:lastRow="0" w:firstColumn="0" w:lastColumn="0" w:noHBand="0" w:noVBand="0"/>
      </w:tblPr>
      <w:tblGrid>
        <w:gridCol w:w="3193"/>
        <w:gridCol w:w="456"/>
        <w:gridCol w:w="537"/>
        <w:gridCol w:w="1656"/>
        <w:gridCol w:w="576"/>
        <w:gridCol w:w="1058"/>
        <w:gridCol w:w="1104"/>
        <w:gridCol w:w="1134"/>
      </w:tblGrid>
      <w:tr w:rsidR="009F2D83" w:rsidRPr="009F2D83" w:rsidTr="009F2D83">
        <w:trPr>
          <w:cantSplit/>
          <w:trHeight w:val="409"/>
          <w:tblHeader/>
        </w:trPr>
        <w:tc>
          <w:tcPr>
            <w:tcW w:w="3193" w:type="dxa"/>
            <w:vMerge w:val="restart"/>
            <w:tcBorders>
              <w:top w:val="single" w:sz="4" w:space="0" w:color="auto"/>
              <w:left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Наименование</w:t>
            </w:r>
          </w:p>
        </w:tc>
        <w:tc>
          <w:tcPr>
            <w:tcW w:w="456" w:type="dxa"/>
            <w:vMerge w:val="restart"/>
            <w:tcBorders>
              <w:top w:val="single" w:sz="4" w:space="0" w:color="auto"/>
              <w:left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Рз</w:t>
            </w:r>
          </w:p>
        </w:tc>
        <w:tc>
          <w:tcPr>
            <w:tcW w:w="537" w:type="dxa"/>
            <w:vMerge w:val="restart"/>
            <w:tcBorders>
              <w:top w:val="single" w:sz="4" w:space="0" w:color="auto"/>
              <w:left w:val="nil"/>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Пр</w:t>
            </w:r>
          </w:p>
        </w:tc>
        <w:tc>
          <w:tcPr>
            <w:tcW w:w="1656" w:type="dxa"/>
            <w:vMerge w:val="restart"/>
            <w:tcBorders>
              <w:top w:val="single" w:sz="4" w:space="0" w:color="auto"/>
              <w:left w:val="nil"/>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ЦСР</w:t>
            </w:r>
          </w:p>
        </w:tc>
        <w:tc>
          <w:tcPr>
            <w:tcW w:w="576" w:type="dxa"/>
            <w:vMerge w:val="restart"/>
            <w:tcBorders>
              <w:top w:val="single" w:sz="4" w:space="0" w:color="auto"/>
              <w:left w:val="nil"/>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ВР</w:t>
            </w:r>
          </w:p>
        </w:tc>
        <w:tc>
          <w:tcPr>
            <w:tcW w:w="3296" w:type="dxa"/>
            <w:gridSpan w:val="3"/>
            <w:tcBorders>
              <w:top w:val="single" w:sz="4" w:space="0" w:color="auto"/>
              <w:left w:val="nil"/>
              <w:bottom w:val="single" w:sz="4" w:space="0" w:color="auto"/>
              <w:right w:val="single" w:sz="4" w:space="0" w:color="auto"/>
            </w:tcBorders>
            <w:shd w:val="clear" w:color="auto" w:fill="auto"/>
            <w:vAlign w:val="center"/>
          </w:tcPr>
          <w:p w:rsidR="009F2D83" w:rsidRPr="009F2D83" w:rsidRDefault="009F2D83" w:rsidP="009F2D83">
            <w:pPr>
              <w:tabs>
                <w:tab w:val="left" w:pos="5580"/>
              </w:tabs>
              <w:autoSpaceDE w:val="0"/>
              <w:autoSpaceDN w:val="0"/>
              <w:adjustRightInd w:val="0"/>
              <w:spacing w:after="0"/>
              <w:jc w:val="center"/>
              <w:outlineLvl w:val="0"/>
              <w:rPr>
                <w:rFonts w:ascii="Times New Roman" w:hAnsi="Times New Roman" w:cs="Times New Roman"/>
                <w:sz w:val="20"/>
                <w:szCs w:val="20"/>
              </w:rPr>
            </w:pPr>
            <w:r w:rsidRPr="009F2D83">
              <w:rPr>
                <w:rFonts w:ascii="Times New Roman" w:hAnsi="Times New Roman" w:cs="Times New Roman"/>
                <w:bCs/>
                <w:sz w:val="20"/>
                <w:szCs w:val="20"/>
              </w:rPr>
              <w:t xml:space="preserve">Сумма </w:t>
            </w:r>
            <w:r w:rsidRPr="009F2D83">
              <w:rPr>
                <w:rFonts w:ascii="Times New Roman" w:hAnsi="Times New Roman" w:cs="Times New Roman"/>
                <w:sz w:val="20"/>
                <w:szCs w:val="20"/>
              </w:rPr>
              <w:t>(тыс. рублей)</w:t>
            </w:r>
          </w:p>
        </w:tc>
      </w:tr>
      <w:tr w:rsidR="009F2D83" w:rsidRPr="009F2D83" w:rsidTr="009F2D83">
        <w:trPr>
          <w:cantSplit/>
          <w:trHeight w:val="626"/>
          <w:tblHeader/>
        </w:trPr>
        <w:tc>
          <w:tcPr>
            <w:tcW w:w="3193" w:type="dxa"/>
            <w:vMerge/>
            <w:tcBorders>
              <w:left w:val="single" w:sz="4" w:space="0" w:color="auto"/>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456" w:type="dxa"/>
            <w:vMerge/>
            <w:tcBorders>
              <w:left w:val="single" w:sz="4" w:space="0" w:color="auto"/>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537" w:type="dxa"/>
            <w:vMerge/>
            <w:tcBorders>
              <w:left w:val="nil"/>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1656" w:type="dxa"/>
            <w:vMerge/>
            <w:tcBorders>
              <w:left w:val="nil"/>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576" w:type="dxa"/>
            <w:vMerge/>
            <w:tcBorders>
              <w:left w:val="nil"/>
              <w:bottom w:val="single" w:sz="4" w:space="0" w:color="auto"/>
              <w:right w:val="single" w:sz="4" w:space="0" w:color="auto"/>
            </w:tcBorders>
            <w:shd w:val="clear" w:color="auto" w:fill="auto"/>
            <w:vAlign w:val="center"/>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nil"/>
              <w:bottom w:val="single" w:sz="4" w:space="0" w:color="auto"/>
              <w:right w:val="single" w:sz="4" w:space="0" w:color="auto"/>
            </w:tcBorders>
            <w:shd w:val="clear" w:color="auto" w:fill="auto"/>
            <w:vAlign w:val="center"/>
          </w:tcPr>
          <w:p w:rsidR="009F2D83" w:rsidRPr="009F2D83" w:rsidRDefault="009F2D83" w:rsidP="009F2D83">
            <w:pPr>
              <w:tabs>
                <w:tab w:val="left" w:pos="1590"/>
              </w:tabs>
              <w:spacing w:after="0"/>
              <w:jc w:val="center"/>
              <w:rPr>
                <w:rFonts w:ascii="Times New Roman" w:hAnsi="Times New Roman" w:cs="Times New Roman"/>
                <w:b/>
                <w:bCs/>
                <w:sz w:val="20"/>
                <w:szCs w:val="20"/>
              </w:rPr>
            </w:pPr>
            <w:r w:rsidRPr="009F2D83">
              <w:rPr>
                <w:rFonts w:ascii="Times New Roman" w:hAnsi="Times New Roman" w:cs="Times New Roman"/>
                <w:bCs/>
                <w:sz w:val="20"/>
                <w:szCs w:val="20"/>
              </w:rPr>
              <w:t>2023 год</w:t>
            </w:r>
          </w:p>
        </w:tc>
        <w:tc>
          <w:tcPr>
            <w:tcW w:w="1104" w:type="dxa"/>
            <w:tcBorders>
              <w:top w:val="single" w:sz="4" w:space="0" w:color="auto"/>
              <w:left w:val="nil"/>
              <w:bottom w:val="single" w:sz="4" w:space="0" w:color="auto"/>
              <w:right w:val="single" w:sz="4" w:space="0" w:color="auto"/>
            </w:tcBorders>
            <w:vAlign w:val="center"/>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2024 год</w:t>
            </w:r>
          </w:p>
        </w:tc>
        <w:tc>
          <w:tcPr>
            <w:tcW w:w="1134" w:type="dxa"/>
            <w:tcBorders>
              <w:top w:val="single" w:sz="4" w:space="0" w:color="auto"/>
              <w:left w:val="nil"/>
              <w:bottom w:val="single" w:sz="4" w:space="0" w:color="auto"/>
              <w:right w:val="single" w:sz="4" w:space="0" w:color="auto"/>
            </w:tcBorders>
            <w:vAlign w:val="center"/>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 xml:space="preserve">2025 </w:t>
            </w:r>
          </w:p>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год</w:t>
            </w:r>
          </w:p>
        </w:tc>
      </w:tr>
      <w:tr w:rsidR="009F2D83" w:rsidRPr="009F2D83" w:rsidTr="009F2D83">
        <w:trPr>
          <w:cantSplit/>
          <w:trHeight w:val="44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both"/>
              <w:rPr>
                <w:rFonts w:ascii="Times New Roman" w:hAnsi="Times New Roman" w:cs="Times New Roman"/>
                <w:b/>
                <w:bCs/>
                <w:sz w:val="20"/>
                <w:szCs w:val="20"/>
              </w:rPr>
            </w:pPr>
            <w:r w:rsidRPr="009F2D83">
              <w:rPr>
                <w:rFonts w:ascii="Times New Roman" w:hAnsi="Times New Roman" w:cs="Times New Roman"/>
                <w:b/>
                <w:bCs/>
                <w:sz w:val="20"/>
                <w:szCs w:val="20"/>
              </w:rPr>
              <w:t>В С Е Г 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bCs/>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15 478,1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12 414,0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9 848,3</w:t>
            </w:r>
          </w:p>
        </w:tc>
      </w:tr>
      <w:tr w:rsidR="009F2D83" w:rsidRPr="009F2D83" w:rsidTr="009F2D83">
        <w:trPr>
          <w:cantSplit/>
          <w:trHeight w:val="607"/>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Общегосударственные вопросы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4 045,1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3 966,5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4 062,3</w:t>
            </w:r>
          </w:p>
        </w:tc>
      </w:tr>
      <w:tr w:rsidR="009F2D83" w:rsidRPr="009F2D83" w:rsidTr="009F2D83">
        <w:trPr>
          <w:cantSplit/>
          <w:trHeight w:val="98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Функционирование высшего должностного лица местной администрации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1 066,8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847,0</w:t>
            </w:r>
          </w:p>
        </w:tc>
      </w:tr>
      <w:tr w:rsidR="009F2D83" w:rsidRPr="009F2D83" w:rsidTr="009F2D83">
        <w:trPr>
          <w:cantSplit/>
          <w:trHeight w:val="31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1 066,8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r>
      <w:tr w:rsidR="009F2D83" w:rsidRPr="009F2D83" w:rsidTr="009F2D83">
        <w:trPr>
          <w:cantSplit/>
          <w:trHeight w:val="31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«Функционирование высшего должностного лица местной администрации»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16 1 00 00000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1 066,8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r>
      <w:tr w:rsidR="009F2D83" w:rsidRPr="009F2D83" w:rsidTr="009F2D83">
        <w:trPr>
          <w:cantSplit/>
          <w:trHeight w:val="31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на обеспечение функций высшего должностного лица местной администрации (выборные)»</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16 1 01 00000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1 066,8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r>
      <w:tr w:rsidR="009F2D83" w:rsidRPr="009F2D83" w:rsidTr="009F2D83">
        <w:trPr>
          <w:cantSplit/>
          <w:trHeight w:val="250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Расходы на обеспечение функций высшего должностного лица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ind w:right="-83"/>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16 1 01 92020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1 066,8</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r>
      <w:tr w:rsidR="009F2D83" w:rsidRPr="009F2D83" w:rsidTr="009F2D83">
        <w:trPr>
          <w:cantSplit/>
          <w:trHeight w:val="61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Функционирование органов местной администрации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909,1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1 016,0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1 049,3</w:t>
            </w:r>
          </w:p>
        </w:tc>
      </w:tr>
      <w:tr w:rsidR="009F2D83" w:rsidRPr="009F2D83" w:rsidTr="009F2D83">
        <w:trPr>
          <w:cantSplit/>
          <w:trHeight w:val="61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909,1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1 016,0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1 049,3</w:t>
            </w:r>
          </w:p>
        </w:tc>
      </w:tr>
      <w:tr w:rsidR="009F2D83" w:rsidRPr="009F2D83" w:rsidTr="009F2D83">
        <w:trPr>
          <w:cantSplit/>
          <w:trHeight w:val="61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Подпрограмма«Управление в сфере функций органов  местной администрации»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16 2 0000000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773,1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880,0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913,3</w:t>
            </w:r>
          </w:p>
        </w:tc>
      </w:tr>
      <w:tr w:rsidR="009F2D83" w:rsidRPr="009F2D83" w:rsidTr="009F2D83">
        <w:trPr>
          <w:cantSplit/>
          <w:trHeight w:val="61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на обеспечение функций органов местной администрации»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16 2 01 00000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773,1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880,0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913,3</w:t>
            </w:r>
          </w:p>
        </w:tc>
      </w:tr>
      <w:tr w:rsidR="009F2D83" w:rsidRPr="009F2D83" w:rsidTr="009F2D83">
        <w:trPr>
          <w:cantSplit/>
          <w:trHeight w:val="178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органов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16 2 01 92010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577,4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430,0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430,0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органов местной администрации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16 2 01 92010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194,2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448,5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481,8</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органов местной администрации (Иные бюджетные ассигнования)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16 2 01 92010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16 4 03 98500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Резервные фонды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r>
      <w:tr w:rsidR="009F2D83" w:rsidRPr="009F2D83" w:rsidTr="009F2D83">
        <w:trPr>
          <w:cantSplit/>
          <w:trHeight w:val="1167"/>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lastRenderedPageBreak/>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990"/>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«Резервный фонд администрации Коломыцевского сельского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Резервный фонд  местной администрации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16 4 01 90570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Другие общегосударственные вопросы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2 067,2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2 101,5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2 164,0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2 067,2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2 101,5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2 164,0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«Обеспечение реализации Муниципальной Программы»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2 067,2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2 101,5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2 164,0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на обеспечение деятельности (оказание услуг) муниципальных казенных учреждений»</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16 3 01 00000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2 067,2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2 101,5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2 164,0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подведомственных учреждений (Расходы на выплаты персоналу  в целях обеспечения выполнения функций муниципальными органами, казенными учреждениями)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1 605,7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ind w:right="-108"/>
              <w:jc w:val="right"/>
              <w:rPr>
                <w:rFonts w:ascii="Times New Roman" w:hAnsi="Times New Roman" w:cs="Times New Roman"/>
                <w:sz w:val="20"/>
                <w:szCs w:val="20"/>
              </w:rPr>
            </w:pPr>
            <w:r w:rsidRPr="009F2D83">
              <w:rPr>
                <w:rFonts w:ascii="Times New Roman" w:hAnsi="Times New Roman" w:cs="Times New Roman"/>
                <w:sz w:val="20"/>
                <w:szCs w:val="20"/>
              </w:rPr>
              <w:t>1 566,5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1 599,0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подведомственных учреждений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440,0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470,0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Выполнение других расходных обязательств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16 3 01 90200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51,5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Выполнение других расходных обязательств (Иные бюджетные ассигнования)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16 3 01 90200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95,0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Национальная оборона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122,7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Мобилизационная и вневойсковая подготовка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122,7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122,7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«Финансовое обеспечение  муниципальных образований Воронежской области для исполнения переданных полномочий»</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122,7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«Осуществление первичного воинского учета на территориях, где отсутствуют военные комиссариаты»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113,3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118,4</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122,7</w:t>
            </w:r>
          </w:p>
        </w:tc>
      </w:tr>
      <w:tr w:rsidR="009F2D83" w:rsidRPr="009F2D83" w:rsidTr="009F2D83">
        <w:trPr>
          <w:cantSplit/>
          <w:trHeight w:val="1578"/>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(Расходы на выплаты персоналу  в целях обеспечения выполнения функций муниципальными органами, казенными учреждениями)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16 6 01 51180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102,1</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102,1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102,1</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16 6 01 51180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16,3</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20,6</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Национальная                   безопасность  и правоохранительная деятельность</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Гражданская оборона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 xml:space="preserve">0 </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«Защита населения и территории поселения от чрезвычайных ситуаций и обеспечение первичных мер пожарной безопасности»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«Мероприятие в сфере защиты населения от чрезвычайных ситуаций »</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в сфере защиты населения от чрезвычайных ситуаций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16 5 01 91430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12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lastRenderedPageBreak/>
              <w:t>Другие вопросы  в области национальной безопасности и правоохранительной деятельности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r>
      <w:tr w:rsidR="009F2D83" w:rsidRPr="009F2D83" w:rsidTr="009F2D83">
        <w:trPr>
          <w:cantSplit/>
          <w:trHeight w:val="92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12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«Защита населения и территории поселения от чрезвычайных ситуаций и обеспечение первичных мер пожарной безопасности»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12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«Мероприятия по обеспечению первичных мер пожарной безопасности»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16 5 02 00000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обеспечению первичных мер пожарной безопасности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14</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16 5 02 91430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Национальная экономика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2 135,3</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2 439,1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2 796,7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color w:val="000000"/>
                <w:sz w:val="20"/>
                <w:szCs w:val="20"/>
              </w:rPr>
              <w:t>Дорожное хозяйство (Дорожные фонды)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2 455,7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color w:val="000000"/>
                <w:sz w:val="20"/>
                <w:szCs w:val="20"/>
              </w:rPr>
              <w:t>Муниципальная программа «Развитие транспортной системы  на территории Коломыцевского сельского поселения Лискинского муниципального района Воронежской области на 2020-2025 годы»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24 0 00 00000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2 455,7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color w:val="000000"/>
                <w:sz w:val="20"/>
                <w:szCs w:val="20"/>
              </w:rPr>
              <w:t>Подпрограмма       «Капитальный ремонт и ремонт дорог общего пользования местного значения на территории Коломыцевского сельского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242 00 00000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2 455,7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color w:val="000000"/>
                <w:sz w:val="20"/>
                <w:szCs w:val="20"/>
              </w:rPr>
              <w:t>Основное мероприятие «Капитальный ремонт и ремонт дорог общего пользования местного значения на территории Коломыцевского сельского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242 01 00000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2 455,7</w:t>
            </w:r>
          </w:p>
        </w:tc>
      </w:tr>
      <w:tr w:rsidR="009F2D83" w:rsidRPr="009F2D83" w:rsidTr="009F2D83">
        <w:trPr>
          <w:cantSplit/>
          <w:trHeight w:val="499"/>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color w:val="000000"/>
                <w:sz w:val="20"/>
                <w:szCs w:val="20"/>
              </w:rPr>
              <w:t>Мероприятия по капитальному ремонту и ремонту дорог общего пользования местного значения на территории Коломыцевского сельского поселения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09</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242 01 81290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color w:val="000000"/>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1 632,9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2 455,7</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Другие вопросы в области национальной экономики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502,4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241,0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341,0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Муниципальная программа «Использование и охрана земель на территории Коломыцевского сельского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эффективности использования и охраны земель»</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05 1 00 00000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«Повышение эффективности использования и охраны земель на территории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05 1 01 00000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повышению эффективности использования и охраны земель на территории поселения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05 1 01 90390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16 4 03 98500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521"/>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«Развитие территории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501,4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225,0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325,0</w:t>
            </w:r>
          </w:p>
        </w:tc>
      </w:tr>
      <w:tr w:rsidR="009F2D83" w:rsidRPr="009F2D83" w:rsidTr="009F2D83">
        <w:trPr>
          <w:cantSplit/>
          <w:trHeight w:val="1122"/>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«Развитие градостроительной деятельности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19 7 00 00000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r>
      <w:tr w:rsidR="009F2D83" w:rsidRPr="009F2D83" w:rsidTr="009F2D83">
        <w:trPr>
          <w:cantSplit/>
          <w:trHeight w:val="11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w:t>
            </w:r>
          </w:p>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развитию градостроительной деятельности»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19 7 01 00000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развитию градостроительной деятельности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19 7 01 90850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FFFFFF" w:themeFill="background1"/>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 Подпрограмма «Благоустройство мест массового отдыха»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19 9 0000000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426,4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FFFFFF" w:themeFill="background1"/>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«Благоустройство мест массового отдыха»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19 9 01 00000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426,4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FFFFFF" w:themeFill="background1"/>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Мероприятия  по благоустройству мест массового отдыха поселения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19 9 01 90520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426,4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Жилищно-коммунальное хозяйство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7 713,5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4 282,9</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1 175,7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Жилищное хозяйство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«Развитие территории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tabs>
                <w:tab w:val="left" w:pos="3710"/>
              </w:tabs>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«Создание условий для обеспечения качественными услугами ЖКХ»</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19 8 00 00000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tabs>
                <w:tab w:val="left" w:pos="3710"/>
              </w:tabs>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«Мероприятия реализации функций в сфере обеспечения проведения капитального ремонта жилых домов»</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19 8 01 00000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Обеспечение мероприятий по капитальному ремонту многоквартирных домов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19 8 0191190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Коммунальное хозяйство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3 434,1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16 4 03 98500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«Развитие территории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«Реконструкция, ремонт сетей и объектов водоснабжения»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19 5 00 00000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«Реализация функций в сфере обеспечения проведения ремонта сетей и объектов водоснабжения, расположенных на территории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19 5 01 00000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200,0</w:t>
            </w:r>
          </w:p>
        </w:tc>
      </w:tr>
      <w:tr w:rsidR="009F2D83" w:rsidRPr="009F2D83" w:rsidTr="009F2D83">
        <w:trPr>
          <w:cantSplit/>
          <w:trHeight w:val="1934"/>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Реализация функций в сфере обеспечения проведения ремонта сетей и объектов водоснабжения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19 5 01 90500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1 833,6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Благоустройство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5 879,9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838,8</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965,7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«Развитие территории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5 879,2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838,8</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965,7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Подпрограмма«Развитие сети уличного освещения»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19 2 00 00000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295,5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294,2</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по организации уличного освещения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19 2 01 00000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422,9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295,5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294,2</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Расходыпо организации  уличного освещения  (Закупка товаров работ и услуг для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19 2 01 90670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384,4</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257,0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255,7</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 областной  бюджет)</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 xml:space="preserve">19 2 01 </w:t>
            </w:r>
            <w:r w:rsidRPr="009F2D83">
              <w:rPr>
                <w:rFonts w:ascii="Times New Roman" w:hAnsi="Times New Roman" w:cs="Times New Roman"/>
                <w:sz w:val="20"/>
                <w:szCs w:val="20"/>
                <w:lang w:val="en-US"/>
              </w:rPr>
              <w:t>S8</w:t>
            </w:r>
            <w:r w:rsidRPr="009F2D83">
              <w:rPr>
                <w:rFonts w:ascii="Times New Roman" w:hAnsi="Times New Roman" w:cs="Times New Roman"/>
                <w:sz w:val="20"/>
                <w:szCs w:val="20"/>
              </w:rPr>
              <w:t>670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нужд)(софинансирование)</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 xml:space="preserve">19 2 01 </w:t>
            </w:r>
            <w:r w:rsidRPr="009F2D83">
              <w:rPr>
                <w:rFonts w:ascii="Times New Roman" w:hAnsi="Times New Roman" w:cs="Times New Roman"/>
                <w:sz w:val="20"/>
                <w:szCs w:val="20"/>
                <w:lang w:val="en-US"/>
              </w:rPr>
              <w:t>S8</w:t>
            </w:r>
            <w:r w:rsidRPr="009F2D83">
              <w:rPr>
                <w:rFonts w:ascii="Times New Roman" w:hAnsi="Times New Roman" w:cs="Times New Roman"/>
                <w:sz w:val="20"/>
                <w:szCs w:val="20"/>
              </w:rPr>
              <w:t>670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«Благоустройство территории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5 402,5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283,3</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411,5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«Мероприятие по ликвидации  несанкционированных свалок, организации сбора и вывоза бытовых отходов и мусора с территории поселения, прочее благоустройство»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5 402,5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283,3</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411,5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ликвидации несанкционированных свалок, организации сбора и вывоза бытовых отходов и мусора с территории поселения, прочее благоустройство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19 3 01 90800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283,3</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411,5</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реализацию природоохранных мероприятий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19 3 01 88050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716,5</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Мероприятия по обустройству спортивной площадки в с. Коломыцево(Закупка товаров, работ и услуг для обеспечения муниципальных нужд)(областной бюджет)</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lang w:val="en-US"/>
              </w:rPr>
            </w:pPr>
            <w:r w:rsidRPr="009F2D83">
              <w:rPr>
                <w:rFonts w:ascii="Times New Roman" w:hAnsi="Times New Roman" w:cs="Times New Roman"/>
                <w:sz w:val="20"/>
                <w:szCs w:val="20"/>
              </w:rPr>
              <w:t xml:space="preserve">19 3 01 </w:t>
            </w:r>
            <w:r w:rsidRPr="009F2D83">
              <w:rPr>
                <w:rFonts w:ascii="Times New Roman" w:hAnsi="Times New Roman" w:cs="Times New Roman"/>
                <w:sz w:val="20"/>
                <w:szCs w:val="20"/>
                <w:lang w:val="en-US"/>
              </w:rPr>
              <w:t>S8910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lang w:val="en-US"/>
              </w:rPr>
            </w:pPr>
            <w:r w:rsidRPr="009F2D83">
              <w:rPr>
                <w:rFonts w:ascii="Times New Roman" w:hAnsi="Times New Roman" w:cs="Times New Roman"/>
                <w:sz w:val="20"/>
                <w:szCs w:val="20"/>
                <w:lang w:val="en-US"/>
              </w:rPr>
              <w:t>3 000</w:t>
            </w:r>
            <w:r w:rsidRPr="009F2D83">
              <w:rPr>
                <w:rFonts w:ascii="Times New Roman" w:hAnsi="Times New Roman" w:cs="Times New Roman"/>
                <w:sz w:val="20"/>
                <w:szCs w:val="20"/>
              </w:rPr>
              <w:t>,</w:t>
            </w:r>
            <w:r w:rsidRPr="009F2D83">
              <w:rPr>
                <w:rFonts w:ascii="Times New Roman" w:hAnsi="Times New Roman" w:cs="Times New Roman"/>
                <w:sz w:val="20"/>
                <w:szCs w:val="20"/>
                <w:lang w:val="en-US"/>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обустройству спортивной площадки в с. Коломыцево(Закупка товаров, работ и услуг для обеспечения муниципальных нужд)(софинансирование)</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lang w:val="en-US"/>
              </w:rPr>
            </w:pPr>
            <w:r w:rsidRPr="009F2D83">
              <w:rPr>
                <w:rFonts w:ascii="Times New Roman" w:hAnsi="Times New Roman" w:cs="Times New Roman"/>
                <w:sz w:val="20"/>
                <w:szCs w:val="20"/>
              </w:rPr>
              <w:t xml:space="preserve">19 3 01 </w:t>
            </w:r>
            <w:r w:rsidRPr="009F2D83">
              <w:rPr>
                <w:rFonts w:ascii="Times New Roman" w:hAnsi="Times New Roman" w:cs="Times New Roman"/>
                <w:sz w:val="20"/>
                <w:szCs w:val="20"/>
                <w:lang w:val="en-US"/>
              </w:rPr>
              <w:t>S8910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1 415,0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обустройству спортивной площадки в с. Коломыцево(Закупка товаров, работ и услуг для обеспечения муниципальных нужд)(внебюджетный источник)</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lang w:val="en-US"/>
              </w:rPr>
            </w:pPr>
            <w:r w:rsidRPr="009F2D83">
              <w:rPr>
                <w:rFonts w:ascii="Times New Roman" w:hAnsi="Times New Roman" w:cs="Times New Roman"/>
                <w:sz w:val="20"/>
                <w:szCs w:val="20"/>
              </w:rPr>
              <w:t xml:space="preserve">19 3 01 </w:t>
            </w:r>
            <w:r w:rsidRPr="009F2D83">
              <w:rPr>
                <w:rFonts w:ascii="Times New Roman" w:hAnsi="Times New Roman" w:cs="Times New Roman"/>
                <w:sz w:val="20"/>
                <w:szCs w:val="20"/>
                <w:lang w:val="en-US"/>
              </w:rPr>
              <w:t>S8910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Подпрограмма «Повышение </w:t>
            </w:r>
            <w:r w:rsidRPr="009F2D83">
              <w:rPr>
                <w:rFonts w:ascii="Times New Roman" w:hAnsi="Times New Roman" w:cs="Times New Roman"/>
                <w:bCs/>
                <w:sz w:val="20"/>
                <w:szCs w:val="20"/>
              </w:rPr>
              <w:t>энергетической эффективности и сокращение энергетических издержек в учреждениях поселения</w:t>
            </w:r>
            <w:r w:rsidRPr="009F2D83">
              <w:rPr>
                <w:rFonts w:ascii="Times New Roman" w:hAnsi="Times New Roman" w:cs="Times New Roman"/>
                <w:sz w:val="20"/>
                <w:szCs w:val="20"/>
              </w:rPr>
              <w:t>»</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50,7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 Мероприятия  по повышению энергетической эффективности и сокращению энергетических издержек»</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19 4 01 00000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50,7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повышение энергетической эффективности и сокращению энергетических издержек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19 4 01 91220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50,7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color w:val="000000"/>
                <w:sz w:val="20"/>
                <w:szCs w:val="20"/>
              </w:rPr>
            </w:pPr>
            <w:r w:rsidRPr="009F2D83">
              <w:rPr>
                <w:rFonts w:ascii="Times New Roman" w:hAnsi="Times New Roman" w:cs="Times New Roman"/>
                <w:color w:val="000000"/>
                <w:sz w:val="20"/>
                <w:szCs w:val="20"/>
              </w:rPr>
              <w:t xml:space="preserve">Подпрограмма  «Содержание мест захоронения и ремонт военно-мемориальных объектов»  </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r w:rsidRPr="009F2D83">
              <w:rPr>
                <w:rFonts w:ascii="Times New Roman" w:hAnsi="Times New Roman" w:cs="Times New Roman"/>
                <w:color w:val="000000"/>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r w:rsidRPr="009F2D83">
              <w:rPr>
                <w:rFonts w:ascii="Times New Roman" w:hAnsi="Times New Roman" w:cs="Times New Roman"/>
                <w:color w:val="000000"/>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19 6 00 00000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9F2D83" w:rsidRPr="009F2D83" w:rsidRDefault="009F2D83" w:rsidP="009F2D83">
            <w:pPr>
              <w:spacing w:after="0"/>
              <w:rPr>
                <w:rFonts w:ascii="Times New Roman" w:hAnsi="Times New Roman" w:cs="Times New Roman"/>
                <w:bCs/>
                <w:sz w:val="20"/>
                <w:szCs w:val="20"/>
              </w:rPr>
            </w:pPr>
            <w:r w:rsidRPr="009F2D83">
              <w:rPr>
                <w:rFonts w:ascii="Times New Roman" w:hAnsi="Times New Roman" w:cs="Times New Roman"/>
                <w:bCs/>
                <w:sz w:val="20"/>
                <w:szCs w:val="20"/>
              </w:rPr>
              <w:t>Основное мероприятие «Мероприятия по обеспечению сохранности и ремонту военно-мемориальных объектов за счет средств местного и областного бюджета»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19 6 01 00000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обеспечению сохранности и ремонту военно-мемориальных объектов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19 6 01 90530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«Организация ритуальных услуг и содержание мест захоронения, расположенных на территории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r w:rsidRPr="009F2D83">
              <w:rPr>
                <w:rFonts w:ascii="Times New Roman" w:hAnsi="Times New Roman" w:cs="Times New Roman"/>
                <w:color w:val="000000"/>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r w:rsidRPr="009F2D83">
              <w:rPr>
                <w:rFonts w:ascii="Times New Roman" w:hAnsi="Times New Roman" w:cs="Times New Roman"/>
                <w:color w:val="000000"/>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19 6 02 00000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color w:val="000000"/>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Мероприятия по организации ритуальных услуг и содержание мест захоронения, расположенных на территории поселения,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05</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03</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19 6 02 90600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Культура, кинематография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Культура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«Развитие и сохранение культуры Коломыцевского</w:t>
            </w:r>
          </w:p>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сельского поселения Лискинского муниципального </w:t>
            </w:r>
          </w:p>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 xml:space="preserve">района Воронежской области» </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«Организация досуга и обеспечение жителей поселения услугами организации культуры»</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«Расходы на обеспечение деятельности (оказание услуг) муниципальных казенных учреждений»</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1 319,9</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1 434,1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1 517,9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(оказание услуг) муниципальных казенных учреждений (Расходы на выплаты персоналу  в целях обеспечения выполнения функций муниципальными органами, казенными учреждениями)</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1 098,2</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1 197,1</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1 268,9</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(оказание услуг) муниципальных казенных учреждений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195,7</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232,0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(оказание услуг) муниципальных казенных учреждений (Иные бюджетные ассигнования)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26,0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17,0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17,0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Физическая культура и спорт</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Физическая культура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«Обеспечение условий для развития на территории поселения физической культуры и массового спорта»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16 7 00 00000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tabs>
                <w:tab w:val="left" w:pos="3710"/>
              </w:tabs>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«Мероприятия в области физической культуры и спорта»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16 7 01 00000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Расходы на  обеспечение  развития на территории поселения физической культуры и массового спорта (Закупка товаров, работ и услуг для обеспечения муниципальных нужд)</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16 7 01 90410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Обслуживание государственного (муниципального) долга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Обслуживание государственного (муниципального) внутреннего долга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Муниципальная Программа «Муниципальное управление и гражданское общество»</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16 0 00 00000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Подпрограмма        «Повышение устойчивости бюджета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16 4 00 00000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Основное мероприятие «Процентные платежи по муниципальному долгу поселения»</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16 4 02 00000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23"/>
        </w:trPr>
        <w:tc>
          <w:tcPr>
            <w:tcW w:w="3193"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Процентные платежи по муниципальному долгу поселения(Обслуживание муниципального долга)</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16 4 02 97880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700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0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bl>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№5</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от 04.12.2023 г. №141</w:t>
      </w:r>
    </w:p>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tabs>
          <w:tab w:val="left" w:pos="5580"/>
        </w:tabs>
        <w:autoSpaceDE w:val="0"/>
        <w:autoSpaceDN w:val="0"/>
        <w:adjustRightInd w:val="0"/>
        <w:spacing w:after="0"/>
        <w:jc w:val="right"/>
        <w:outlineLvl w:val="0"/>
        <w:rPr>
          <w:rFonts w:ascii="Times New Roman" w:hAnsi="Times New Roman" w:cs="Times New Roman"/>
          <w:sz w:val="20"/>
          <w:szCs w:val="20"/>
        </w:rPr>
      </w:pPr>
      <w:r w:rsidRPr="009F2D83">
        <w:rPr>
          <w:rFonts w:ascii="Times New Roman" w:hAnsi="Times New Roman" w:cs="Times New Roman"/>
          <w:sz w:val="20"/>
          <w:szCs w:val="20"/>
        </w:rPr>
        <w:t>Приложение № 5</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к Решению Совета  народных депутатов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tabs>
          <w:tab w:val="left" w:pos="3180"/>
          <w:tab w:val="center" w:pos="4677"/>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Воронежской области                                                                      </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от  27.12.2022 г.  №101«О бюджете</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Коломыцевского сельского  поселения</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Лискинского муниципального района</w:t>
      </w: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Воронежской области на 2023 год и</w:t>
      </w:r>
    </w:p>
    <w:p w:rsidR="009F2D83" w:rsidRPr="009F2D83" w:rsidRDefault="009F2D83" w:rsidP="009F2D83">
      <w:pPr>
        <w:tabs>
          <w:tab w:val="left" w:pos="6270"/>
        </w:tabs>
        <w:spacing w:after="0"/>
        <w:jc w:val="right"/>
        <w:rPr>
          <w:rFonts w:ascii="Times New Roman" w:hAnsi="Times New Roman" w:cs="Times New Roman"/>
          <w:sz w:val="20"/>
          <w:szCs w:val="20"/>
        </w:rPr>
      </w:pPr>
      <w:r w:rsidRPr="009F2D83">
        <w:rPr>
          <w:rFonts w:ascii="Times New Roman" w:hAnsi="Times New Roman" w:cs="Times New Roman"/>
          <w:sz w:val="20"/>
          <w:szCs w:val="20"/>
        </w:rPr>
        <w:t xml:space="preserve">                                                                                             на плановый период 2024 и 2025 годов»</w:t>
      </w: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p w:rsidR="009F2D83" w:rsidRPr="009F2D83" w:rsidRDefault="009F2D83" w:rsidP="009F2D83">
      <w:pPr>
        <w:spacing w:after="0"/>
        <w:rPr>
          <w:rFonts w:ascii="Times New Roman" w:hAnsi="Times New Roman" w:cs="Times New Roman"/>
          <w:sz w:val="20"/>
          <w:szCs w:val="20"/>
        </w:rPr>
      </w:pPr>
    </w:p>
    <w:tbl>
      <w:tblPr>
        <w:tblW w:w="4923" w:type="pct"/>
        <w:tblInd w:w="-312" w:type="dxa"/>
        <w:tblLook w:val="04A0" w:firstRow="1" w:lastRow="0" w:firstColumn="1" w:lastColumn="0" w:noHBand="0" w:noVBand="1"/>
      </w:tblPr>
      <w:tblGrid>
        <w:gridCol w:w="4409"/>
        <w:gridCol w:w="301"/>
        <w:gridCol w:w="1232"/>
        <w:gridCol w:w="1250"/>
        <w:gridCol w:w="1691"/>
        <w:gridCol w:w="1208"/>
      </w:tblGrid>
      <w:tr w:rsidR="009F2D83" w:rsidRPr="009F2D83" w:rsidTr="009F2D83">
        <w:trPr>
          <w:cantSplit/>
          <w:trHeight w:val="1525"/>
        </w:trPr>
        <w:tc>
          <w:tcPr>
            <w:tcW w:w="5000" w:type="pct"/>
            <w:gridSpan w:val="6"/>
            <w:noWrap/>
            <w:vAlign w:val="bottom"/>
            <w:hideMark/>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lastRenderedPageBreak/>
              <w:t>Распределение бюджетных ассигнований по целевым статьям</w:t>
            </w:r>
          </w:p>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(муниципальным программам поселения),группам видов расходов, разделам, подразделам классификации расходов бюджета Коломыцевского сельского поселения</w:t>
            </w:r>
          </w:p>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Лискинского муниципального района Воронежской области</w:t>
            </w:r>
          </w:p>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sz w:val="20"/>
                <w:szCs w:val="20"/>
              </w:rPr>
              <w:t>на 2023 год и на плановый период 2024 и 2025 годов</w:t>
            </w:r>
          </w:p>
          <w:p w:rsidR="009F2D83" w:rsidRPr="009F2D83" w:rsidRDefault="009F2D83" w:rsidP="009F2D83">
            <w:pPr>
              <w:spacing w:after="0"/>
              <w:jc w:val="center"/>
              <w:rPr>
                <w:rFonts w:ascii="Times New Roman" w:hAnsi="Times New Roman" w:cs="Times New Roman"/>
                <w:b/>
                <w:bCs/>
                <w:sz w:val="20"/>
                <w:szCs w:val="20"/>
              </w:rPr>
            </w:pPr>
          </w:p>
          <w:p w:rsidR="009F2D83" w:rsidRPr="009F2D83" w:rsidRDefault="009F2D83" w:rsidP="009F2D83">
            <w:pPr>
              <w:spacing w:after="0"/>
              <w:rPr>
                <w:rFonts w:ascii="Times New Roman" w:hAnsi="Times New Roman" w:cs="Times New Roman"/>
                <w:b/>
                <w:bCs/>
                <w:sz w:val="20"/>
                <w:szCs w:val="20"/>
              </w:rPr>
            </w:pPr>
          </w:p>
        </w:tc>
      </w:tr>
      <w:tr w:rsidR="009F2D83" w:rsidRPr="009F2D83" w:rsidTr="009F2D83">
        <w:trPr>
          <w:cantSplit/>
          <w:trHeight w:val="10"/>
        </w:trPr>
        <w:tc>
          <w:tcPr>
            <w:tcW w:w="2252" w:type="pct"/>
            <w:noWrap/>
            <w:vAlign w:val="bottom"/>
          </w:tcPr>
          <w:p w:rsidR="009F2D83" w:rsidRPr="009F2D83" w:rsidRDefault="009F2D83" w:rsidP="009F2D83">
            <w:pPr>
              <w:spacing w:after="0"/>
              <w:jc w:val="center"/>
              <w:rPr>
                <w:rFonts w:ascii="Times New Roman" w:hAnsi="Times New Roman" w:cs="Times New Roman"/>
                <w:sz w:val="20"/>
                <w:szCs w:val="20"/>
              </w:rPr>
            </w:pPr>
          </w:p>
        </w:tc>
        <w:tc>
          <w:tcPr>
            <w:tcW w:w="115" w:type="pct"/>
            <w:noWrap/>
            <w:vAlign w:val="bottom"/>
          </w:tcPr>
          <w:p w:rsidR="009F2D83" w:rsidRPr="009F2D83" w:rsidRDefault="009F2D83" w:rsidP="009F2D83">
            <w:pPr>
              <w:spacing w:after="0"/>
              <w:jc w:val="center"/>
              <w:rPr>
                <w:rFonts w:ascii="Times New Roman" w:hAnsi="Times New Roman" w:cs="Times New Roman"/>
                <w:sz w:val="20"/>
                <w:szCs w:val="20"/>
              </w:rPr>
            </w:pPr>
          </w:p>
        </w:tc>
        <w:tc>
          <w:tcPr>
            <w:tcW w:w="599" w:type="pct"/>
            <w:noWrap/>
            <w:vAlign w:val="bottom"/>
          </w:tcPr>
          <w:p w:rsidR="009F2D83" w:rsidRPr="009F2D83" w:rsidRDefault="009F2D83" w:rsidP="009F2D83">
            <w:pPr>
              <w:spacing w:after="0"/>
              <w:jc w:val="center"/>
              <w:rPr>
                <w:rFonts w:ascii="Times New Roman" w:hAnsi="Times New Roman" w:cs="Times New Roman"/>
                <w:sz w:val="20"/>
                <w:szCs w:val="20"/>
              </w:rPr>
            </w:pPr>
          </w:p>
        </w:tc>
        <w:tc>
          <w:tcPr>
            <w:tcW w:w="609" w:type="pct"/>
            <w:noWrap/>
            <w:vAlign w:val="bottom"/>
          </w:tcPr>
          <w:p w:rsidR="009F2D83" w:rsidRPr="009F2D83" w:rsidRDefault="009F2D83" w:rsidP="009F2D83">
            <w:pPr>
              <w:spacing w:after="0"/>
              <w:jc w:val="center"/>
              <w:rPr>
                <w:rFonts w:ascii="Times New Roman" w:hAnsi="Times New Roman" w:cs="Times New Roman"/>
                <w:sz w:val="20"/>
                <w:szCs w:val="20"/>
              </w:rPr>
            </w:pPr>
          </w:p>
        </w:tc>
        <w:tc>
          <w:tcPr>
            <w:tcW w:w="838" w:type="pct"/>
            <w:noWrap/>
            <w:vAlign w:val="bottom"/>
            <w:hideMark/>
          </w:tcPr>
          <w:p w:rsidR="009F2D83" w:rsidRPr="009F2D83" w:rsidRDefault="009F2D83" w:rsidP="009F2D83">
            <w:pPr>
              <w:spacing w:after="0"/>
              <w:jc w:val="center"/>
              <w:rPr>
                <w:rFonts w:ascii="Times New Roman" w:hAnsi="Times New Roman" w:cs="Times New Roman"/>
                <w:sz w:val="20"/>
                <w:szCs w:val="20"/>
              </w:rPr>
            </w:pPr>
          </w:p>
        </w:tc>
        <w:tc>
          <w:tcPr>
            <w:tcW w:w="587" w:type="pct"/>
            <w:noWrap/>
            <w:vAlign w:val="bottom"/>
          </w:tcPr>
          <w:p w:rsidR="009F2D83" w:rsidRPr="009F2D83" w:rsidRDefault="009F2D83" w:rsidP="009F2D83">
            <w:pPr>
              <w:spacing w:after="0"/>
              <w:jc w:val="center"/>
              <w:rPr>
                <w:rFonts w:ascii="Times New Roman" w:hAnsi="Times New Roman" w:cs="Times New Roman"/>
                <w:sz w:val="20"/>
                <w:szCs w:val="20"/>
              </w:rPr>
            </w:pPr>
          </w:p>
        </w:tc>
      </w:tr>
    </w:tbl>
    <w:p w:rsidR="009F2D83" w:rsidRPr="009F2D83" w:rsidRDefault="009F2D83" w:rsidP="009F2D83">
      <w:pPr>
        <w:spacing w:after="0"/>
        <w:rPr>
          <w:rFonts w:ascii="Times New Roman" w:hAnsi="Times New Roman" w:cs="Times New Roman"/>
          <w:sz w:val="20"/>
          <w:szCs w:val="20"/>
        </w:rPr>
      </w:pPr>
    </w:p>
    <w:tbl>
      <w:tblPr>
        <w:tblW w:w="10289" w:type="dxa"/>
        <w:tblInd w:w="-318" w:type="dxa"/>
        <w:tblLook w:val="04A0" w:firstRow="1" w:lastRow="0" w:firstColumn="1" w:lastColumn="0" w:noHBand="0" w:noVBand="1"/>
      </w:tblPr>
      <w:tblGrid>
        <w:gridCol w:w="3688"/>
        <w:gridCol w:w="1750"/>
        <w:gridCol w:w="549"/>
        <w:gridCol w:w="443"/>
        <w:gridCol w:w="491"/>
        <w:gridCol w:w="1019"/>
        <w:gridCol w:w="1227"/>
        <w:gridCol w:w="1122"/>
      </w:tblGrid>
      <w:tr w:rsidR="009F2D83" w:rsidRPr="009F2D83" w:rsidTr="009F2D83">
        <w:trPr>
          <w:cantSplit/>
          <w:trHeight w:val="528"/>
          <w:tblHeader/>
        </w:trPr>
        <w:tc>
          <w:tcPr>
            <w:tcW w:w="3688" w:type="dxa"/>
            <w:vMerge w:val="restart"/>
            <w:tcBorders>
              <w:top w:val="single" w:sz="4" w:space="0" w:color="auto"/>
              <w:left w:val="single" w:sz="4" w:space="0" w:color="auto"/>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Наименование</w:t>
            </w:r>
          </w:p>
        </w:tc>
        <w:tc>
          <w:tcPr>
            <w:tcW w:w="1750" w:type="dxa"/>
            <w:vMerge w:val="restart"/>
            <w:tcBorders>
              <w:top w:val="single" w:sz="4" w:space="0" w:color="auto"/>
              <w:left w:val="nil"/>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ЦСР</w:t>
            </w:r>
          </w:p>
        </w:tc>
        <w:tc>
          <w:tcPr>
            <w:tcW w:w="0" w:type="auto"/>
            <w:vMerge w:val="restart"/>
            <w:tcBorders>
              <w:top w:val="single" w:sz="4" w:space="0" w:color="auto"/>
              <w:left w:val="single" w:sz="4" w:space="0" w:color="auto"/>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ВР</w:t>
            </w:r>
          </w:p>
        </w:tc>
        <w:tc>
          <w:tcPr>
            <w:tcW w:w="0" w:type="auto"/>
            <w:vMerge w:val="restart"/>
            <w:tcBorders>
              <w:top w:val="single" w:sz="4" w:space="0" w:color="auto"/>
              <w:left w:val="nil"/>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Рз</w:t>
            </w:r>
          </w:p>
        </w:tc>
        <w:tc>
          <w:tcPr>
            <w:tcW w:w="0" w:type="auto"/>
            <w:vMerge w:val="restart"/>
            <w:tcBorders>
              <w:top w:val="single" w:sz="4" w:space="0" w:color="auto"/>
              <w:left w:val="nil"/>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Пр</w:t>
            </w:r>
          </w:p>
        </w:tc>
        <w:tc>
          <w:tcPr>
            <w:tcW w:w="3306" w:type="dxa"/>
            <w:gridSpan w:val="3"/>
            <w:tcBorders>
              <w:top w:val="single" w:sz="4" w:space="0" w:color="auto"/>
              <w:left w:val="nil"/>
              <w:bottom w:val="single" w:sz="4" w:space="0" w:color="auto"/>
              <w:right w:val="single" w:sz="4" w:space="0" w:color="auto"/>
            </w:tcBorders>
            <w:vAlign w:val="center"/>
            <w:hideMark/>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 xml:space="preserve">Сумма </w:t>
            </w:r>
            <w:r w:rsidRPr="009F2D83">
              <w:rPr>
                <w:rFonts w:ascii="Times New Roman" w:hAnsi="Times New Roman" w:cs="Times New Roman"/>
                <w:sz w:val="20"/>
                <w:szCs w:val="20"/>
              </w:rPr>
              <w:t>(тыс.рублей)</w:t>
            </w:r>
          </w:p>
        </w:tc>
      </w:tr>
      <w:tr w:rsidR="009F2D83" w:rsidRPr="009F2D83" w:rsidTr="009F2D83">
        <w:trPr>
          <w:cantSplit/>
          <w:trHeight w:val="563"/>
          <w:tblHeader/>
        </w:trPr>
        <w:tc>
          <w:tcPr>
            <w:tcW w:w="3688" w:type="dxa"/>
            <w:vMerge/>
            <w:tcBorders>
              <w:left w:val="single" w:sz="4" w:space="0" w:color="auto"/>
              <w:bottom w:val="single" w:sz="4" w:space="0" w:color="auto"/>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p>
        </w:tc>
        <w:tc>
          <w:tcPr>
            <w:tcW w:w="1750" w:type="dxa"/>
            <w:vMerge/>
            <w:tcBorders>
              <w:left w:val="nil"/>
              <w:bottom w:val="single" w:sz="4" w:space="0" w:color="auto"/>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p>
        </w:tc>
        <w:tc>
          <w:tcPr>
            <w:tcW w:w="0" w:type="auto"/>
            <w:vMerge/>
            <w:tcBorders>
              <w:left w:val="single" w:sz="4" w:space="0" w:color="auto"/>
              <w:bottom w:val="single" w:sz="4" w:space="0" w:color="auto"/>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p>
        </w:tc>
        <w:tc>
          <w:tcPr>
            <w:tcW w:w="0" w:type="auto"/>
            <w:vMerge/>
            <w:tcBorders>
              <w:left w:val="nil"/>
              <w:bottom w:val="single" w:sz="4" w:space="0" w:color="auto"/>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p>
        </w:tc>
        <w:tc>
          <w:tcPr>
            <w:tcW w:w="0" w:type="auto"/>
            <w:vMerge/>
            <w:tcBorders>
              <w:left w:val="nil"/>
              <w:bottom w:val="single" w:sz="4" w:space="0" w:color="auto"/>
              <w:right w:val="single" w:sz="4" w:space="0" w:color="auto"/>
            </w:tcBorders>
            <w:vAlign w:val="center"/>
            <w:hideMark/>
          </w:tcPr>
          <w:p w:rsidR="009F2D83" w:rsidRPr="009F2D83" w:rsidRDefault="009F2D83" w:rsidP="009F2D83">
            <w:pPr>
              <w:spacing w:after="0"/>
              <w:jc w:val="center"/>
              <w:rPr>
                <w:rFonts w:ascii="Times New Roman" w:hAnsi="Times New Roman" w:cs="Times New Roman"/>
                <w:sz w:val="20"/>
                <w:szCs w:val="20"/>
              </w:rPr>
            </w:pPr>
          </w:p>
        </w:tc>
        <w:tc>
          <w:tcPr>
            <w:tcW w:w="0" w:type="auto"/>
            <w:tcBorders>
              <w:top w:val="single" w:sz="4" w:space="0" w:color="auto"/>
              <w:left w:val="nil"/>
              <w:bottom w:val="single" w:sz="4" w:space="0" w:color="auto"/>
              <w:right w:val="single" w:sz="4" w:space="0" w:color="auto"/>
            </w:tcBorders>
            <w:vAlign w:val="center"/>
            <w:hideMark/>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2023</w:t>
            </w:r>
          </w:p>
          <w:p w:rsidR="009F2D83" w:rsidRPr="009F2D83" w:rsidRDefault="009F2D83" w:rsidP="009F2D83">
            <w:pPr>
              <w:tabs>
                <w:tab w:val="left" w:pos="1590"/>
              </w:tabs>
              <w:spacing w:after="0"/>
              <w:jc w:val="center"/>
              <w:rPr>
                <w:rFonts w:ascii="Times New Roman" w:hAnsi="Times New Roman" w:cs="Times New Roman"/>
                <w:b/>
                <w:bCs/>
                <w:sz w:val="20"/>
                <w:szCs w:val="20"/>
              </w:rPr>
            </w:pPr>
            <w:r w:rsidRPr="009F2D83">
              <w:rPr>
                <w:rFonts w:ascii="Times New Roman" w:hAnsi="Times New Roman" w:cs="Times New Roman"/>
                <w:bCs/>
                <w:sz w:val="20"/>
                <w:szCs w:val="20"/>
              </w:rPr>
              <w:t>год</w:t>
            </w:r>
          </w:p>
        </w:tc>
        <w:tc>
          <w:tcPr>
            <w:tcW w:w="1174" w:type="dxa"/>
            <w:tcBorders>
              <w:top w:val="single" w:sz="4" w:space="0" w:color="auto"/>
              <w:left w:val="nil"/>
              <w:bottom w:val="single" w:sz="4" w:space="0" w:color="auto"/>
              <w:right w:val="single" w:sz="4" w:space="0" w:color="auto"/>
            </w:tcBorders>
            <w:vAlign w:val="center"/>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2024</w:t>
            </w:r>
          </w:p>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год</w:t>
            </w:r>
          </w:p>
        </w:tc>
        <w:tc>
          <w:tcPr>
            <w:tcW w:w="1074" w:type="dxa"/>
            <w:tcBorders>
              <w:top w:val="single" w:sz="4" w:space="0" w:color="auto"/>
              <w:left w:val="single" w:sz="4" w:space="0" w:color="auto"/>
              <w:bottom w:val="single" w:sz="4" w:space="0" w:color="auto"/>
              <w:right w:val="single" w:sz="4" w:space="0" w:color="auto"/>
            </w:tcBorders>
            <w:vAlign w:val="center"/>
          </w:tcPr>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2025</w:t>
            </w:r>
          </w:p>
          <w:p w:rsidR="009F2D83" w:rsidRPr="009F2D83" w:rsidRDefault="009F2D83" w:rsidP="009F2D83">
            <w:pPr>
              <w:tabs>
                <w:tab w:val="left" w:pos="1590"/>
              </w:tabs>
              <w:spacing w:after="0"/>
              <w:jc w:val="center"/>
              <w:rPr>
                <w:rFonts w:ascii="Times New Roman" w:hAnsi="Times New Roman" w:cs="Times New Roman"/>
                <w:bCs/>
                <w:sz w:val="20"/>
                <w:szCs w:val="20"/>
              </w:rPr>
            </w:pPr>
            <w:r w:rsidRPr="009F2D83">
              <w:rPr>
                <w:rFonts w:ascii="Times New Roman" w:hAnsi="Times New Roman" w:cs="Times New Roman"/>
                <w:bCs/>
                <w:sz w:val="20"/>
                <w:szCs w:val="20"/>
              </w:rPr>
              <w:t xml:space="preserve"> год</w:t>
            </w:r>
          </w:p>
        </w:tc>
      </w:tr>
      <w:tr w:rsidR="009F2D83" w:rsidRPr="009F2D83" w:rsidTr="009F2D83">
        <w:trPr>
          <w:cantSplit/>
          <w:trHeight w:val="377"/>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both"/>
              <w:rPr>
                <w:rFonts w:ascii="Times New Roman" w:hAnsi="Times New Roman" w:cs="Times New Roman"/>
                <w:b/>
                <w:bCs/>
                <w:sz w:val="20"/>
                <w:szCs w:val="20"/>
              </w:rPr>
            </w:pPr>
            <w:r w:rsidRPr="009F2D83">
              <w:rPr>
                <w:rFonts w:ascii="Times New Roman" w:hAnsi="Times New Roman" w:cs="Times New Roman"/>
                <w:b/>
                <w:bCs/>
                <w:sz w:val="20"/>
                <w:szCs w:val="20"/>
              </w:rPr>
              <w:t>В С Е Г О</w:t>
            </w:r>
          </w:p>
        </w:tc>
        <w:tc>
          <w:tcPr>
            <w:tcW w:w="1750"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15 478,1</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12 414,0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bCs/>
                <w:sz w:val="20"/>
                <w:szCs w:val="20"/>
              </w:rPr>
            </w:pPr>
            <w:r w:rsidRPr="009F2D83">
              <w:rPr>
                <w:rFonts w:ascii="Times New Roman" w:hAnsi="Times New Roman" w:cs="Times New Roman"/>
                <w:b/>
                <w:bCs/>
                <w:sz w:val="20"/>
                <w:szCs w:val="20"/>
              </w:rPr>
              <w:t>9 848,3</w:t>
            </w:r>
          </w:p>
        </w:tc>
      </w:tr>
      <w:tr w:rsidR="009F2D83" w:rsidRPr="009F2D83" w:rsidTr="009F2D83">
        <w:trPr>
          <w:cantSplit/>
          <w:trHeight w:val="370"/>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1. Муниципальная Программа «Развитие и сохранение культуры Коломыцевского</w:t>
            </w:r>
          </w:p>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 xml:space="preserve">сельского поселения Лискинского муниципального </w:t>
            </w:r>
          </w:p>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 xml:space="preserve">района Воронежской области»  </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461"/>
              </w:tabs>
              <w:spacing w:after="0"/>
              <w:jc w:val="center"/>
              <w:rPr>
                <w:rFonts w:ascii="Times New Roman" w:hAnsi="Times New Roman" w:cs="Times New Roman"/>
                <w:b/>
                <w:sz w:val="20"/>
                <w:szCs w:val="20"/>
              </w:rPr>
            </w:pPr>
          </w:p>
          <w:p w:rsidR="009F2D83" w:rsidRPr="009F2D83" w:rsidRDefault="009F2D83" w:rsidP="009F2D83">
            <w:pPr>
              <w:tabs>
                <w:tab w:val="left" w:pos="461"/>
              </w:tabs>
              <w:spacing w:after="0"/>
              <w:jc w:val="center"/>
              <w:rPr>
                <w:rFonts w:ascii="Times New Roman" w:hAnsi="Times New Roman" w:cs="Times New Roman"/>
                <w:b/>
                <w:sz w:val="20"/>
                <w:szCs w:val="20"/>
              </w:rPr>
            </w:pPr>
            <w:r w:rsidRPr="009F2D83">
              <w:rPr>
                <w:rFonts w:ascii="Times New Roman" w:hAnsi="Times New Roman" w:cs="Times New Roman"/>
                <w:b/>
                <w:sz w:val="20"/>
                <w:szCs w:val="20"/>
              </w:rPr>
              <w:t>11 0 00 00000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1 319,9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1 434,1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1 517,9</w:t>
            </w:r>
          </w:p>
        </w:tc>
      </w:tr>
      <w:tr w:rsidR="009F2D83" w:rsidRPr="009F2D83" w:rsidTr="009F2D83">
        <w:trPr>
          <w:cantSplit/>
          <w:trHeight w:val="370"/>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1.1.Подпрограмма       «Организация досуга и обеспечение жителей поселения услугами организации культуры»</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11 1 00 00000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1 319,9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1 434,1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1 517,9</w:t>
            </w:r>
          </w:p>
        </w:tc>
      </w:tr>
      <w:tr w:rsidR="009F2D83" w:rsidRPr="009F2D83" w:rsidTr="009F2D83">
        <w:trPr>
          <w:cantSplit/>
          <w:trHeight w:val="370"/>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«Расходы на обеспечение деятельности (оказание услуг) муниципальных казенных учреждений»</w:t>
            </w:r>
          </w:p>
        </w:tc>
        <w:tc>
          <w:tcPr>
            <w:tcW w:w="1750"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p>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11 1 01 00000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1 319,9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1 434,1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1 517,9</w:t>
            </w:r>
          </w:p>
        </w:tc>
      </w:tr>
      <w:tr w:rsidR="009F2D83" w:rsidRPr="009F2D83" w:rsidTr="009F2D83">
        <w:trPr>
          <w:cantSplit/>
          <w:trHeight w:val="370"/>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(оказание услуг) муниципальных казенных учреждений (Расходы на выплаты персоналу  в целях обеспечения выполнения функций муниципальными органами, казенными учреждениями)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1 098,2</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1 197,1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1 268,9</w:t>
            </w:r>
          </w:p>
        </w:tc>
      </w:tr>
      <w:tr w:rsidR="009F2D83" w:rsidRPr="009F2D83" w:rsidTr="009F2D83">
        <w:trPr>
          <w:cantSplit/>
          <w:trHeight w:val="370"/>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деятельности(оказание услуг) муниципальных казенных учреждений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195,7</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220,0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232,0</w:t>
            </w:r>
          </w:p>
        </w:tc>
      </w:tr>
      <w:tr w:rsidR="009F2D83" w:rsidRPr="009F2D83" w:rsidTr="009F2D83">
        <w:trPr>
          <w:cantSplit/>
          <w:trHeight w:val="370"/>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Расходы на обеспечение деятельности(оказание услуг) муниципальных казенных учреждений (Иные бюджетные ассигнования)</w:t>
            </w:r>
          </w:p>
        </w:tc>
        <w:tc>
          <w:tcPr>
            <w:tcW w:w="1750"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26,0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17,0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17,0</w:t>
            </w:r>
          </w:p>
        </w:tc>
      </w:tr>
      <w:tr w:rsidR="009F2D83" w:rsidRPr="009F2D83" w:rsidTr="009F2D83">
        <w:trPr>
          <w:cantSplit/>
          <w:trHeight w:val="365"/>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2. Муниципальная Программа «Муниципальное управление и гражданское общество»</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16 0 00 00000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4 310,4</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4 303,9</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4 359,0</w:t>
            </w:r>
          </w:p>
        </w:tc>
      </w:tr>
      <w:tr w:rsidR="009F2D83" w:rsidRPr="009F2D83" w:rsidTr="009F2D83">
        <w:trPr>
          <w:cantSplit/>
          <w:trHeight w:val="365"/>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2.1.Подпрограмма «Функционирование высшего должностного лица местной администрации»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16 1 00 00000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1 066,8</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847,0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847,0</w:t>
            </w:r>
          </w:p>
        </w:tc>
      </w:tr>
      <w:tr w:rsidR="009F2D83" w:rsidRPr="009F2D83" w:rsidTr="009F2D83">
        <w:trPr>
          <w:cantSplit/>
          <w:trHeight w:val="1246"/>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«Расходы на обеспечение функций высшего должностного лица местной администрации (выборные)»</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16 1 01 00000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1 066,8</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847,0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847,0</w:t>
            </w:r>
          </w:p>
        </w:tc>
      </w:tr>
      <w:tr w:rsidR="009F2D83" w:rsidRPr="009F2D83" w:rsidTr="009F2D83">
        <w:trPr>
          <w:cantSplit/>
          <w:trHeight w:val="1862"/>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Расходы на обеспечение функций высшего должностного лица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1750"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p>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16 1 01 92020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1 066,8</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847,0</w:t>
            </w:r>
          </w:p>
        </w:tc>
      </w:tr>
      <w:tr w:rsidR="009F2D83" w:rsidRPr="009F2D83" w:rsidTr="009F2D83">
        <w:trPr>
          <w:cantSplit/>
          <w:trHeight w:val="539"/>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2.2.Подпрограмма«Управление в сфере функций органов  местной администрации»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16 2 00 00000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773,1</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880,0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913,3</w:t>
            </w:r>
          </w:p>
        </w:tc>
      </w:tr>
      <w:tr w:rsidR="009F2D83" w:rsidRPr="009F2D83" w:rsidTr="009F2D83">
        <w:trPr>
          <w:cantSplit/>
          <w:trHeight w:val="539"/>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«Расходы на обеспечение функций органов местной администрации»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16 2 01 00000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773,1</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880,0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913,3</w:t>
            </w:r>
          </w:p>
        </w:tc>
      </w:tr>
      <w:tr w:rsidR="009F2D83" w:rsidRPr="009F2D83" w:rsidTr="009F2D83">
        <w:trPr>
          <w:cantSplit/>
          <w:trHeight w:val="1781"/>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органов местной администрации(Расходы на выплаты персоналу  в целях обеспечения выполнения функций муниципальными органами, казенными учреждениями)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577,4</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430,0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430,0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органов местной администрации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194,2</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448,5</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481,8</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функций органов местной администрации (Иные бюджетные ассигнования)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2.3.Подпрограмма           «Обеспечение реализации Муниципальной Программы»</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16 3 00 00000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2 067,2</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2 101,5</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2 164,0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«Расходы на обеспечение деятельности (оказание услуг) муниципальных казенных учреждений»</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16 3 01 00000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2 067,2</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2 101,5</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2 164,0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подведомственных учреждений (Расходы на выплаты персоналу  в целях обеспечения выполнения функций муниципальными органами, казенными учреждениями)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16 3 01 00590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1 605,7</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ind w:right="-48"/>
              <w:jc w:val="right"/>
              <w:rPr>
                <w:rFonts w:ascii="Times New Roman" w:hAnsi="Times New Roman" w:cs="Times New Roman"/>
                <w:sz w:val="20"/>
                <w:szCs w:val="20"/>
              </w:rPr>
            </w:pPr>
            <w:r w:rsidRPr="009F2D83">
              <w:rPr>
                <w:rFonts w:ascii="Times New Roman" w:hAnsi="Times New Roman" w:cs="Times New Roman"/>
                <w:sz w:val="20"/>
                <w:szCs w:val="20"/>
              </w:rPr>
              <w:t xml:space="preserve"> 1 566,5</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1 599,0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подведомственных учреждений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16 3 01 00590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410,0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440,0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470,0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деятельности подведомственных учреждений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16 3 01 90200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51,5</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Выполнение других расходных обязательств (Иные бюджетные ассигнования)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16 3 01 90200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95,0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2.4.Подпрограмма        «Повышение устойчивости бюджета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16 4 00 00000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140,0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185,0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140,0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lastRenderedPageBreak/>
              <w:t>Основное мероприятие «Резервный фонд администрации Коломыцевского сельского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16 4 01 00000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Резервный фонд  местной администрации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16 4 01 90570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800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«Процентные платежи по муниципальному долгу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16 4 02 00000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p>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Процентные платежи по муниципальному долгу  поселения(Обслуживание муниципального долга)</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16 4  02 97880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700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p>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16 4 03 00000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137,0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182,0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137,0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136,0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2.5.Подпрограмма «Защита населения и территории поселения от чрезвычайных ситуаций и обеспечение первичных мер пожарной безопасности»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16 5 00 00000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152,0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152,0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«Мероприятие в сфере защиты населения от чрезвычайных ситуаций »</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16 5 01 00000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Мероприятия в сфере защиты населения от чрезвычайных ситуаций(Закупка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16 5 01 91430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«Мероприятия по обеспечению первичных мер пожарной безопасности»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16 5 02 00000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обеспечению первичных мер пожарной безопасности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16 5 02 91430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2.6.Подпрограмма         «Финансовое обеспечение  муниципальных образований Воронежской области для исполнения переданных полномочий»</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16 6 00 00000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113,3</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118,4</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122,7</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«Осуществление первичного воинского учета на территориях, где отсутствуют военные комиссариаты»</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16 6 01 00000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113,3</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118,4</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122,7</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(Расходы на выплаты персоналу  в целях обеспечения выполнения функций муниципальными органами, казенными учреждениями)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16 6 01 51180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102,1</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102,1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102,1</w:t>
            </w:r>
          </w:p>
        </w:tc>
      </w:tr>
      <w:tr w:rsidR="009F2D83" w:rsidRPr="009F2D83" w:rsidTr="009F2D83">
        <w:trPr>
          <w:cantSplit/>
          <w:trHeight w:val="1714"/>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16 6 01 51180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11,2</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16,3</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20,6</w:t>
            </w:r>
          </w:p>
        </w:tc>
      </w:tr>
      <w:tr w:rsidR="009F2D83" w:rsidRPr="009F2D83" w:rsidTr="009F2D83">
        <w:trPr>
          <w:cantSplit/>
          <w:trHeight w:val="269"/>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b/>
                <w:sz w:val="20"/>
                <w:szCs w:val="20"/>
              </w:rPr>
              <w:t>2.7. Подпрограмма «Обеспечение условий для развития на территории поселения физической культуры и массового спорта»</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r w:rsidRPr="009F2D83">
              <w:rPr>
                <w:rFonts w:ascii="Times New Roman" w:hAnsi="Times New Roman" w:cs="Times New Roman"/>
                <w:b/>
                <w:sz w:val="20"/>
                <w:szCs w:val="20"/>
              </w:rPr>
              <w:t>16 7  00 00000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r>
      <w:tr w:rsidR="009F2D83" w:rsidRPr="009F2D83" w:rsidTr="009F2D83">
        <w:trPr>
          <w:cantSplit/>
          <w:trHeight w:val="260"/>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«Мероприятия в области физической культуры и спорта»</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r w:rsidRPr="009F2D83">
              <w:rPr>
                <w:rFonts w:ascii="Times New Roman" w:hAnsi="Times New Roman" w:cs="Times New Roman"/>
                <w:b/>
                <w:sz w:val="20"/>
                <w:szCs w:val="20"/>
              </w:rPr>
              <w:t>16 7 01 00000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20,0</w:t>
            </w:r>
          </w:p>
        </w:tc>
      </w:tr>
      <w:tr w:rsidR="009F2D83" w:rsidRPr="009F2D83" w:rsidTr="009F2D83">
        <w:trPr>
          <w:cantSplit/>
          <w:trHeight w:val="260"/>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обеспечение  развития на территории поселения физической культуры и массового спорта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16 7 01 90410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sz w:val="20"/>
                <w:szCs w:val="20"/>
              </w:rPr>
            </w:pPr>
            <w:r w:rsidRPr="009F2D83">
              <w:rPr>
                <w:rFonts w:ascii="Times New Roman" w:hAnsi="Times New Roman" w:cs="Times New Roman"/>
                <w:sz w:val="20"/>
                <w:szCs w:val="20"/>
              </w:rPr>
              <w:t>20,0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3. Муниципальная Программа «Развитие территории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19 0 00 00000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8 214,9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4 462,9</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1 500,7</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3.2.Подпрограмма«Развитие сети уличного освещения»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19 2 00 00000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422,9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295,5</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294,2</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«Расходы по организации уличного освещения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19 2 01 00000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422,9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295,5</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294,2</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Расходы по организации  уличного освещения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19 2 01 90670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384,4</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257,0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255,7</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нужд)(областной бюджет)</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 xml:space="preserve">19 2 01 </w:t>
            </w:r>
            <w:r w:rsidRPr="009F2D83">
              <w:rPr>
                <w:rFonts w:ascii="Times New Roman" w:hAnsi="Times New Roman" w:cs="Times New Roman"/>
                <w:sz w:val="20"/>
                <w:szCs w:val="20"/>
                <w:lang w:val="en-US"/>
              </w:rPr>
              <w:t>S8</w:t>
            </w:r>
            <w:r w:rsidRPr="009F2D83">
              <w:rPr>
                <w:rFonts w:ascii="Times New Roman" w:hAnsi="Times New Roman" w:cs="Times New Roman"/>
                <w:sz w:val="20"/>
                <w:szCs w:val="20"/>
              </w:rPr>
              <w:t>670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нужд)(софинансирование)</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 xml:space="preserve">19 2 01 </w:t>
            </w:r>
            <w:r w:rsidRPr="009F2D83">
              <w:rPr>
                <w:rFonts w:ascii="Times New Roman" w:hAnsi="Times New Roman" w:cs="Times New Roman"/>
                <w:sz w:val="20"/>
                <w:szCs w:val="20"/>
                <w:lang w:val="en-US"/>
              </w:rPr>
              <w:t>S8</w:t>
            </w:r>
            <w:r w:rsidRPr="009F2D83">
              <w:rPr>
                <w:rFonts w:ascii="Times New Roman" w:hAnsi="Times New Roman" w:cs="Times New Roman"/>
                <w:sz w:val="20"/>
                <w:szCs w:val="20"/>
              </w:rPr>
              <w:t>670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3,5</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3.3.Подпрограмма «Благоустройство территории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19 3 00 00000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5 402,5</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283,3</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411,5</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«Мероприятие по ликвидации  несанкционированных свалок, организации сбора и вывоза бытовых отходов и мусора с территории поселения, прочее благоустройство»</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19 3 01 00000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5 402,5</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283,3</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411,5</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ликвидации несанкционированных свалок, организации сбора и вывоза бытовых отходов и мусора с территории поселения, прочее благоустройство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19 3 01 90800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121,0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283,3</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411,5</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Расходы на реализацию природоохранных мероприятий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19 3 01 88050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716,5</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обустройству спортивной площадки в с. Коломыцево(Закупка товаров, работ и услуг для обеспечения муниципальных нужд)(областной бюджет)</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lang w:val="en-US"/>
              </w:rPr>
            </w:pPr>
            <w:r w:rsidRPr="009F2D83">
              <w:rPr>
                <w:rFonts w:ascii="Times New Roman" w:hAnsi="Times New Roman" w:cs="Times New Roman"/>
                <w:sz w:val="20"/>
                <w:szCs w:val="20"/>
              </w:rPr>
              <w:t xml:space="preserve">19 3 01 </w:t>
            </w:r>
            <w:r w:rsidRPr="009F2D83">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3 000,0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обустройству спортивной площадки в с. Коломыцево(Закупка товаров, работ и услуг для обеспечения муниципальных нужд)(софинансирование)</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lang w:val="en-US"/>
              </w:rPr>
            </w:pPr>
            <w:r w:rsidRPr="009F2D83">
              <w:rPr>
                <w:rFonts w:ascii="Times New Roman" w:hAnsi="Times New Roman" w:cs="Times New Roman"/>
                <w:sz w:val="20"/>
                <w:szCs w:val="20"/>
              </w:rPr>
              <w:t xml:space="preserve">19 3 01 </w:t>
            </w:r>
            <w:r w:rsidRPr="009F2D83">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1 415,0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обустройству спортивной площадки в с. Коломыцево(Закупка товаров, работ и услуг для обеспечения муниципальных нужд)(внебюджетный источник)</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lang w:val="en-US"/>
              </w:rPr>
            </w:pPr>
            <w:r w:rsidRPr="009F2D83">
              <w:rPr>
                <w:rFonts w:ascii="Times New Roman" w:hAnsi="Times New Roman" w:cs="Times New Roman"/>
                <w:sz w:val="20"/>
                <w:szCs w:val="20"/>
              </w:rPr>
              <w:t xml:space="preserve">19 3 01 </w:t>
            </w:r>
            <w:r w:rsidRPr="009F2D83">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 xml:space="preserve">3.4.Подпрограмма «Повышение </w:t>
            </w:r>
            <w:r w:rsidRPr="009F2D83">
              <w:rPr>
                <w:rFonts w:ascii="Times New Roman" w:hAnsi="Times New Roman" w:cs="Times New Roman"/>
                <w:b/>
                <w:bCs/>
                <w:sz w:val="20"/>
                <w:szCs w:val="20"/>
              </w:rPr>
              <w:t>энергетической эффективности и сокращение энергетических издержек в учреждениях поселения</w:t>
            </w:r>
            <w:r w:rsidRPr="009F2D83">
              <w:rPr>
                <w:rFonts w:ascii="Times New Roman" w:hAnsi="Times New Roman" w:cs="Times New Roman"/>
                <w:b/>
                <w:sz w:val="20"/>
                <w:szCs w:val="20"/>
              </w:rPr>
              <w:t>»</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19 4 00 00000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50,7</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 Мероприятия  по повышению энергетической эффективности и сокращению энергетических издержек»</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19 4 01 00000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50,7</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lastRenderedPageBreak/>
              <w:t>Расходы на повышение энергетической эффективности и сокращению энергетических издержек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19 4 01 91220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50,7</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3.5.Подпрограмма  «Реконструкция, ремонт сетей и объектов водоснабжения»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19 5 00 00000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1 833,6</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3 389,1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«Реализация функций в сфере обеспечения проведения ремонта сетей и объектов водоснабжения, расположенных на территории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19 5 01 00000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1 833,6</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3 389,1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200,0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Реализация функций в сфере обеспечения проведения ремонта сетей и объектов водоснабжения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19 5 01 90500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1 833,6</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3 389,1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200,0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color w:val="000000"/>
                <w:sz w:val="20"/>
                <w:szCs w:val="20"/>
              </w:rPr>
            </w:pPr>
            <w:r w:rsidRPr="009F2D83">
              <w:rPr>
                <w:rFonts w:ascii="Times New Roman" w:hAnsi="Times New Roman" w:cs="Times New Roman"/>
                <w:b/>
                <w:color w:val="000000"/>
                <w:sz w:val="20"/>
                <w:szCs w:val="20"/>
              </w:rPr>
              <w:t xml:space="preserve">3.6.Подпрограмма  «Содержание мест захоронения и ремонт военно-мемориальных объектов»  </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color w:val="000000"/>
                <w:sz w:val="20"/>
                <w:szCs w:val="20"/>
              </w:rPr>
            </w:pPr>
            <w:r w:rsidRPr="009F2D83">
              <w:rPr>
                <w:rFonts w:ascii="Times New Roman" w:hAnsi="Times New Roman" w:cs="Times New Roman"/>
                <w:b/>
                <w:color w:val="000000"/>
                <w:sz w:val="20"/>
                <w:szCs w:val="20"/>
              </w:rPr>
              <w:t>19 6 00 00000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3,8</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center"/>
            <w:hideMark/>
          </w:tcPr>
          <w:p w:rsidR="009F2D83" w:rsidRPr="009F2D83" w:rsidRDefault="009F2D83" w:rsidP="009F2D83">
            <w:pPr>
              <w:spacing w:after="0"/>
              <w:rPr>
                <w:rFonts w:ascii="Times New Roman" w:hAnsi="Times New Roman" w:cs="Times New Roman"/>
                <w:b/>
                <w:bCs/>
                <w:sz w:val="20"/>
                <w:szCs w:val="20"/>
              </w:rPr>
            </w:pPr>
            <w:r w:rsidRPr="009F2D83">
              <w:rPr>
                <w:rFonts w:ascii="Times New Roman" w:hAnsi="Times New Roman" w:cs="Times New Roman"/>
                <w:b/>
                <w:bCs/>
                <w:sz w:val="20"/>
                <w:szCs w:val="20"/>
              </w:rPr>
              <w:t>Основное мероприятие «Мероприятия по обеспечению сохранности и ремонту военно-мемориальных объектов за счет средств местного и областного бюджета»</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color w:val="000000"/>
                <w:sz w:val="20"/>
                <w:szCs w:val="20"/>
              </w:rPr>
            </w:pPr>
            <w:r w:rsidRPr="009F2D83">
              <w:rPr>
                <w:rFonts w:ascii="Times New Roman" w:hAnsi="Times New Roman" w:cs="Times New Roman"/>
                <w:b/>
                <w:color w:val="000000"/>
                <w:sz w:val="20"/>
                <w:szCs w:val="20"/>
              </w:rPr>
              <w:t>19 6 01 00000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center"/>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обеспечению сохранности и ремонту военно-мемориальных объектов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19 6 01 90530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«Организация ритуальных услуг и содержание мест захоронения, расположенных на территории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color w:val="000000"/>
                <w:sz w:val="20"/>
                <w:szCs w:val="20"/>
              </w:rPr>
            </w:pPr>
            <w:r w:rsidRPr="009F2D83">
              <w:rPr>
                <w:rFonts w:ascii="Times New Roman" w:hAnsi="Times New Roman" w:cs="Times New Roman"/>
                <w:b/>
                <w:color w:val="000000"/>
                <w:sz w:val="20"/>
                <w:szCs w:val="20"/>
              </w:rPr>
              <w:t>19 6 02 00000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3,8</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110,0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организации ритуальных услуг и содержание мест захоронения, расположенных на территории поселения,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color w:val="000000"/>
                <w:sz w:val="20"/>
                <w:szCs w:val="20"/>
              </w:rPr>
            </w:pPr>
            <w:r w:rsidRPr="009F2D83">
              <w:rPr>
                <w:rFonts w:ascii="Times New Roman" w:hAnsi="Times New Roman" w:cs="Times New Roman"/>
                <w:color w:val="000000"/>
                <w:sz w:val="20"/>
                <w:szCs w:val="20"/>
              </w:rPr>
              <w:t>19 6 02 90600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3,8</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110,0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3.7.Подпрограмма               «Развитие градостроительной деятельности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19 7 00 00000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75,0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75,0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75,0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«Мероприятия по развитию градостроительной деятельности»</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19 7 01 00000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75,0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75,0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75,0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sz w:val="20"/>
                <w:szCs w:val="20"/>
              </w:rPr>
              <w:t>Мероприятия по развитию градостроительной деятельности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19 7 01 90850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tabs>
                <w:tab w:val="left" w:pos="3710"/>
              </w:tabs>
              <w:spacing w:after="0"/>
              <w:jc w:val="right"/>
              <w:rPr>
                <w:rFonts w:ascii="Times New Roman" w:hAnsi="Times New Roman" w:cs="Times New Roman"/>
                <w:sz w:val="20"/>
                <w:szCs w:val="20"/>
              </w:rPr>
            </w:pPr>
            <w:r w:rsidRPr="009F2D83">
              <w:rPr>
                <w:rFonts w:ascii="Times New Roman" w:hAnsi="Times New Roman" w:cs="Times New Roman"/>
                <w:sz w:val="20"/>
                <w:szCs w:val="20"/>
              </w:rPr>
              <w:t>75,0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rPr>
                <w:rFonts w:ascii="Times New Roman" w:hAnsi="Times New Roman" w:cs="Times New Roman"/>
                <w:b/>
                <w:sz w:val="20"/>
                <w:szCs w:val="20"/>
              </w:rPr>
            </w:pPr>
            <w:r w:rsidRPr="009F2D83">
              <w:rPr>
                <w:rFonts w:ascii="Times New Roman" w:hAnsi="Times New Roman" w:cs="Times New Roman"/>
                <w:b/>
                <w:sz w:val="20"/>
                <w:szCs w:val="20"/>
              </w:rPr>
              <w:t>3.8.Подпрограмма «Создание условий для обеспечения качественными услугами ЖКХ»</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r w:rsidRPr="009F2D83">
              <w:rPr>
                <w:rFonts w:ascii="Times New Roman" w:hAnsi="Times New Roman" w:cs="Times New Roman"/>
                <w:b/>
                <w:sz w:val="20"/>
                <w:szCs w:val="20"/>
              </w:rPr>
              <w:t>19 8 00 00000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rPr>
                <w:rFonts w:ascii="Times New Roman" w:hAnsi="Times New Roman" w:cs="Times New Roman"/>
                <w:b/>
                <w:sz w:val="20"/>
                <w:szCs w:val="20"/>
              </w:rPr>
            </w:pPr>
            <w:r w:rsidRPr="009F2D83">
              <w:rPr>
                <w:rFonts w:ascii="Times New Roman" w:hAnsi="Times New Roman" w:cs="Times New Roman"/>
                <w:b/>
                <w:sz w:val="20"/>
                <w:szCs w:val="20"/>
              </w:rPr>
              <w:lastRenderedPageBreak/>
              <w:t>Основное мероприятие «Мероприятия реализации функций в сфере обеспечения проведения капитального ремонта жилых домов»</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r w:rsidRPr="009F2D83">
              <w:rPr>
                <w:rFonts w:ascii="Times New Roman" w:hAnsi="Times New Roman" w:cs="Times New Roman"/>
                <w:b/>
                <w:sz w:val="20"/>
                <w:szCs w:val="20"/>
              </w:rPr>
              <w:t>19 8 01 00000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rPr>
                <w:rFonts w:ascii="Times New Roman" w:hAnsi="Times New Roman" w:cs="Times New Roman"/>
                <w:sz w:val="20"/>
                <w:szCs w:val="20"/>
              </w:rPr>
            </w:pPr>
            <w:r w:rsidRPr="009F2D83">
              <w:rPr>
                <w:rFonts w:ascii="Times New Roman" w:hAnsi="Times New Roman" w:cs="Times New Roman"/>
                <w:sz w:val="20"/>
                <w:szCs w:val="20"/>
              </w:rPr>
              <w:t>Обеспечение мероприятий  по капитальному ремонту многоквартирных домов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19 8 01 91190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3.9. Подпрограмма «Благоустройство мест массового отдыха»</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19 9 00 00000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426,4</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250,0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«Благоустройство мест массового отдыха»</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19 9 01 00000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b/>
                <w:sz w:val="20"/>
                <w:szCs w:val="20"/>
              </w:rPr>
            </w:pPr>
            <w:r w:rsidRPr="009F2D83">
              <w:rPr>
                <w:rFonts w:ascii="Times New Roman" w:hAnsi="Times New Roman" w:cs="Times New Roman"/>
                <w:b/>
                <w:sz w:val="20"/>
                <w:szCs w:val="20"/>
              </w:rPr>
              <w:t>426,4</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150,0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b/>
                <w:sz w:val="20"/>
                <w:szCs w:val="20"/>
              </w:rPr>
            </w:pPr>
            <w:r w:rsidRPr="009F2D83">
              <w:rPr>
                <w:rFonts w:ascii="Times New Roman" w:hAnsi="Times New Roman" w:cs="Times New Roman"/>
                <w:b/>
                <w:sz w:val="20"/>
                <w:szCs w:val="20"/>
              </w:rPr>
              <w:t>250,0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благоустройству мест массового отдыха поселения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19 9 01 90520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tabs>
                <w:tab w:val="left" w:pos="3710"/>
              </w:tabs>
              <w:spacing w:after="0"/>
              <w:jc w:val="right"/>
              <w:rPr>
                <w:rFonts w:ascii="Times New Roman" w:hAnsi="Times New Roman" w:cs="Times New Roman"/>
                <w:sz w:val="20"/>
                <w:szCs w:val="20"/>
              </w:rPr>
            </w:pPr>
            <w:r w:rsidRPr="009F2D83">
              <w:rPr>
                <w:rFonts w:ascii="Times New Roman" w:hAnsi="Times New Roman" w:cs="Times New Roman"/>
                <w:sz w:val="20"/>
                <w:szCs w:val="20"/>
              </w:rPr>
              <w:t>426,4</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150,0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right"/>
              <w:rPr>
                <w:rFonts w:ascii="Times New Roman" w:hAnsi="Times New Roman" w:cs="Times New Roman"/>
                <w:sz w:val="20"/>
                <w:szCs w:val="20"/>
              </w:rPr>
            </w:pPr>
            <w:r w:rsidRPr="009F2D83">
              <w:rPr>
                <w:rFonts w:ascii="Times New Roman" w:hAnsi="Times New Roman" w:cs="Times New Roman"/>
                <w:sz w:val="20"/>
                <w:szCs w:val="20"/>
              </w:rPr>
              <w:t>250,0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4. Муниципальная программа «Использование  и охрана земель на территории Коломыцевского сельского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05 0 00 00000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15,0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15,0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4.1.Подпрограмма «Повышение эффективности использования и охраны земель»</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05 1 00 00000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15,0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15,0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b/>
                <w:sz w:val="20"/>
                <w:szCs w:val="20"/>
              </w:rPr>
            </w:pPr>
            <w:r w:rsidRPr="009F2D83">
              <w:rPr>
                <w:rFonts w:ascii="Times New Roman" w:hAnsi="Times New Roman" w:cs="Times New Roman"/>
                <w:b/>
                <w:sz w:val="20"/>
                <w:szCs w:val="20"/>
              </w:rPr>
              <w:t>Основное мероприятие «Повышение эффективности использования и охраны земель на территории поселения»</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b/>
                <w:sz w:val="20"/>
                <w:szCs w:val="20"/>
              </w:rPr>
            </w:pPr>
            <w:r w:rsidRPr="009F2D83">
              <w:rPr>
                <w:rFonts w:ascii="Times New Roman" w:hAnsi="Times New Roman" w:cs="Times New Roman"/>
                <w:b/>
                <w:sz w:val="20"/>
                <w:szCs w:val="20"/>
              </w:rPr>
              <w:t>05 1 01 00000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15,0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15,0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sz w:val="20"/>
                <w:szCs w:val="20"/>
              </w:rPr>
              <w:t>Мероприятия по повышению эффективности использования и охраны земель на территории поселения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hideMark/>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sz w:val="20"/>
                <w:szCs w:val="20"/>
              </w:rPr>
              <w:t>05 1 01 90390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sz w:val="20"/>
                <w:szCs w:val="20"/>
              </w:rPr>
            </w:pPr>
            <w:r w:rsidRPr="009F2D83">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sz w:val="20"/>
                <w:szCs w:val="20"/>
              </w:rPr>
            </w:pPr>
            <w:r w:rsidRPr="009F2D83">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center"/>
              <w:rPr>
                <w:rFonts w:ascii="Times New Roman" w:hAnsi="Times New Roman" w:cs="Times New Roman"/>
                <w:sz w:val="20"/>
                <w:szCs w:val="20"/>
              </w:rPr>
            </w:pPr>
            <w:r w:rsidRPr="009F2D83">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15,0</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15,0</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b/>
                <w:color w:val="000000"/>
                <w:sz w:val="20"/>
                <w:szCs w:val="20"/>
              </w:rPr>
              <w:t>5. Муниципальная программа «Развитие транспортной системы на территории Коломыцевского сельского поселения Лискинского муниципального района Воронежской области на 2020-2025 годы»</w:t>
            </w:r>
          </w:p>
        </w:tc>
        <w:tc>
          <w:tcPr>
            <w:tcW w:w="1750"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b/>
                <w:color w:val="000000"/>
                <w:sz w:val="20"/>
                <w:szCs w:val="20"/>
              </w:rPr>
              <w:t>24 0 00 00000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1 632,9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2 198,1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2 455,7</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bCs/>
                <w:color w:val="000000"/>
                <w:sz w:val="20"/>
                <w:szCs w:val="20"/>
              </w:rPr>
            </w:pPr>
            <w:r w:rsidRPr="009F2D83">
              <w:rPr>
                <w:rFonts w:ascii="Times New Roman" w:hAnsi="Times New Roman" w:cs="Times New Roman"/>
                <w:b/>
                <w:bCs/>
                <w:color w:val="000000"/>
                <w:sz w:val="20"/>
                <w:szCs w:val="20"/>
              </w:rPr>
              <w:t>5.1.Подпрограмма «Капитальный ремонт и ремонт автомобильных дорог общего пользования местного значения на территории  Коломыцевского сельского поселения»</w:t>
            </w:r>
          </w:p>
        </w:tc>
        <w:tc>
          <w:tcPr>
            <w:tcW w:w="1750"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bCs/>
                <w:color w:val="000000"/>
                <w:sz w:val="20"/>
                <w:szCs w:val="20"/>
              </w:rPr>
            </w:pPr>
            <w:r w:rsidRPr="009F2D83">
              <w:rPr>
                <w:rFonts w:ascii="Times New Roman" w:hAnsi="Times New Roman" w:cs="Times New Roman"/>
                <w:b/>
                <w:bCs/>
                <w:color w:val="000000"/>
                <w:sz w:val="20"/>
                <w:szCs w:val="20"/>
              </w:rPr>
              <w:t>24 2 00 00000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1 632,9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2 198,1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2 455,7</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b/>
                <w:bCs/>
                <w:sz w:val="20"/>
                <w:szCs w:val="20"/>
              </w:rPr>
            </w:pPr>
            <w:r w:rsidRPr="009F2D83">
              <w:rPr>
                <w:rFonts w:ascii="Times New Roman" w:hAnsi="Times New Roman" w:cs="Times New Roman"/>
                <w:b/>
                <w:bCs/>
                <w:color w:val="000000"/>
                <w:sz w:val="20"/>
                <w:szCs w:val="20"/>
              </w:rPr>
              <w:t>Основное мероприятие «Капитальный ремонт и ремонт автомобильных дорог общего пользования местного значения на территории  Коломыцевского сельского поселения»</w:t>
            </w:r>
          </w:p>
        </w:tc>
        <w:tc>
          <w:tcPr>
            <w:tcW w:w="1750"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b/>
                <w:bCs/>
                <w:sz w:val="20"/>
                <w:szCs w:val="20"/>
              </w:rPr>
            </w:pPr>
            <w:r w:rsidRPr="009F2D83">
              <w:rPr>
                <w:rFonts w:ascii="Times New Roman" w:hAnsi="Times New Roman" w:cs="Times New Roman"/>
                <w:b/>
                <w:bCs/>
                <w:color w:val="000000"/>
                <w:sz w:val="20"/>
                <w:szCs w:val="20"/>
              </w:rPr>
              <w:t>24 2 01 00000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1 632,9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2 198,1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b/>
                <w:sz w:val="20"/>
                <w:szCs w:val="20"/>
              </w:rPr>
            </w:pPr>
            <w:r w:rsidRPr="009F2D83">
              <w:rPr>
                <w:rFonts w:ascii="Times New Roman" w:hAnsi="Times New Roman" w:cs="Times New Roman"/>
                <w:b/>
                <w:sz w:val="20"/>
                <w:szCs w:val="20"/>
              </w:rPr>
              <w:t>2 455,7</w:t>
            </w:r>
          </w:p>
        </w:tc>
      </w:tr>
      <w:tr w:rsidR="009F2D83" w:rsidRPr="009F2D83" w:rsidTr="009F2D83">
        <w:trPr>
          <w:cantSplit/>
          <w:trHeight w:val="23"/>
        </w:trPr>
        <w:tc>
          <w:tcPr>
            <w:tcW w:w="3688" w:type="dxa"/>
            <w:tcBorders>
              <w:top w:val="single" w:sz="4" w:space="0" w:color="auto"/>
              <w:left w:val="single" w:sz="4" w:space="0" w:color="auto"/>
              <w:bottom w:val="single" w:sz="4" w:space="0" w:color="auto"/>
              <w:right w:val="single" w:sz="4" w:space="0" w:color="auto"/>
            </w:tcBorders>
            <w:shd w:val="clear" w:color="auto" w:fill="auto"/>
            <w:vAlign w:val="bottom"/>
          </w:tcPr>
          <w:p w:rsidR="009F2D83" w:rsidRPr="009F2D83" w:rsidRDefault="009F2D83" w:rsidP="009F2D83">
            <w:pPr>
              <w:spacing w:after="0"/>
              <w:rPr>
                <w:rFonts w:ascii="Times New Roman" w:hAnsi="Times New Roman" w:cs="Times New Roman"/>
                <w:sz w:val="20"/>
                <w:szCs w:val="20"/>
              </w:rPr>
            </w:pPr>
            <w:r w:rsidRPr="009F2D83">
              <w:rPr>
                <w:rFonts w:ascii="Times New Roman" w:hAnsi="Times New Roman" w:cs="Times New Roman"/>
                <w:color w:val="000000"/>
                <w:sz w:val="20"/>
                <w:szCs w:val="20"/>
              </w:rPr>
              <w:lastRenderedPageBreak/>
              <w:t>Мероприятия по капитальному ремонту и ремонту дорог общего пользования местного значения на территории Коломыцевского сельского поселения (Закупка товаров, работ и услуг для обеспечения муниципальных нужд)</w:t>
            </w:r>
          </w:p>
        </w:tc>
        <w:tc>
          <w:tcPr>
            <w:tcW w:w="1750"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jc w:val="center"/>
              <w:rPr>
                <w:rFonts w:ascii="Times New Roman" w:hAnsi="Times New Roman" w:cs="Times New Roman"/>
                <w:sz w:val="20"/>
                <w:szCs w:val="20"/>
              </w:rPr>
            </w:pPr>
            <w:r w:rsidRPr="009F2D83">
              <w:rPr>
                <w:rFonts w:ascii="Times New Roman" w:hAnsi="Times New Roman" w:cs="Times New Roman"/>
                <w:color w:val="000000"/>
                <w:sz w:val="20"/>
                <w:szCs w:val="20"/>
              </w:rPr>
              <w:t>24 2 01 81290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sz w:val="20"/>
                <w:szCs w:val="20"/>
              </w:rPr>
            </w:pPr>
            <w:r w:rsidRPr="009F2D83">
              <w:rPr>
                <w:rFonts w:ascii="Times New Roman" w:hAnsi="Times New Roman" w:cs="Times New Roman"/>
                <w:color w:val="000000"/>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sz w:val="20"/>
                <w:szCs w:val="20"/>
              </w:rPr>
            </w:pPr>
            <w:r w:rsidRPr="009F2D83">
              <w:rPr>
                <w:rFonts w:ascii="Times New Roman" w:hAnsi="Times New Roman" w:cs="Times New Roman"/>
                <w:color w:val="000000"/>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center"/>
              <w:rPr>
                <w:rFonts w:ascii="Times New Roman" w:hAnsi="Times New Roman" w:cs="Times New Roman"/>
                <w:sz w:val="20"/>
                <w:szCs w:val="20"/>
              </w:rPr>
            </w:pPr>
            <w:r w:rsidRPr="009F2D83">
              <w:rPr>
                <w:rFonts w:ascii="Times New Roman" w:hAnsi="Times New Roman" w:cs="Times New Roman"/>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 xml:space="preserve"> 1 632,9</w:t>
            </w:r>
          </w:p>
        </w:tc>
        <w:tc>
          <w:tcPr>
            <w:tcW w:w="11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2 198,1</w:t>
            </w:r>
          </w:p>
        </w:tc>
        <w:tc>
          <w:tcPr>
            <w:tcW w:w="1074" w:type="dxa"/>
            <w:tcBorders>
              <w:top w:val="single" w:sz="4" w:space="0" w:color="auto"/>
              <w:left w:val="single" w:sz="4" w:space="0" w:color="auto"/>
              <w:bottom w:val="single" w:sz="4" w:space="0" w:color="auto"/>
              <w:right w:val="single" w:sz="4" w:space="0" w:color="auto"/>
            </w:tcBorders>
            <w:vAlign w:val="bottom"/>
          </w:tcPr>
          <w:p w:rsidR="009F2D83" w:rsidRPr="009F2D83" w:rsidRDefault="009F2D83" w:rsidP="009F2D83">
            <w:pPr>
              <w:spacing w:after="0"/>
              <w:contextualSpacing/>
              <w:jc w:val="right"/>
              <w:rPr>
                <w:rFonts w:ascii="Times New Roman" w:hAnsi="Times New Roman" w:cs="Times New Roman"/>
                <w:sz w:val="20"/>
                <w:szCs w:val="20"/>
              </w:rPr>
            </w:pPr>
            <w:r w:rsidRPr="009F2D83">
              <w:rPr>
                <w:rFonts w:ascii="Times New Roman" w:hAnsi="Times New Roman" w:cs="Times New Roman"/>
                <w:sz w:val="20"/>
                <w:szCs w:val="20"/>
              </w:rPr>
              <w:t>2 455,7</w:t>
            </w:r>
          </w:p>
        </w:tc>
      </w:tr>
    </w:tbl>
    <w:p w:rsidR="009F2D83" w:rsidRPr="009F2D83" w:rsidRDefault="009F2D83" w:rsidP="009F2D83">
      <w:pPr>
        <w:spacing w:after="0"/>
        <w:rPr>
          <w:rFonts w:ascii="Times New Roman" w:hAnsi="Times New Roman" w:cs="Times New Roman"/>
          <w:sz w:val="20"/>
          <w:szCs w:val="20"/>
        </w:rPr>
      </w:pPr>
    </w:p>
    <w:p w:rsidR="009F2D83" w:rsidRPr="00370C5E" w:rsidRDefault="009F2D83" w:rsidP="009F2D83">
      <w:pPr>
        <w:rPr>
          <w:sz w:val="24"/>
          <w:szCs w:val="24"/>
        </w:rPr>
      </w:pPr>
    </w:p>
    <w:p w:rsidR="009F2D83" w:rsidRPr="00370C5E" w:rsidRDefault="009F2D83" w:rsidP="009F2D83">
      <w:pPr>
        <w:rPr>
          <w:sz w:val="24"/>
          <w:szCs w:val="24"/>
        </w:rPr>
      </w:pPr>
    </w:p>
    <w:p w:rsidR="009F2D83" w:rsidRDefault="009F2D83" w:rsidP="001C3562">
      <w:pPr>
        <w:suppressAutoHyphens/>
        <w:ind w:firstLine="709"/>
        <w:contextualSpacing/>
        <w:jc w:val="center"/>
        <w:rPr>
          <w:rFonts w:ascii="Times New Roman" w:hAnsi="Times New Roman" w:cs="Times New Roman"/>
          <w:b/>
          <w:sz w:val="20"/>
          <w:szCs w:val="20"/>
          <w:lang w:eastAsia="ar-SA"/>
        </w:rPr>
      </w:pPr>
    </w:p>
    <w:p w:rsidR="009F2D83" w:rsidRDefault="009F2D83" w:rsidP="001C3562">
      <w:pPr>
        <w:suppressAutoHyphens/>
        <w:ind w:firstLine="709"/>
        <w:contextualSpacing/>
        <w:jc w:val="center"/>
        <w:rPr>
          <w:rFonts w:ascii="Times New Roman" w:hAnsi="Times New Roman" w:cs="Times New Roman"/>
          <w:b/>
          <w:sz w:val="20"/>
          <w:szCs w:val="20"/>
          <w:lang w:eastAsia="ar-SA"/>
        </w:rPr>
      </w:pPr>
    </w:p>
    <w:p w:rsidR="009F2D83" w:rsidRDefault="009F2D83" w:rsidP="001C3562">
      <w:pPr>
        <w:suppressAutoHyphens/>
        <w:ind w:firstLine="709"/>
        <w:contextualSpacing/>
        <w:jc w:val="center"/>
        <w:rPr>
          <w:rFonts w:ascii="Times New Roman" w:hAnsi="Times New Roman" w:cs="Times New Roman"/>
          <w:b/>
          <w:sz w:val="20"/>
          <w:szCs w:val="20"/>
          <w:lang w:eastAsia="ar-SA"/>
        </w:rPr>
      </w:pPr>
    </w:p>
    <w:p w:rsidR="00A07A02" w:rsidRDefault="00A07A02" w:rsidP="007C5115">
      <w:pPr>
        <w:spacing w:after="0"/>
        <w:jc w:val="center"/>
        <w:rPr>
          <w:rFonts w:ascii="Times New Roman" w:hAnsi="Times New Roman" w:cs="Times New Roman"/>
          <w:b/>
          <w:sz w:val="20"/>
          <w:szCs w:val="20"/>
        </w:rPr>
      </w:pPr>
    </w:p>
    <w:p w:rsidR="007D22E8" w:rsidRPr="007D22E8" w:rsidRDefault="007D22E8" w:rsidP="007D22E8">
      <w:pPr>
        <w:spacing w:after="0"/>
        <w:jc w:val="center"/>
        <w:rPr>
          <w:rFonts w:ascii="Times New Roman" w:eastAsia="Calibri" w:hAnsi="Times New Roman" w:cs="Times New Roman"/>
          <w:b/>
          <w:sz w:val="20"/>
          <w:szCs w:val="20"/>
        </w:rPr>
      </w:pPr>
      <w:r w:rsidRPr="007D22E8">
        <w:rPr>
          <w:rFonts w:ascii="Times New Roman" w:eastAsia="Calibri" w:hAnsi="Times New Roman" w:cs="Times New Roman"/>
          <w:b/>
          <w:bCs/>
          <w:sz w:val="20"/>
          <w:szCs w:val="20"/>
        </w:rPr>
        <w:t xml:space="preserve">АДМИНИСТРАЦИЯ  </w:t>
      </w:r>
    </w:p>
    <w:p w:rsidR="007D22E8" w:rsidRPr="007D22E8" w:rsidRDefault="007D22E8" w:rsidP="007D22E8">
      <w:pPr>
        <w:spacing w:after="0"/>
        <w:jc w:val="center"/>
        <w:rPr>
          <w:rFonts w:ascii="Times New Roman" w:eastAsia="Calibri" w:hAnsi="Times New Roman" w:cs="Times New Roman"/>
          <w:b/>
          <w:bCs/>
          <w:sz w:val="20"/>
          <w:szCs w:val="20"/>
        </w:rPr>
      </w:pPr>
      <w:r w:rsidRPr="007D22E8">
        <w:rPr>
          <w:rFonts w:ascii="Times New Roman" w:eastAsia="Calibri" w:hAnsi="Times New Roman" w:cs="Times New Roman"/>
          <w:b/>
          <w:bCs/>
          <w:sz w:val="20"/>
          <w:szCs w:val="20"/>
        </w:rPr>
        <w:t>КОЛОМЫЦЕВСКОГО СЕЛЬСКОГО ПОСЕЛЕНИЯ</w:t>
      </w:r>
    </w:p>
    <w:p w:rsidR="007D22E8" w:rsidRPr="007D22E8" w:rsidRDefault="007D22E8" w:rsidP="007D22E8">
      <w:pPr>
        <w:spacing w:after="0"/>
        <w:jc w:val="center"/>
        <w:rPr>
          <w:rFonts w:ascii="Times New Roman" w:eastAsia="Calibri" w:hAnsi="Times New Roman" w:cs="Times New Roman"/>
          <w:b/>
          <w:bCs/>
          <w:sz w:val="20"/>
          <w:szCs w:val="20"/>
        </w:rPr>
      </w:pPr>
      <w:r w:rsidRPr="007D22E8">
        <w:rPr>
          <w:rFonts w:ascii="Times New Roman" w:eastAsia="Calibri" w:hAnsi="Times New Roman" w:cs="Times New Roman"/>
          <w:b/>
          <w:bCs/>
          <w:sz w:val="20"/>
          <w:szCs w:val="20"/>
        </w:rPr>
        <w:t>ЛИСКИНСКОГО МУНИЦИПАЛЬНОГО РАЙОНА</w:t>
      </w:r>
    </w:p>
    <w:p w:rsidR="007D22E8" w:rsidRPr="007D22E8" w:rsidRDefault="007D22E8" w:rsidP="007D22E8">
      <w:pPr>
        <w:pBdr>
          <w:bottom w:val="single" w:sz="12" w:space="1" w:color="auto"/>
        </w:pBdr>
        <w:spacing w:after="0"/>
        <w:jc w:val="center"/>
        <w:rPr>
          <w:rFonts w:ascii="Times New Roman" w:eastAsia="Calibri" w:hAnsi="Times New Roman" w:cs="Times New Roman"/>
          <w:b/>
          <w:bCs/>
          <w:sz w:val="20"/>
          <w:szCs w:val="20"/>
        </w:rPr>
      </w:pPr>
      <w:r w:rsidRPr="007D22E8">
        <w:rPr>
          <w:rFonts w:ascii="Times New Roman" w:eastAsia="Calibri" w:hAnsi="Times New Roman" w:cs="Times New Roman"/>
          <w:b/>
          <w:bCs/>
          <w:sz w:val="20"/>
          <w:szCs w:val="20"/>
        </w:rPr>
        <w:t>ВОРОНЕЖСКОЙ ОБЛАСТИ</w:t>
      </w:r>
    </w:p>
    <w:p w:rsidR="007D22E8" w:rsidRPr="007D22E8" w:rsidRDefault="007D22E8" w:rsidP="007D22E8">
      <w:pPr>
        <w:spacing w:after="0"/>
        <w:jc w:val="center"/>
        <w:rPr>
          <w:rFonts w:ascii="Times New Roman" w:eastAsia="Calibri" w:hAnsi="Times New Roman" w:cs="Times New Roman"/>
          <w:b/>
          <w:bCs/>
          <w:sz w:val="20"/>
          <w:szCs w:val="20"/>
        </w:rPr>
      </w:pPr>
      <w:r w:rsidRPr="007D22E8">
        <w:rPr>
          <w:rFonts w:ascii="Times New Roman" w:eastAsia="Calibri" w:hAnsi="Times New Roman" w:cs="Times New Roman"/>
          <w:b/>
          <w:bCs/>
          <w:sz w:val="20"/>
          <w:szCs w:val="20"/>
        </w:rPr>
        <w:t xml:space="preserve"> </w:t>
      </w:r>
    </w:p>
    <w:p w:rsidR="007D22E8" w:rsidRPr="007D22E8" w:rsidRDefault="007D22E8" w:rsidP="007D22E8">
      <w:pPr>
        <w:spacing w:after="0"/>
        <w:jc w:val="center"/>
        <w:rPr>
          <w:rFonts w:ascii="Times New Roman" w:eastAsia="Calibri" w:hAnsi="Times New Roman" w:cs="Times New Roman"/>
          <w:b/>
          <w:bCs/>
          <w:sz w:val="20"/>
          <w:szCs w:val="20"/>
        </w:rPr>
      </w:pPr>
      <w:r w:rsidRPr="007D22E8">
        <w:rPr>
          <w:rFonts w:ascii="Times New Roman" w:eastAsia="Calibri" w:hAnsi="Times New Roman" w:cs="Times New Roman"/>
          <w:b/>
          <w:bCs/>
          <w:color w:val="FF0000"/>
          <w:sz w:val="20"/>
          <w:szCs w:val="20"/>
        </w:rPr>
        <w:t xml:space="preserve">  </w:t>
      </w:r>
      <w:r w:rsidRPr="007D22E8">
        <w:rPr>
          <w:rFonts w:ascii="Times New Roman" w:eastAsia="Calibri" w:hAnsi="Times New Roman" w:cs="Times New Roman"/>
          <w:b/>
          <w:bCs/>
          <w:sz w:val="20"/>
          <w:szCs w:val="20"/>
        </w:rPr>
        <w:t>П О С Т А Н О В Л Е Н И Е</w:t>
      </w:r>
    </w:p>
    <w:p w:rsidR="007D22E8" w:rsidRPr="007D22E8" w:rsidRDefault="007D22E8" w:rsidP="007D22E8">
      <w:pPr>
        <w:tabs>
          <w:tab w:val="left" w:pos="4155"/>
        </w:tabs>
        <w:spacing w:after="0"/>
        <w:rPr>
          <w:rFonts w:ascii="Times New Roman" w:eastAsia="Times New Roman" w:hAnsi="Times New Roman" w:cs="Times New Roman"/>
          <w:b/>
          <w:bCs/>
          <w:sz w:val="20"/>
          <w:szCs w:val="20"/>
          <w:lang w:eastAsia="ru-RU"/>
        </w:rPr>
      </w:pPr>
    </w:p>
    <w:p w:rsidR="007D22E8" w:rsidRPr="007D22E8" w:rsidRDefault="007D22E8" w:rsidP="007D22E8">
      <w:pPr>
        <w:tabs>
          <w:tab w:val="left" w:pos="4155"/>
        </w:tabs>
        <w:spacing w:after="0"/>
        <w:rPr>
          <w:rFonts w:ascii="Times New Roman" w:hAnsi="Times New Roman" w:cs="Times New Roman"/>
          <w:sz w:val="20"/>
          <w:szCs w:val="20"/>
        </w:rPr>
      </w:pPr>
    </w:p>
    <w:p w:rsidR="007D22E8" w:rsidRPr="007D22E8" w:rsidRDefault="007D22E8" w:rsidP="007D22E8">
      <w:pPr>
        <w:tabs>
          <w:tab w:val="left" w:pos="4155"/>
        </w:tabs>
        <w:spacing w:after="0"/>
        <w:rPr>
          <w:rFonts w:ascii="Times New Roman" w:hAnsi="Times New Roman" w:cs="Times New Roman"/>
          <w:sz w:val="20"/>
          <w:szCs w:val="20"/>
        </w:rPr>
      </w:pPr>
      <w:r w:rsidRPr="007D22E8">
        <w:rPr>
          <w:rFonts w:ascii="Times New Roman" w:hAnsi="Times New Roman" w:cs="Times New Roman"/>
          <w:sz w:val="20"/>
          <w:szCs w:val="20"/>
        </w:rPr>
        <w:t xml:space="preserve">07  декабря  2023 г. № 93    </w:t>
      </w:r>
    </w:p>
    <w:p w:rsidR="007D22E8" w:rsidRPr="007D22E8" w:rsidRDefault="007D22E8" w:rsidP="007D22E8">
      <w:pPr>
        <w:tabs>
          <w:tab w:val="left" w:pos="4155"/>
        </w:tabs>
        <w:spacing w:after="0"/>
        <w:rPr>
          <w:rFonts w:ascii="Times New Roman" w:hAnsi="Times New Roman" w:cs="Times New Roman"/>
          <w:sz w:val="20"/>
          <w:szCs w:val="20"/>
        </w:rPr>
      </w:pPr>
      <w:r w:rsidRPr="007D22E8">
        <w:rPr>
          <w:rFonts w:ascii="Times New Roman" w:hAnsi="Times New Roman" w:cs="Times New Roman"/>
          <w:b/>
          <w:sz w:val="20"/>
          <w:szCs w:val="20"/>
        </w:rPr>
        <w:t xml:space="preserve">    </w:t>
      </w:r>
      <w:r w:rsidRPr="007D22E8">
        <w:rPr>
          <w:rFonts w:ascii="Times New Roman" w:hAnsi="Times New Roman" w:cs="Times New Roman"/>
          <w:sz w:val="20"/>
          <w:szCs w:val="20"/>
        </w:rPr>
        <w:t xml:space="preserve">с. Коломыцево  </w:t>
      </w:r>
    </w:p>
    <w:p w:rsidR="007D22E8" w:rsidRPr="007D22E8" w:rsidRDefault="007D22E8" w:rsidP="007D22E8">
      <w:pPr>
        <w:spacing w:after="0"/>
        <w:rPr>
          <w:rFonts w:ascii="Times New Roman" w:hAnsi="Times New Roman" w:cs="Times New Roman"/>
          <w:b/>
          <w:sz w:val="20"/>
          <w:szCs w:val="20"/>
        </w:rPr>
      </w:pPr>
    </w:p>
    <w:p w:rsidR="007D22E8" w:rsidRPr="007D22E8" w:rsidRDefault="007D22E8" w:rsidP="007D22E8">
      <w:pPr>
        <w:spacing w:after="0"/>
        <w:rPr>
          <w:rFonts w:ascii="Times New Roman" w:hAnsi="Times New Roman" w:cs="Times New Roman"/>
          <w:b/>
          <w:sz w:val="20"/>
          <w:szCs w:val="20"/>
        </w:rPr>
      </w:pPr>
      <w:r w:rsidRPr="007D22E8">
        <w:rPr>
          <w:rFonts w:ascii="Times New Roman" w:hAnsi="Times New Roman" w:cs="Times New Roman"/>
          <w:b/>
          <w:sz w:val="20"/>
          <w:szCs w:val="20"/>
        </w:rPr>
        <w:t>Об установлении арендных ставок</w:t>
      </w:r>
    </w:p>
    <w:p w:rsidR="007D22E8" w:rsidRPr="007D22E8" w:rsidRDefault="007D22E8" w:rsidP="007D22E8">
      <w:pPr>
        <w:spacing w:after="0"/>
        <w:rPr>
          <w:rFonts w:ascii="Times New Roman" w:hAnsi="Times New Roman" w:cs="Times New Roman"/>
          <w:b/>
          <w:sz w:val="20"/>
          <w:szCs w:val="20"/>
        </w:rPr>
      </w:pPr>
      <w:r w:rsidRPr="007D22E8">
        <w:rPr>
          <w:rFonts w:ascii="Times New Roman" w:hAnsi="Times New Roman" w:cs="Times New Roman"/>
          <w:b/>
          <w:sz w:val="20"/>
          <w:szCs w:val="20"/>
        </w:rPr>
        <w:t xml:space="preserve">за пользование земельными участками, </w:t>
      </w:r>
    </w:p>
    <w:p w:rsidR="007D22E8" w:rsidRPr="007D22E8" w:rsidRDefault="007D22E8" w:rsidP="007D22E8">
      <w:pPr>
        <w:spacing w:after="0"/>
        <w:rPr>
          <w:rFonts w:ascii="Times New Roman" w:hAnsi="Times New Roman" w:cs="Times New Roman"/>
          <w:b/>
          <w:sz w:val="20"/>
          <w:szCs w:val="20"/>
        </w:rPr>
      </w:pPr>
      <w:r w:rsidRPr="007D22E8">
        <w:rPr>
          <w:rFonts w:ascii="Times New Roman" w:hAnsi="Times New Roman" w:cs="Times New Roman"/>
          <w:b/>
          <w:sz w:val="20"/>
          <w:szCs w:val="20"/>
        </w:rPr>
        <w:t xml:space="preserve">находящимися в собственности </w:t>
      </w:r>
    </w:p>
    <w:p w:rsidR="007D22E8" w:rsidRPr="007D22E8" w:rsidRDefault="007D22E8" w:rsidP="007D22E8">
      <w:pPr>
        <w:spacing w:after="0"/>
        <w:rPr>
          <w:rFonts w:ascii="Times New Roman" w:hAnsi="Times New Roman" w:cs="Times New Roman"/>
          <w:b/>
          <w:sz w:val="20"/>
          <w:szCs w:val="20"/>
        </w:rPr>
      </w:pPr>
      <w:r w:rsidRPr="007D22E8">
        <w:rPr>
          <w:rFonts w:ascii="Times New Roman" w:hAnsi="Times New Roman" w:cs="Times New Roman"/>
          <w:b/>
          <w:sz w:val="20"/>
          <w:szCs w:val="20"/>
        </w:rPr>
        <w:t>Коломыцевского сельского поселения</w:t>
      </w:r>
    </w:p>
    <w:p w:rsidR="007D22E8" w:rsidRPr="007D22E8" w:rsidRDefault="007D22E8" w:rsidP="007D22E8">
      <w:pPr>
        <w:spacing w:after="0"/>
        <w:rPr>
          <w:rFonts w:ascii="Times New Roman" w:hAnsi="Times New Roman" w:cs="Times New Roman"/>
          <w:b/>
          <w:sz w:val="20"/>
          <w:szCs w:val="20"/>
        </w:rPr>
      </w:pPr>
      <w:r w:rsidRPr="007D22E8">
        <w:rPr>
          <w:rFonts w:ascii="Times New Roman" w:hAnsi="Times New Roman" w:cs="Times New Roman"/>
          <w:b/>
          <w:sz w:val="20"/>
          <w:szCs w:val="20"/>
        </w:rPr>
        <w:t>Лискинского муниципального района</w:t>
      </w:r>
    </w:p>
    <w:p w:rsidR="007D22E8" w:rsidRPr="007D22E8" w:rsidRDefault="007D22E8" w:rsidP="007D22E8">
      <w:pPr>
        <w:spacing w:after="0"/>
        <w:rPr>
          <w:rFonts w:ascii="Times New Roman" w:hAnsi="Times New Roman" w:cs="Times New Roman"/>
          <w:b/>
          <w:sz w:val="20"/>
          <w:szCs w:val="20"/>
        </w:rPr>
      </w:pPr>
      <w:r w:rsidRPr="007D22E8">
        <w:rPr>
          <w:rFonts w:ascii="Times New Roman" w:hAnsi="Times New Roman" w:cs="Times New Roman"/>
          <w:b/>
          <w:sz w:val="20"/>
          <w:szCs w:val="20"/>
        </w:rPr>
        <w:t>Воронежской области</w:t>
      </w:r>
    </w:p>
    <w:p w:rsidR="007D22E8" w:rsidRPr="007D22E8" w:rsidRDefault="007D22E8" w:rsidP="007D22E8">
      <w:pPr>
        <w:spacing w:after="0"/>
        <w:rPr>
          <w:rFonts w:ascii="Times New Roman" w:hAnsi="Times New Roman" w:cs="Times New Roman"/>
          <w:b/>
          <w:sz w:val="20"/>
          <w:szCs w:val="20"/>
        </w:rPr>
      </w:pPr>
    </w:p>
    <w:p w:rsidR="007D22E8" w:rsidRPr="007D22E8" w:rsidRDefault="007D22E8" w:rsidP="007D22E8">
      <w:pPr>
        <w:spacing w:after="0"/>
        <w:ind w:firstLine="708"/>
        <w:jc w:val="both"/>
        <w:rPr>
          <w:rFonts w:ascii="Times New Roman" w:hAnsi="Times New Roman" w:cs="Times New Roman"/>
          <w:sz w:val="20"/>
          <w:szCs w:val="20"/>
        </w:rPr>
      </w:pPr>
      <w:r w:rsidRPr="007D22E8">
        <w:rPr>
          <w:rFonts w:ascii="Times New Roman" w:hAnsi="Times New Roman" w:cs="Times New Roman"/>
          <w:sz w:val="20"/>
          <w:szCs w:val="20"/>
        </w:rPr>
        <w:t>В соответствии с решением Совета народных депутатов Коломыцевского сельского поселения Лискинского муниципального района Воронежской области от 29.04.2016 г. №49 «Об утверждении Положения о порядке определения размера арендной платы, порядке, условиях и сроках внесения арендной платы за пользование земельных участков, находящихся в собственности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w:t>
      </w:r>
    </w:p>
    <w:p w:rsidR="007D22E8" w:rsidRPr="007D22E8" w:rsidRDefault="007D22E8" w:rsidP="007D22E8">
      <w:pPr>
        <w:spacing w:after="0"/>
        <w:jc w:val="both"/>
        <w:rPr>
          <w:rFonts w:ascii="Times New Roman" w:hAnsi="Times New Roman" w:cs="Times New Roman"/>
          <w:sz w:val="20"/>
          <w:szCs w:val="20"/>
        </w:rPr>
      </w:pPr>
      <w:r w:rsidRPr="007D22E8">
        <w:rPr>
          <w:rFonts w:ascii="Times New Roman" w:hAnsi="Times New Roman" w:cs="Times New Roman"/>
          <w:b/>
          <w:sz w:val="20"/>
          <w:szCs w:val="20"/>
        </w:rPr>
        <w:t>п о с т а н о в л я е т</w:t>
      </w:r>
      <w:r w:rsidRPr="007D22E8">
        <w:rPr>
          <w:rFonts w:ascii="Times New Roman" w:hAnsi="Times New Roman" w:cs="Times New Roman"/>
          <w:sz w:val="20"/>
          <w:szCs w:val="20"/>
        </w:rPr>
        <w:t>:</w:t>
      </w:r>
    </w:p>
    <w:p w:rsidR="007D22E8" w:rsidRPr="007D22E8" w:rsidRDefault="007D22E8" w:rsidP="00D8276B">
      <w:pPr>
        <w:numPr>
          <w:ilvl w:val="0"/>
          <w:numId w:val="2"/>
        </w:numPr>
        <w:spacing w:after="0" w:line="240" w:lineRule="auto"/>
        <w:ind w:left="0" w:firstLine="709"/>
        <w:jc w:val="both"/>
        <w:rPr>
          <w:rFonts w:ascii="Times New Roman" w:hAnsi="Times New Roman" w:cs="Times New Roman"/>
          <w:sz w:val="20"/>
          <w:szCs w:val="20"/>
        </w:rPr>
      </w:pPr>
      <w:r w:rsidRPr="007D22E8">
        <w:rPr>
          <w:rFonts w:ascii="Times New Roman" w:hAnsi="Times New Roman" w:cs="Times New Roman"/>
          <w:sz w:val="20"/>
          <w:szCs w:val="20"/>
        </w:rPr>
        <w:t>Установить арендные ставки за пользование земельными участками, находящимися в муниципальной собственности Коломыцевского сельского поселения Лискинского муниципального района Воронежской области, согласно приложения к настоящему постановлению.</w:t>
      </w:r>
    </w:p>
    <w:p w:rsidR="007D22E8" w:rsidRPr="007D22E8" w:rsidRDefault="007D22E8" w:rsidP="00D8276B">
      <w:pPr>
        <w:numPr>
          <w:ilvl w:val="0"/>
          <w:numId w:val="2"/>
        </w:numPr>
        <w:spacing w:after="0" w:line="240" w:lineRule="auto"/>
        <w:ind w:left="0" w:firstLine="709"/>
        <w:jc w:val="both"/>
        <w:rPr>
          <w:rFonts w:ascii="Times New Roman" w:hAnsi="Times New Roman" w:cs="Times New Roman"/>
          <w:sz w:val="20"/>
          <w:szCs w:val="20"/>
        </w:rPr>
      </w:pPr>
      <w:r w:rsidRPr="007D22E8">
        <w:rPr>
          <w:rFonts w:ascii="Times New Roman" w:hAnsi="Times New Roman" w:cs="Times New Roman"/>
          <w:sz w:val="20"/>
          <w:szCs w:val="20"/>
        </w:rPr>
        <w:t>Постановление администрации Коломыцевского сельского поселения от 16.12.2021 № 56 «Об установлении арендных ставок за пользование земельными участками, находящимися в собственности Коломыцевского сельского поселения Лискинского муниципального района Воронежской области» признать утратившим силу с 01.01.2024 года.</w:t>
      </w:r>
    </w:p>
    <w:p w:rsidR="007D22E8" w:rsidRPr="007D22E8" w:rsidRDefault="007D22E8" w:rsidP="00D8276B">
      <w:pPr>
        <w:numPr>
          <w:ilvl w:val="0"/>
          <w:numId w:val="2"/>
        </w:numPr>
        <w:spacing w:after="0" w:line="240" w:lineRule="auto"/>
        <w:ind w:left="0" w:firstLine="709"/>
        <w:jc w:val="both"/>
        <w:rPr>
          <w:rFonts w:ascii="Times New Roman" w:hAnsi="Times New Roman" w:cs="Times New Roman"/>
          <w:sz w:val="20"/>
          <w:szCs w:val="20"/>
        </w:rPr>
      </w:pPr>
      <w:r w:rsidRPr="007D22E8">
        <w:rPr>
          <w:rFonts w:ascii="Times New Roman" w:hAnsi="Times New Roman" w:cs="Times New Roman"/>
          <w:sz w:val="20"/>
          <w:szCs w:val="20"/>
        </w:rPr>
        <w:t>Настоящее постановление вступает в силу с момента его официального опубликования и распространяется на правоотношения, возникшие с 01.01.2024 года.</w:t>
      </w:r>
    </w:p>
    <w:p w:rsidR="007D22E8" w:rsidRPr="007D22E8" w:rsidRDefault="007D22E8" w:rsidP="00D8276B">
      <w:pPr>
        <w:numPr>
          <w:ilvl w:val="0"/>
          <w:numId w:val="2"/>
        </w:numPr>
        <w:spacing w:after="0" w:line="240" w:lineRule="auto"/>
        <w:ind w:left="0" w:firstLine="709"/>
        <w:jc w:val="both"/>
        <w:rPr>
          <w:rFonts w:ascii="Times New Roman" w:hAnsi="Times New Roman" w:cs="Times New Roman"/>
          <w:sz w:val="20"/>
          <w:szCs w:val="20"/>
        </w:rPr>
      </w:pPr>
      <w:r w:rsidRPr="007D22E8">
        <w:rPr>
          <w:rFonts w:ascii="Times New Roman" w:hAnsi="Times New Roman" w:cs="Times New Roman"/>
          <w:sz w:val="20"/>
          <w:szCs w:val="20"/>
        </w:rPr>
        <w:t>Контроль за исполнением настоящего постановления оставляю за собой.</w:t>
      </w:r>
    </w:p>
    <w:p w:rsidR="007D22E8" w:rsidRPr="007D22E8" w:rsidRDefault="007D22E8" w:rsidP="007D22E8">
      <w:pPr>
        <w:spacing w:after="0"/>
        <w:rPr>
          <w:rFonts w:ascii="Times New Roman" w:hAnsi="Times New Roman" w:cs="Times New Roman"/>
          <w:sz w:val="20"/>
          <w:szCs w:val="20"/>
        </w:rPr>
      </w:pPr>
    </w:p>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Глава Коломыцевского сельского поселения                            И.В. Жидкова</w:t>
      </w:r>
    </w:p>
    <w:p w:rsidR="007D22E8" w:rsidRPr="007D22E8" w:rsidRDefault="007D22E8" w:rsidP="007D22E8">
      <w:pPr>
        <w:spacing w:after="0"/>
        <w:rPr>
          <w:rFonts w:ascii="Times New Roman" w:hAnsi="Times New Roman" w:cs="Times New Roman"/>
          <w:sz w:val="20"/>
          <w:szCs w:val="20"/>
        </w:rPr>
        <w:sectPr w:rsidR="007D22E8" w:rsidRPr="007D22E8" w:rsidSect="009F2D83">
          <w:headerReference w:type="first" r:id="rId8"/>
          <w:pgSz w:w="11906" w:h="16838"/>
          <w:pgMar w:top="964" w:right="851" w:bottom="567" w:left="1276" w:header="720" w:footer="720" w:gutter="0"/>
          <w:cols w:space="720"/>
        </w:sectPr>
      </w:pPr>
    </w:p>
    <w:p w:rsidR="007D22E8" w:rsidRPr="007D22E8" w:rsidRDefault="007D22E8" w:rsidP="007D22E8">
      <w:pPr>
        <w:spacing w:after="0"/>
        <w:jc w:val="right"/>
        <w:rPr>
          <w:rFonts w:ascii="Times New Roman" w:hAnsi="Times New Roman" w:cs="Times New Roman"/>
          <w:sz w:val="20"/>
          <w:szCs w:val="20"/>
        </w:rPr>
      </w:pPr>
      <w:r w:rsidRPr="007D22E8">
        <w:rPr>
          <w:rFonts w:ascii="Times New Roman" w:hAnsi="Times New Roman" w:cs="Times New Roman"/>
          <w:sz w:val="20"/>
          <w:szCs w:val="20"/>
        </w:rPr>
        <w:lastRenderedPageBreak/>
        <w:t>Приложение 1</w:t>
      </w:r>
    </w:p>
    <w:p w:rsidR="007D22E8" w:rsidRPr="007D22E8" w:rsidRDefault="007D22E8" w:rsidP="007D22E8">
      <w:pPr>
        <w:spacing w:after="0"/>
        <w:jc w:val="right"/>
        <w:rPr>
          <w:rFonts w:ascii="Times New Roman" w:hAnsi="Times New Roman" w:cs="Times New Roman"/>
          <w:sz w:val="20"/>
          <w:szCs w:val="20"/>
        </w:rPr>
      </w:pPr>
      <w:r w:rsidRPr="007D22E8">
        <w:rPr>
          <w:rFonts w:ascii="Times New Roman" w:hAnsi="Times New Roman" w:cs="Times New Roman"/>
          <w:sz w:val="20"/>
          <w:szCs w:val="20"/>
        </w:rPr>
        <w:t>к постановлению администрации</w:t>
      </w:r>
    </w:p>
    <w:p w:rsidR="007D22E8" w:rsidRPr="007D22E8" w:rsidRDefault="007D22E8" w:rsidP="007D22E8">
      <w:pPr>
        <w:spacing w:after="0"/>
        <w:jc w:val="right"/>
        <w:rPr>
          <w:rFonts w:ascii="Times New Roman" w:hAnsi="Times New Roman" w:cs="Times New Roman"/>
          <w:sz w:val="20"/>
          <w:szCs w:val="20"/>
        </w:rPr>
      </w:pPr>
      <w:r w:rsidRPr="007D22E8">
        <w:rPr>
          <w:rFonts w:ascii="Times New Roman" w:hAnsi="Times New Roman" w:cs="Times New Roman"/>
          <w:sz w:val="20"/>
          <w:szCs w:val="20"/>
        </w:rPr>
        <w:t>Коломыцевского сельского поселения</w:t>
      </w:r>
    </w:p>
    <w:p w:rsidR="007D22E8" w:rsidRPr="007D22E8" w:rsidRDefault="007D22E8" w:rsidP="007D22E8">
      <w:pPr>
        <w:spacing w:after="0"/>
        <w:jc w:val="right"/>
        <w:rPr>
          <w:rFonts w:ascii="Times New Roman" w:hAnsi="Times New Roman" w:cs="Times New Roman"/>
          <w:sz w:val="20"/>
          <w:szCs w:val="20"/>
        </w:rPr>
      </w:pPr>
      <w:r w:rsidRPr="007D22E8">
        <w:rPr>
          <w:rFonts w:ascii="Times New Roman" w:hAnsi="Times New Roman" w:cs="Times New Roman"/>
          <w:sz w:val="20"/>
          <w:szCs w:val="20"/>
        </w:rPr>
        <w:t>Лискинского муниципального района</w:t>
      </w:r>
    </w:p>
    <w:p w:rsidR="007D22E8" w:rsidRPr="007D22E8" w:rsidRDefault="007D22E8" w:rsidP="007D22E8">
      <w:pPr>
        <w:spacing w:after="0"/>
        <w:jc w:val="right"/>
        <w:rPr>
          <w:rFonts w:ascii="Times New Roman" w:hAnsi="Times New Roman" w:cs="Times New Roman"/>
          <w:sz w:val="20"/>
          <w:szCs w:val="20"/>
        </w:rPr>
      </w:pPr>
      <w:r w:rsidRPr="007D22E8">
        <w:rPr>
          <w:rFonts w:ascii="Times New Roman" w:hAnsi="Times New Roman" w:cs="Times New Roman"/>
          <w:sz w:val="20"/>
          <w:szCs w:val="20"/>
        </w:rPr>
        <w:t>Воронежской области</w:t>
      </w:r>
    </w:p>
    <w:p w:rsidR="007D22E8" w:rsidRPr="007D22E8" w:rsidRDefault="007D22E8" w:rsidP="007D22E8">
      <w:pPr>
        <w:spacing w:after="0"/>
        <w:jc w:val="right"/>
        <w:rPr>
          <w:rFonts w:ascii="Times New Roman" w:hAnsi="Times New Roman" w:cs="Times New Roman"/>
          <w:sz w:val="20"/>
          <w:szCs w:val="20"/>
        </w:rPr>
      </w:pPr>
      <w:r w:rsidRPr="007D22E8">
        <w:rPr>
          <w:rFonts w:ascii="Times New Roman" w:hAnsi="Times New Roman" w:cs="Times New Roman"/>
          <w:sz w:val="20"/>
          <w:szCs w:val="20"/>
        </w:rPr>
        <w:t xml:space="preserve">от 07.12.2023 г. №93                                                                                                             </w:t>
      </w:r>
      <w:r w:rsidRPr="007D22E8">
        <w:rPr>
          <w:rFonts w:ascii="Times New Roman" w:hAnsi="Times New Roman" w:cs="Times New Roman"/>
          <w:sz w:val="20"/>
          <w:szCs w:val="20"/>
          <w:u w:val="single"/>
        </w:rPr>
        <w:t xml:space="preserve"> </w:t>
      </w:r>
      <w:r w:rsidRPr="007D22E8">
        <w:rPr>
          <w:rFonts w:ascii="Times New Roman" w:hAnsi="Times New Roman" w:cs="Times New Roman"/>
          <w:sz w:val="20"/>
          <w:szCs w:val="20"/>
        </w:rPr>
        <w:t xml:space="preserve">       </w:t>
      </w:r>
    </w:p>
    <w:p w:rsidR="007D22E8" w:rsidRPr="007D22E8" w:rsidRDefault="007D22E8" w:rsidP="007D22E8">
      <w:pPr>
        <w:spacing w:after="0"/>
        <w:rPr>
          <w:rFonts w:ascii="Times New Roman" w:hAnsi="Times New Roman" w:cs="Times New Roman"/>
          <w:sz w:val="20"/>
          <w:szCs w:val="20"/>
        </w:rPr>
      </w:pPr>
    </w:p>
    <w:p w:rsidR="007D22E8" w:rsidRPr="007D22E8" w:rsidRDefault="007D22E8" w:rsidP="007D22E8">
      <w:pPr>
        <w:spacing w:after="0"/>
        <w:jc w:val="center"/>
        <w:rPr>
          <w:rFonts w:ascii="Times New Roman" w:hAnsi="Times New Roman" w:cs="Times New Roman"/>
          <w:b/>
          <w:sz w:val="20"/>
          <w:szCs w:val="20"/>
        </w:rPr>
      </w:pPr>
      <w:r w:rsidRPr="007D22E8">
        <w:rPr>
          <w:rFonts w:ascii="Times New Roman" w:hAnsi="Times New Roman" w:cs="Times New Roman"/>
          <w:b/>
          <w:sz w:val="20"/>
          <w:szCs w:val="20"/>
        </w:rPr>
        <w:t xml:space="preserve">Арендные ставки за пользование земельными участками, </w:t>
      </w:r>
    </w:p>
    <w:p w:rsidR="007D22E8" w:rsidRPr="007D22E8" w:rsidRDefault="007D22E8" w:rsidP="007D22E8">
      <w:pPr>
        <w:spacing w:after="0"/>
        <w:jc w:val="center"/>
        <w:rPr>
          <w:rFonts w:ascii="Times New Roman" w:hAnsi="Times New Roman" w:cs="Times New Roman"/>
          <w:b/>
          <w:sz w:val="20"/>
          <w:szCs w:val="20"/>
        </w:rPr>
      </w:pPr>
      <w:r w:rsidRPr="007D22E8">
        <w:rPr>
          <w:rFonts w:ascii="Times New Roman" w:hAnsi="Times New Roman" w:cs="Times New Roman"/>
          <w:b/>
          <w:sz w:val="20"/>
          <w:szCs w:val="20"/>
        </w:rPr>
        <w:t xml:space="preserve">находящиеся в муниципальной собственности </w:t>
      </w:r>
    </w:p>
    <w:p w:rsidR="007D22E8" w:rsidRPr="007D22E8" w:rsidRDefault="007D22E8" w:rsidP="007D22E8">
      <w:pPr>
        <w:spacing w:after="0"/>
        <w:jc w:val="center"/>
        <w:rPr>
          <w:rFonts w:ascii="Times New Roman" w:hAnsi="Times New Roman" w:cs="Times New Roman"/>
          <w:b/>
          <w:sz w:val="20"/>
          <w:szCs w:val="20"/>
        </w:rPr>
      </w:pPr>
      <w:r w:rsidRPr="007D22E8">
        <w:rPr>
          <w:rFonts w:ascii="Times New Roman" w:hAnsi="Times New Roman" w:cs="Times New Roman"/>
          <w:b/>
          <w:sz w:val="20"/>
          <w:szCs w:val="20"/>
        </w:rPr>
        <w:t xml:space="preserve">Коломыцевского сельского поселения </w:t>
      </w:r>
    </w:p>
    <w:p w:rsidR="007D22E8" w:rsidRPr="007D22E8" w:rsidRDefault="007D22E8" w:rsidP="007D22E8">
      <w:pPr>
        <w:spacing w:after="0"/>
        <w:jc w:val="center"/>
        <w:rPr>
          <w:rFonts w:ascii="Times New Roman" w:hAnsi="Times New Roman" w:cs="Times New Roman"/>
          <w:b/>
          <w:sz w:val="20"/>
          <w:szCs w:val="20"/>
        </w:rPr>
      </w:pPr>
      <w:r w:rsidRPr="007D22E8">
        <w:rPr>
          <w:rFonts w:ascii="Times New Roman" w:hAnsi="Times New Roman" w:cs="Times New Roman"/>
          <w:b/>
          <w:sz w:val="20"/>
          <w:szCs w:val="20"/>
        </w:rPr>
        <w:t>Лискинского муниципального района Воронежской области</w:t>
      </w:r>
    </w:p>
    <w:p w:rsidR="007D22E8" w:rsidRPr="007D22E8" w:rsidRDefault="007D22E8" w:rsidP="007D22E8">
      <w:pPr>
        <w:spacing w:after="0"/>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3420"/>
      </w:tblGrid>
      <w:tr w:rsidR="007D22E8" w:rsidRPr="007D22E8" w:rsidTr="007D22E8">
        <w:tc>
          <w:tcPr>
            <w:tcW w:w="828"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w:t>
            </w:r>
          </w:p>
        </w:tc>
        <w:tc>
          <w:tcPr>
            <w:tcW w:w="4500"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Вид разрешенного использования</w:t>
            </w:r>
          </w:p>
        </w:tc>
        <w:tc>
          <w:tcPr>
            <w:tcW w:w="3420"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Арендная ставка</w:t>
            </w:r>
          </w:p>
        </w:tc>
      </w:tr>
      <w:tr w:rsidR="007D22E8" w:rsidRPr="007D22E8" w:rsidTr="007D22E8">
        <w:tc>
          <w:tcPr>
            <w:tcW w:w="8748" w:type="dxa"/>
            <w:gridSpan w:val="3"/>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jc w:val="center"/>
              <w:rPr>
                <w:rFonts w:ascii="Times New Roman" w:hAnsi="Times New Roman" w:cs="Times New Roman"/>
                <w:sz w:val="20"/>
                <w:szCs w:val="20"/>
              </w:rPr>
            </w:pPr>
            <w:r w:rsidRPr="007D22E8">
              <w:rPr>
                <w:rFonts w:ascii="Times New Roman" w:hAnsi="Times New Roman" w:cs="Times New Roman"/>
                <w:sz w:val="20"/>
                <w:szCs w:val="20"/>
              </w:rPr>
              <w:t>Земли сельскохозяйственного назначения</w:t>
            </w:r>
          </w:p>
        </w:tc>
      </w:tr>
      <w:tr w:rsidR="007D22E8" w:rsidRPr="007D22E8" w:rsidTr="007D22E8">
        <w:tc>
          <w:tcPr>
            <w:tcW w:w="828"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1</w:t>
            </w:r>
          </w:p>
        </w:tc>
        <w:tc>
          <w:tcPr>
            <w:tcW w:w="4500"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Пашни</w:t>
            </w:r>
          </w:p>
        </w:tc>
        <w:tc>
          <w:tcPr>
            <w:tcW w:w="3420"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1,5</w:t>
            </w:r>
          </w:p>
        </w:tc>
      </w:tr>
      <w:tr w:rsidR="007D22E8" w:rsidRPr="007D22E8" w:rsidTr="007D22E8">
        <w:tc>
          <w:tcPr>
            <w:tcW w:w="828"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2</w:t>
            </w:r>
          </w:p>
        </w:tc>
        <w:tc>
          <w:tcPr>
            <w:tcW w:w="4500"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Сенокосы</w:t>
            </w:r>
          </w:p>
        </w:tc>
        <w:tc>
          <w:tcPr>
            <w:tcW w:w="3420"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1,5</w:t>
            </w:r>
          </w:p>
        </w:tc>
      </w:tr>
      <w:tr w:rsidR="007D22E8" w:rsidRPr="007D22E8" w:rsidTr="007D22E8">
        <w:tc>
          <w:tcPr>
            <w:tcW w:w="828"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3</w:t>
            </w:r>
          </w:p>
        </w:tc>
        <w:tc>
          <w:tcPr>
            <w:tcW w:w="4500"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Пастбища</w:t>
            </w:r>
          </w:p>
        </w:tc>
        <w:tc>
          <w:tcPr>
            <w:tcW w:w="3420" w:type="dxa"/>
            <w:tcBorders>
              <w:top w:val="single" w:sz="4" w:space="0" w:color="auto"/>
              <w:left w:val="single" w:sz="4" w:space="0" w:color="auto"/>
              <w:bottom w:val="single" w:sz="4" w:space="0" w:color="auto"/>
              <w:right w:val="single" w:sz="4" w:space="0" w:color="auto"/>
            </w:tcBorders>
            <w:hideMark/>
          </w:tcPr>
          <w:p w:rsidR="007D22E8" w:rsidRPr="007D22E8" w:rsidRDefault="007D22E8" w:rsidP="007D22E8">
            <w:pPr>
              <w:spacing w:after="0"/>
              <w:rPr>
                <w:rFonts w:ascii="Times New Roman" w:hAnsi="Times New Roman" w:cs="Times New Roman"/>
                <w:sz w:val="20"/>
                <w:szCs w:val="20"/>
              </w:rPr>
            </w:pPr>
            <w:r w:rsidRPr="007D22E8">
              <w:rPr>
                <w:rFonts w:ascii="Times New Roman" w:hAnsi="Times New Roman" w:cs="Times New Roman"/>
                <w:sz w:val="20"/>
                <w:szCs w:val="20"/>
              </w:rPr>
              <w:t>1,5</w:t>
            </w:r>
          </w:p>
        </w:tc>
      </w:tr>
    </w:tbl>
    <w:p w:rsidR="007D22E8" w:rsidRPr="007D22E8" w:rsidRDefault="007D22E8" w:rsidP="007D22E8">
      <w:pPr>
        <w:spacing w:after="0"/>
        <w:rPr>
          <w:rFonts w:ascii="Times New Roman" w:hAnsi="Times New Roman" w:cs="Times New Roman"/>
          <w:bCs/>
          <w:sz w:val="20"/>
          <w:szCs w:val="20"/>
        </w:rPr>
      </w:pPr>
    </w:p>
    <w:p w:rsidR="00D323C8" w:rsidRPr="007D22E8" w:rsidRDefault="00D323C8" w:rsidP="007D22E8">
      <w:pPr>
        <w:suppressAutoHyphens/>
        <w:spacing w:after="0" w:line="240" w:lineRule="auto"/>
        <w:rPr>
          <w:rFonts w:ascii="Times New Roman" w:hAnsi="Times New Roman" w:cs="Times New Roman"/>
          <w:sz w:val="20"/>
          <w:szCs w:val="20"/>
        </w:rPr>
      </w:pPr>
    </w:p>
    <w:p w:rsidR="00AA50E5" w:rsidRPr="007D22E8" w:rsidRDefault="00AA50E5" w:rsidP="00B341E6">
      <w:pPr>
        <w:suppressAutoHyphens/>
        <w:spacing w:after="0" w:line="240" w:lineRule="auto"/>
        <w:rPr>
          <w:sz w:val="20"/>
          <w:szCs w:val="20"/>
        </w:rPr>
      </w:pPr>
    </w:p>
    <w:p w:rsidR="00AA50E5" w:rsidRPr="007D22E8" w:rsidRDefault="00AA50E5" w:rsidP="00B341E6">
      <w:pPr>
        <w:suppressAutoHyphens/>
        <w:spacing w:after="0" w:line="240" w:lineRule="auto"/>
        <w:rPr>
          <w:sz w:val="20"/>
          <w:szCs w:val="20"/>
        </w:rPr>
      </w:pPr>
    </w:p>
    <w:p w:rsidR="00AA50E5" w:rsidRPr="007D22E8" w:rsidRDefault="00AA50E5" w:rsidP="00B341E6">
      <w:pPr>
        <w:suppressAutoHyphens/>
        <w:spacing w:after="0" w:line="240" w:lineRule="auto"/>
        <w:rPr>
          <w:sz w:val="20"/>
          <w:szCs w:val="20"/>
        </w:rPr>
      </w:pPr>
    </w:p>
    <w:p w:rsidR="00AA50E5" w:rsidRPr="007D22E8" w:rsidRDefault="00AA50E5" w:rsidP="00B341E6">
      <w:pPr>
        <w:suppressAutoHyphens/>
        <w:spacing w:after="0" w:line="240" w:lineRule="auto"/>
        <w:rPr>
          <w:sz w:val="20"/>
          <w:szCs w:val="20"/>
        </w:rPr>
      </w:pPr>
    </w:p>
    <w:p w:rsidR="0000289E" w:rsidRPr="007D22E8" w:rsidRDefault="0000289E" w:rsidP="00B341E6">
      <w:pPr>
        <w:suppressAutoHyphens/>
        <w:spacing w:after="0" w:line="240" w:lineRule="auto"/>
        <w:rPr>
          <w:sz w:val="20"/>
          <w:szCs w:val="20"/>
        </w:rPr>
      </w:pPr>
    </w:p>
    <w:p w:rsidR="0000289E" w:rsidRPr="007D22E8" w:rsidRDefault="0000289E" w:rsidP="00B341E6">
      <w:pPr>
        <w:suppressAutoHyphens/>
        <w:spacing w:after="0" w:line="240" w:lineRule="auto"/>
        <w:rPr>
          <w:sz w:val="20"/>
          <w:szCs w:val="20"/>
        </w:rPr>
      </w:pPr>
    </w:p>
    <w:p w:rsidR="007D22E8" w:rsidRPr="007D22E8" w:rsidRDefault="007D22E8" w:rsidP="007D22E8">
      <w:pPr>
        <w:spacing w:after="0" w:line="240" w:lineRule="auto"/>
        <w:jc w:val="center"/>
        <w:rPr>
          <w:rFonts w:ascii="Times New Roman" w:eastAsia="Times New Roman" w:hAnsi="Times New Roman" w:cs="Times New Roman"/>
          <w:b/>
          <w:bCs/>
          <w:sz w:val="20"/>
          <w:szCs w:val="20"/>
          <w:lang w:eastAsia="ru-RU"/>
        </w:rPr>
      </w:pPr>
      <w:r w:rsidRPr="007D22E8">
        <w:rPr>
          <w:rFonts w:ascii="Times New Roman" w:eastAsia="Times New Roman" w:hAnsi="Times New Roman" w:cs="Times New Roman"/>
          <w:b/>
          <w:bCs/>
          <w:sz w:val="20"/>
          <w:szCs w:val="20"/>
          <w:lang w:eastAsia="ru-RU"/>
        </w:rPr>
        <w:t xml:space="preserve">З А К Л Ю Ч Е Н И Е </w:t>
      </w:r>
    </w:p>
    <w:p w:rsidR="007D22E8" w:rsidRPr="007D22E8" w:rsidRDefault="007D22E8" w:rsidP="007D22E8">
      <w:pPr>
        <w:spacing w:after="0" w:line="240" w:lineRule="auto"/>
        <w:jc w:val="center"/>
        <w:rPr>
          <w:rFonts w:ascii="Times New Roman" w:eastAsia="Times New Roman" w:hAnsi="Times New Roman" w:cs="Times New Roman"/>
          <w:b/>
          <w:bCs/>
          <w:sz w:val="20"/>
          <w:szCs w:val="20"/>
          <w:lang w:eastAsia="ru-RU"/>
        </w:rPr>
      </w:pPr>
      <w:r w:rsidRPr="007D22E8">
        <w:rPr>
          <w:rFonts w:ascii="Times New Roman" w:eastAsia="Times New Roman" w:hAnsi="Times New Roman" w:cs="Times New Roman"/>
          <w:b/>
          <w:bCs/>
          <w:sz w:val="20"/>
          <w:szCs w:val="20"/>
          <w:lang w:eastAsia="ru-RU"/>
        </w:rPr>
        <w:t>по итогам проведения публичных слушаний</w:t>
      </w:r>
    </w:p>
    <w:p w:rsidR="007D22E8" w:rsidRPr="007D22E8" w:rsidRDefault="007D22E8" w:rsidP="007D22E8">
      <w:pPr>
        <w:spacing w:after="0" w:line="240" w:lineRule="auto"/>
        <w:jc w:val="center"/>
        <w:rPr>
          <w:rFonts w:ascii="Times New Roman" w:eastAsia="Times New Roman" w:hAnsi="Times New Roman" w:cs="Times New Roman"/>
          <w:b/>
          <w:bCs/>
          <w:sz w:val="20"/>
          <w:szCs w:val="20"/>
          <w:lang w:eastAsia="ru-RU"/>
        </w:rPr>
      </w:pPr>
      <w:r w:rsidRPr="007D22E8">
        <w:rPr>
          <w:rFonts w:ascii="Times New Roman" w:eastAsia="Times New Roman" w:hAnsi="Times New Roman" w:cs="Times New Roman"/>
          <w:b/>
          <w:bCs/>
          <w:sz w:val="20"/>
          <w:szCs w:val="20"/>
          <w:lang w:eastAsia="ru-RU"/>
        </w:rPr>
        <w:t xml:space="preserve"> в Коломыцевском сельском поселении </w:t>
      </w:r>
    </w:p>
    <w:p w:rsidR="007D22E8" w:rsidRPr="007D22E8" w:rsidRDefault="007D22E8" w:rsidP="007D22E8">
      <w:pPr>
        <w:spacing w:after="0" w:line="240" w:lineRule="auto"/>
        <w:jc w:val="center"/>
        <w:rPr>
          <w:rFonts w:ascii="Times New Roman" w:eastAsia="Times New Roman" w:hAnsi="Times New Roman" w:cs="Times New Roman"/>
          <w:sz w:val="20"/>
          <w:szCs w:val="20"/>
          <w:lang w:eastAsia="ru-RU"/>
        </w:rPr>
      </w:pPr>
      <w:r w:rsidRPr="007D22E8">
        <w:rPr>
          <w:rFonts w:ascii="Times New Roman" w:eastAsia="Times New Roman" w:hAnsi="Times New Roman" w:cs="Times New Roman"/>
          <w:sz w:val="20"/>
          <w:szCs w:val="20"/>
          <w:lang w:eastAsia="ru-RU"/>
        </w:rPr>
        <w:t>по проекту решения Совета народных депутатов Коломыцевского</w:t>
      </w:r>
    </w:p>
    <w:p w:rsidR="007D22E8" w:rsidRPr="007D22E8" w:rsidRDefault="007D22E8" w:rsidP="007D22E8">
      <w:pPr>
        <w:spacing w:after="0" w:line="240" w:lineRule="auto"/>
        <w:jc w:val="center"/>
        <w:rPr>
          <w:rFonts w:ascii="Times New Roman" w:eastAsia="Times New Roman" w:hAnsi="Times New Roman" w:cs="Times New Roman"/>
          <w:sz w:val="20"/>
          <w:szCs w:val="20"/>
          <w:lang w:eastAsia="ru-RU"/>
        </w:rPr>
      </w:pPr>
      <w:r w:rsidRPr="007D22E8">
        <w:rPr>
          <w:rFonts w:ascii="Times New Roman" w:eastAsia="Times New Roman" w:hAnsi="Times New Roman" w:cs="Times New Roman"/>
          <w:sz w:val="20"/>
          <w:szCs w:val="20"/>
          <w:lang w:eastAsia="ru-RU"/>
        </w:rPr>
        <w:t>сельского поселения «О   бюджете Коломыцевского сельского поселения Лискинского муниципального района Воронежской области на 2024 год  и плановый период 2025 и 2026 гг.»  от 11.12.2023 г.</w:t>
      </w:r>
    </w:p>
    <w:p w:rsidR="007D22E8" w:rsidRPr="007D22E8" w:rsidRDefault="007D22E8" w:rsidP="007D22E8">
      <w:pPr>
        <w:spacing w:after="0" w:line="240" w:lineRule="auto"/>
        <w:jc w:val="center"/>
        <w:rPr>
          <w:rFonts w:ascii="Times New Roman" w:eastAsia="Times New Roman" w:hAnsi="Times New Roman" w:cs="Times New Roman"/>
          <w:bCs/>
          <w:iCs/>
          <w:sz w:val="20"/>
          <w:szCs w:val="20"/>
          <w:lang w:eastAsia="ru-RU"/>
        </w:rPr>
      </w:pPr>
    </w:p>
    <w:p w:rsidR="007D22E8" w:rsidRPr="007D22E8" w:rsidRDefault="007D22E8" w:rsidP="007D22E8">
      <w:pPr>
        <w:spacing w:after="0" w:line="240" w:lineRule="auto"/>
        <w:rPr>
          <w:rFonts w:ascii="Times New Roman" w:eastAsia="Times New Roman" w:hAnsi="Times New Roman" w:cs="Times New Roman"/>
          <w:sz w:val="20"/>
          <w:szCs w:val="20"/>
          <w:lang w:eastAsia="ru-RU"/>
        </w:rPr>
      </w:pPr>
      <w:r w:rsidRPr="007D22E8">
        <w:rPr>
          <w:rFonts w:ascii="Times New Roman" w:eastAsia="Times New Roman" w:hAnsi="Times New Roman" w:cs="Times New Roman"/>
          <w:sz w:val="20"/>
          <w:szCs w:val="20"/>
          <w:lang w:eastAsia="ru-RU"/>
        </w:rPr>
        <w:t xml:space="preserve">              Оргкомитет по подготовке и проведению публичных слушаний  по проекту решения Совета народных депутатов Коломыцевского сельского поселения  Лискинского муниципального района Воронежской области  «О  бюджете Коломыцевского сельского поселения  Лискинского муниципального района  Воронежской области на  2024 год  и плановый период 2025 и 2026 гг.»  информирует, что при проведении публичных слушаний, назначенных решением Совета народных депутатов Коломыцевского  сельского поселения Лискинского муниципального района Воронежской области  от  15.11.2023  г. № 13   проведенных 11 декабря 2023 года,  участники публичных слушаний единогласно поддержали проект  решения Совета народных депутатов Коломыцевского сельского поселения   «О   бюджете  Коломыцевского сельского поселения  Лискинского муниципального района Воронежской области  на  2024 год  и плановый период 2025 и 2026 гг.»  и рекомендовали его для дальнейшего утверждения на сессии Совета народных депутатов Коломыцевского сельского поселения Лискинского муниципального района Воронежской области.</w:t>
      </w:r>
    </w:p>
    <w:p w:rsidR="007D22E8" w:rsidRPr="007D22E8" w:rsidRDefault="007D22E8" w:rsidP="007D22E8">
      <w:pPr>
        <w:spacing w:after="0" w:line="240" w:lineRule="auto"/>
        <w:ind w:firstLine="559"/>
        <w:jc w:val="both"/>
        <w:rPr>
          <w:rFonts w:ascii="Times New Roman" w:eastAsia="Times New Roman" w:hAnsi="Times New Roman" w:cs="Times New Roman"/>
          <w:sz w:val="20"/>
          <w:szCs w:val="20"/>
          <w:lang w:eastAsia="ru-RU"/>
        </w:rPr>
      </w:pPr>
      <w:r w:rsidRPr="007D22E8">
        <w:rPr>
          <w:rFonts w:ascii="Times New Roman" w:eastAsia="Times New Roman" w:hAnsi="Times New Roman" w:cs="Times New Roman"/>
          <w:sz w:val="20"/>
          <w:szCs w:val="20"/>
          <w:lang w:eastAsia="ru-RU"/>
        </w:rPr>
        <w:t>Данное заключение доводится до сведения граждан Коломыцевского сельского поселения Лискинского муниципального района.</w:t>
      </w:r>
    </w:p>
    <w:p w:rsidR="007D22E8" w:rsidRPr="007D22E8" w:rsidRDefault="007D22E8" w:rsidP="007D22E8">
      <w:pPr>
        <w:spacing w:after="0" w:line="240" w:lineRule="auto"/>
        <w:ind w:firstLine="720"/>
        <w:jc w:val="both"/>
        <w:rPr>
          <w:rFonts w:ascii="Times New Roman" w:eastAsia="Times New Roman" w:hAnsi="Times New Roman" w:cs="Times New Roman"/>
          <w:sz w:val="20"/>
          <w:szCs w:val="20"/>
          <w:lang w:eastAsia="ru-RU"/>
        </w:rPr>
      </w:pPr>
    </w:p>
    <w:p w:rsidR="007D22E8" w:rsidRPr="007D22E8" w:rsidRDefault="007D22E8" w:rsidP="007D22E8">
      <w:pPr>
        <w:spacing w:after="0" w:line="240" w:lineRule="auto"/>
        <w:ind w:firstLine="720"/>
        <w:jc w:val="both"/>
        <w:rPr>
          <w:rFonts w:ascii="Times New Roman" w:eastAsia="Times New Roman" w:hAnsi="Times New Roman" w:cs="Times New Roman"/>
          <w:sz w:val="20"/>
          <w:szCs w:val="20"/>
          <w:lang w:eastAsia="ru-RU"/>
        </w:rPr>
      </w:pPr>
    </w:p>
    <w:p w:rsidR="007D22E8" w:rsidRPr="007D22E8" w:rsidRDefault="007D22E8" w:rsidP="007D22E8">
      <w:pPr>
        <w:spacing w:after="0" w:line="240" w:lineRule="auto"/>
        <w:ind w:firstLine="720"/>
        <w:jc w:val="both"/>
        <w:rPr>
          <w:rFonts w:ascii="Times New Roman" w:eastAsia="Times New Roman" w:hAnsi="Times New Roman" w:cs="Times New Roman"/>
          <w:sz w:val="20"/>
          <w:szCs w:val="20"/>
          <w:lang w:eastAsia="ru-RU"/>
        </w:rPr>
      </w:pPr>
    </w:p>
    <w:p w:rsidR="007D22E8" w:rsidRPr="007D22E8" w:rsidRDefault="007D22E8" w:rsidP="007D22E8">
      <w:pPr>
        <w:spacing w:after="0" w:line="240" w:lineRule="auto"/>
        <w:ind w:firstLine="720"/>
        <w:jc w:val="both"/>
        <w:rPr>
          <w:rFonts w:ascii="Times New Roman" w:eastAsia="Times New Roman" w:hAnsi="Times New Roman" w:cs="Times New Roman"/>
          <w:sz w:val="20"/>
          <w:szCs w:val="20"/>
          <w:lang w:eastAsia="ru-RU"/>
        </w:rPr>
      </w:pPr>
    </w:p>
    <w:p w:rsidR="007D22E8" w:rsidRPr="007D22E8" w:rsidRDefault="007D22E8" w:rsidP="007D22E8">
      <w:pPr>
        <w:spacing w:after="0" w:line="240" w:lineRule="auto"/>
        <w:rPr>
          <w:rFonts w:ascii="Times New Roman" w:eastAsia="Times New Roman" w:hAnsi="Times New Roman" w:cs="Times New Roman"/>
          <w:sz w:val="20"/>
          <w:szCs w:val="20"/>
          <w:lang w:eastAsia="ru-RU"/>
        </w:rPr>
      </w:pPr>
      <w:r w:rsidRPr="007D22E8">
        <w:rPr>
          <w:rFonts w:ascii="Times New Roman" w:eastAsia="Times New Roman" w:hAnsi="Times New Roman" w:cs="Times New Roman"/>
          <w:sz w:val="20"/>
          <w:szCs w:val="20"/>
          <w:lang w:eastAsia="ru-RU"/>
        </w:rPr>
        <w:t>Председатель рабочей группы</w:t>
      </w:r>
    </w:p>
    <w:p w:rsidR="007D22E8" w:rsidRPr="007D22E8" w:rsidRDefault="007D22E8" w:rsidP="007D22E8">
      <w:pPr>
        <w:spacing w:after="0" w:line="240" w:lineRule="auto"/>
        <w:rPr>
          <w:rFonts w:ascii="Times New Roman" w:eastAsia="Times New Roman" w:hAnsi="Times New Roman" w:cs="Times New Roman"/>
          <w:sz w:val="20"/>
          <w:szCs w:val="20"/>
          <w:lang w:eastAsia="ru-RU"/>
        </w:rPr>
      </w:pPr>
      <w:r w:rsidRPr="007D22E8">
        <w:rPr>
          <w:rFonts w:ascii="Times New Roman" w:eastAsia="Times New Roman" w:hAnsi="Times New Roman" w:cs="Times New Roman"/>
          <w:sz w:val="20"/>
          <w:szCs w:val="20"/>
          <w:lang w:eastAsia="ru-RU"/>
        </w:rPr>
        <w:t>по проведению публичных слушаний                                         И.В.Жидкова</w:t>
      </w:r>
    </w:p>
    <w:p w:rsidR="007D22E8" w:rsidRPr="007D22E8" w:rsidRDefault="007D22E8" w:rsidP="007D22E8">
      <w:pPr>
        <w:spacing w:after="0" w:line="240" w:lineRule="auto"/>
        <w:rPr>
          <w:rFonts w:ascii="Times New Roman" w:eastAsia="Times New Roman" w:hAnsi="Times New Roman" w:cs="Times New Roman"/>
          <w:sz w:val="28"/>
          <w:szCs w:val="28"/>
          <w:lang w:eastAsia="ru-RU"/>
        </w:rPr>
      </w:pPr>
    </w:p>
    <w:p w:rsidR="007D22E8" w:rsidRPr="007D22E8" w:rsidRDefault="007D22E8" w:rsidP="007D22E8">
      <w:pPr>
        <w:keepNext/>
        <w:tabs>
          <w:tab w:val="left" w:pos="0"/>
        </w:tabs>
        <w:suppressAutoHyphens/>
        <w:spacing w:after="0" w:line="100" w:lineRule="atLeast"/>
        <w:ind w:left="360"/>
        <w:jc w:val="center"/>
        <w:outlineLvl w:val="0"/>
        <w:rPr>
          <w:rFonts w:ascii="Times New Roman" w:eastAsia="Times New Roman" w:hAnsi="Times New Roman" w:cs="Times New Roman"/>
          <w:b/>
          <w:bCs/>
          <w:sz w:val="24"/>
          <w:szCs w:val="24"/>
          <w:lang w:eastAsia="ar-SA"/>
        </w:rPr>
      </w:pPr>
    </w:p>
    <w:p w:rsidR="007D22E8" w:rsidRPr="007D22E8" w:rsidRDefault="007D22E8" w:rsidP="007D22E8">
      <w:pPr>
        <w:spacing w:after="0" w:line="240" w:lineRule="auto"/>
        <w:rPr>
          <w:rFonts w:ascii="Times New Roman" w:eastAsia="Times New Roman" w:hAnsi="Times New Roman" w:cs="Times New Roman"/>
          <w:sz w:val="24"/>
          <w:szCs w:val="24"/>
          <w:lang w:eastAsia="ar-SA"/>
        </w:rPr>
      </w:pPr>
    </w:p>
    <w:p w:rsidR="0000289E" w:rsidRDefault="0000289E"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9F2D83" w:rsidRPr="009F2D83" w:rsidRDefault="009F2D83" w:rsidP="009F2D83">
      <w:pPr>
        <w:tabs>
          <w:tab w:val="center" w:pos="4677"/>
          <w:tab w:val="left" w:pos="5780"/>
        </w:tabs>
        <w:spacing w:after="0" w:line="240" w:lineRule="auto"/>
        <w:jc w:val="center"/>
        <w:rPr>
          <w:rFonts w:ascii="Times New Roman" w:eastAsia="Calibri" w:hAnsi="Times New Roman" w:cs="Times New Roman"/>
          <w:b/>
          <w:sz w:val="20"/>
          <w:szCs w:val="20"/>
        </w:rPr>
      </w:pPr>
      <w:r w:rsidRPr="009F2D83">
        <w:rPr>
          <w:rFonts w:ascii="Times New Roman" w:eastAsia="Calibri" w:hAnsi="Times New Roman" w:cs="Times New Roman"/>
          <w:b/>
          <w:sz w:val="20"/>
          <w:szCs w:val="20"/>
        </w:rPr>
        <w:t>АДМИНИСТРАЦИЯ</w:t>
      </w:r>
    </w:p>
    <w:p w:rsidR="009F2D83" w:rsidRPr="009F2D83" w:rsidRDefault="009F2D83" w:rsidP="009F2D83">
      <w:pPr>
        <w:tabs>
          <w:tab w:val="center" w:pos="4677"/>
          <w:tab w:val="left" w:pos="5780"/>
        </w:tabs>
        <w:spacing w:after="0" w:line="240" w:lineRule="auto"/>
        <w:jc w:val="center"/>
        <w:rPr>
          <w:rFonts w:ascii="Times New Roman" w:eastAsia="Calibri" w:hAnsi="Times New Roman" w:cs="Times New Roman"/>
          <w:b/>
          <w:sz w:val="20"/>
          <w:szCs w:val="20"/>
        </w:rPr>
      </w:pPr>
      <w:r w:rsidRPr="009F2D83">
        <w:rPr>
          <w:rFonts w:ascii="Times New Roman" w:eastAsia="Calibri" w:hAnsi="Times New Roman" w:cs="Times New Roman"/>
          <w:b/>
          <w:sz w:val="20"/>
          <w:szCs w:val="20"/>
        </w:rPr>
        <w:t>КОЛОМЫЦЕВСКОГО СЕЛЬСКОГО ПОСЕЛЕНИЯ</w:t>
      </w:r>
    </w:p>
    <w:p w:rsidR="009F2D83" w:rsidRPr="009F2D83" w:rsidRDefault="009F2D83" w:rsidP="009F2D83">
      <w:pPr>
        <w:spacing w:after="0" w:line="240" w:lineRule="auto"/>
        <w:jc w:val="center"/>
        <w:rPr>
          <w:rFonts w:ascii="Times New Roman" w:eastAsia="Calibri" w:hAnsi="Times New Roman" w:cs="Times New Roman"/>
          <w:b/>
          <w:sz w:val="20"/>
          <w:szCs w:val="20"/>
        </w:rPr>
      </w:pPr>
      <w:r w:rsidRPr="009F2D83">
        <w:rPr>
          <w:rFonts w:ascii="Times New Roman" w:eastAsia="Calibri" w:hAnsi="Times New Roman" w:cs="Times New Roman"/>
          <w:b/>
          <w:sz w:val="20"/>
          <w:szCs w:val="20"/>
        </w:rPr>
        <w:lastRenderedPageBreak/>
        <w:t>ЛИСКИНСКОГО  МУНИЦИПАЛЬНОГО РАЙОНА</w:t>
      </w:r>
    </w:p>
    <w:p w:rsidR="009F2D83" w:rsidRPr="009F2D83" w:rsidRDefault="009F2D83" w:rsidP="009F2D83">
      <w:pPr>
        <w:pBdr>
          <w:bottom w:val="single" w:sz="6" w:space="2" w:color="auto"/>
        </w:pBdr>
        <w:spacing w:after="0" w:line="240" w:lineRule="auto"/>
        <w:jc w:val="center"/>
        <w:rPr>
          <w:rFonts w:ascii="Times New Roman" w:eastAsia="Calibri" w:hAnsi="Times New Roman" w:cs="Times New Roman"/>
          <w:b/>
          <w:sz w:val="20"/>
          <w:szCs w:val="20"/>
        </w:rPr>
      </w:pPr>
      <w:r w:rsidRPr="009F2D83">
        <w:rPr>
          <w:rFonts w:ascii="Times New Roman" w:eastAsia="Calibri" w:hAnsi="Times New Roman" w:cs="Times New Roman"/>
          <w:b/>
          <w:sz w:val="20"/>
          <w:szCs w:val="20"/>
        </w:rPr>
        <w:t>ВОРОНЕЖСКОЙ ОБЛАСТИ</w:t>
      </w:r>
    </w:p>
    <w:p w:rsidR="009F2D83" w:rsidRPr="009F2D83" w:rsidRDefault="009F2D83" w:rsidP="009F2D83">
      <w:pPr>
        <w:spacing w:after="0" w:line="360" w:lineRule="auto"/>
        <w:jc w:val="center"/>
        <w:rPr>
          <w:rFonts w:ascii="Times New Roman" w:eastAsia="Calibri" w:hAnsi="Times New Roman" w:cs="Times New Roman"/>
          <w:b/>
          <w:sz w:val="20"/>
          <w:szCs w:val="20"/>
        </w:rPr>
      </w:pPr>
    </w:p>
    <w:p w:rsidR="009F2D83" w:rsidRPr="009F2D83" w:rsidRDefault="009F2D83" w:rsidP="009F2D83">
      <w:pPr>
        <w:spacing w:after="0" w:line="360" w:lineRule="auto"/>
        <w:jc w:val="center"/>
        <w:rPr>
          <w:rFonts w:ascii="Times New Roman" w:eastAsia="Calibri" w:hAnsi="Times New Roman" w:cs="Times New Roman"/>
          <w:b/>
          <w:sz w:val="20"/>
          <w:szCs w:val="20"/>
        </w:rPr>
      </w:pPr>
      <w:r w:rsidRPr="009F2D83">
        <w:rPr>
          <w:rFonts w:ascii="Times New Roman" w:eastAsia="Calibri" w:hAnsi="Times New Roman" w:cs="Times New Roman"/>
          <w:b/>
          <w:sz w:val="20"/>
          <w:szCs w:val="20"/>
        </w:rPr>
        <w:t>ПОСТАНОВЛЕНИЕ</w:t>
      </w:r>
    </w:p>
    <w:p w:rsidR="009F2D83" w:rsidRPr="009F2D83" w:rsidRDefault="009F2D83" w:rsidP="009F2D83">
      <w:pPr>
        <w:spacing w:after="0" w:line="240" w:lineRule="auto"/>
        <w:rPr>
          <w:rFonts w:ascii="Times New Roman" w:eastAsia="Calibri" w:hAnsi="Times New Roman" w:cs="Times New Roman"/>
          <w:b/>
          <w:sz w:val="20"/>
          <w:szCs w:val="20"/>
        </w:rPr>
      </w:pPr>
    </w:p>
    <w:p w:rsidR="009F2D83" w:rsidRPr="009F2D83" w:rsidRDefault="009F2D83" w:rsidP="009F2D83">
      <w:pPr>
        <w:spacing w:after="0" w:line="240" w:lineRule="auto"/>
        <w:rPr>
          <w:rFonts w:ascii="Times New Roman" w:eastAsia="Calibri" w:hAnsi="Times New Roman" w:cs="Times New Roman"/>
          <w:sz w:val="20"/>
          <w:szCs w:val="20"/>
        </w:rPr>
      </w:pPr>
      <w:r w:rsidRPr="009F2D83">
        <w:rPr>
          <w:rFonts w:ascii="Times New Roman" w:eastAsia="Calibri" w:hAnsi="Times New Roman" w:cs="Times New Roman"/>
          <w:sz w:val="20"/>
          <w:szCs w:val="20"/>
        </w:rPr>
        <w:t xml:space="preserve">от  13  декабря    2023 г.   </w:t>
      </w:r>
      <w:r w:rsidRPr="009F2D83">
        <w:rPr>
          <w:rFonts w:ascii="Times New Roman" w:eastAsia="Calibri" w:hAnsi="Times New Roman" w:cs="Times New Roman"/>
          <w:sz w:val="20"/>
          <w:szCs w:val="20"/>
        </w:rPr>
        <w:tab/>
      </w:r>
      <w:r w:rsidRPr="009F2D83">
        <w:rPr>
          <w:rFonts w:ascii="Times New Roman" w:eastAsia="Calibri" w:hAnsi="Times New Roman" w:cs="Times New Roman"/>
          <w:sz w:val="20"/>
          <w:szCs w:val="20"/>
        </w:rPr>
        <w:tab/>
        <w:t>№  94</w:t>
      </w:r>
    </w:p>
    <w:p w:rsidR="009F2D83" w:rsidRPr="009F2D83" w:rsidRDefault="009F2D83" w:rsidP="009F2D83">
      <w:pPr>
        <w:spacing w:after="0" w:line="240" w:lineRule="auto"/>
        <w:rPr>
          <w:rFonts w:ascii="Times New Roman" w:eastAsia="Calibri" w:hAnsi="Times New Roman" w:cs="Times New Roman"/>
          <w:sz w:val="20"/>
          <w:szCs w:val="20"/>
        </w:rPr>
      </w:pPr>
      <w:r w:rsidRPr="009F2D83">
        <w:rPr>
          <w:rFonts w:ascii="Times New Roman" w:eastAsia="Calibri" w:hAnsi="Times New Roman" w:cs="Times New Roman"/>
          <w:sz w:val="20"/>
          <w:szCs w:val="20"/>
        </w:rPr>
        <w:t xml:space="preserve">   с. Коломыцево</w:t>
      </w:r>
    </w:p>
    <w:p w:rsidR="009F2D83" w:rsidRPr="009F2D83" w:rsidRDefault="009F2D83" w:rsidP="009F2D83">
      <w:pPr>
        <w:shd w:val="clear" w:color="auto" w:fill="FFFFFF"/>
        <w:spacing w:after="0" w:line="240" w:lineRule="auto"/>
        <w:rPr>
          <w:rFonts w:ascii="Times New Roman" w:eastAsia="Times New Roman" w:hAnsi="Times New Roman" w:cs="Times New Roman"/>
          <w:color w:val="212121"/>
          <w:sz w:val="20"/>
          <w:szCs w:val="20"/>
          <w:lang w:eastAsia="ru-RU"/>
        </w:rPr>
      </w:pPr>
      <w:r w:rsidRPr="009F2D83">
        <w:rPr>
          <w:rFonts w:ascii="Times New Roman" w:eastAsia="Times New Roman" w:hAnsi="Times New Roman" w:cs="Times New Roman"/>
          <w:color w:val="212121"/>
          <w:sz w:val="20"/>
          <w:szCs w:val="20"/>
          <w:lang w:eastAsia="ru-RU"/>
        </w:rPr>
        <w:t> </w:t>
      </w:r>
    </w:p>
    <w:p w:rsidR="009F2D83" w:rsidRPr="009F2D83" w:rsidRDefault="009F2D83" w:rsidP="009F2D83">
      <w:pPr>
        <w:shd w:val="clear" w:color="auto" w:fill="FFFFFF"/>
        <w:spacing w:after="0" w:line="240" w:lineRule="auto"/>
        <w:rPr>
          <w:rFonts w:ascii="Times New Roman" w:eastAsia="Times New Roman" w:hAnsi="Times New Roman" w:cs="Times New Roman"/>
          <w:b/>
          <w:color w:val="212121"/>
          <w:sz w:val="20"/>
          <w:szCs w:val="20"/>
          <w:lang w:eastAsia="ru-RU"/>
        </w:rPr>
      </w:pPr>
      <w:r w:rsidRPr="009F2D83">
        <w:rPr>
          <w:rFonts w:ascii="Times New Roman" w:eastAsia="Times New Roman" w:hAnsi="Times New Roman" w:cs="Times New Roman"/>
          <w:b/>
          <w:color w:val="212121"/>
          <w:sz w:val="20"/>
          <w:szCs w:val="20"/>
          <w:lang w:eastAsia="ru-RU"/>
        </w:rPr>
        <w:t xml:space="preserve">О назначении публичных слушаний </w:t>
      </w:r>
    </w:p>
    <w:p w:rsidR="009F2D83" w:rsidRPr="009F2D83" w:rsidRDefault="009F2D83" w:rsidP="009F2D83">
      <w:pPr>
        <w:shd w:val="clear" w:color="auto" w:fill="FFFFFF"/>
        <w:spacing w:after="0" w:line="240" w:lineRule="auto"/>
        <w:rPr>
          <w:rFonts w:ascii="Times New Roman" w:eastAsia="Times New Roman" w:hAnsi="Times New Roman" w:cs="Times New Roman"/>
          <w:b/>
          <w:color w:val="212121"/>
          <w:sz w:val="20"/>
          <w:szCs w:val="20"/>
          <w:lang w:eastAsia="ru-RU"/>
        </w:rPr>
      </w:pPr>
      <w:r w:rsidRPr="009F2D83">
        <w:rPr>
          <w:rFonts w:ascii="Times New Roman" w:eastAsia="Times New Roman" w:hAnsi="Times New Roman" w:cs="Times New Roman"/>
          <w:b/>
          <w:color w:val="212121"/>
          <w:sz w:val="20"/>
          <w:szCs w:val="20"/>
          <w:lang w:eastAsia="ru-RU"/>
        </w:rPr>
        <w:t xml:space="preserve">по проекту внесения изменений в </w:t>
      </w:r>
    </w:p>
    <w:p w:rsidR="009F2D83" w:rsidRPr="009F2D83" w:rsidRDefault="009F2D83" w:rsidP="009F2D83">
      <w:pPr>
        <w:shd w:val="clear" w:color="auto" w:fill="FFFFFF"/>
        <w:spacing w:after="0" w:line="240" w:lineRule="auto"/>
        <w:rPr>
          <w:rFonts w:ascii="Times New Roman" w:eastAsia="Times New Roman" w:hAnsi="Times New Roman" w:cs="Times New Roman"/>
          <w:b/>
          <w:color w:val="212121"/>
          <w:sz w:val="20"/>
          <w:szCs w:val="20"/>
          <w:lang w:eastAsia="ru-RU"/>
        </w:rPr>
      </w:pPr>
      <w:r w:rsidRPr="009F2D83">
        <w:rPr>
          <w:rFonts w:ascii="Times New Roman" w:eastAsia="Times New Roman" w:hAnsi="Times New Roman" w:cs="Times New Roman"/>
          <w:b/>
          <w:color w:val="212121"/>
          <w:sz w:val="20"/>
          <w:szCs w:val="20"/>
          <w:lang w:eastAsia="ru-RU"/>
        </w:rPr>
        <w:t>Генеральный план Коломыцевского сельского</w:t>
      </w:r>
    </w:p>
    <w:p w:rsidR="009F2D83" w:rsidRPr="009F2D83" w:rsidRDefault="009F2D83" w:rsidP="009F2D83">
      <w:pPr>
        <w:shd w:val="clear" w:color="auto" w:fill="FFFFFF"/>
        <w:spacing w:after="0" w:line="240" w:lineRule="auto"/>
        <w:rPr>
          <w:rFonts w:ascii="Times New Roman" w:eastAsia="Times New Roman" w:hAnsi="Times New Roman" w:cs="Times New Roman"/>
          <w:b/>
          <w:color w:val="212121"/>
          <w:sz w:val="20"/>
          <w:szCs w:val="20"/>
          <w:lang w:eastAsia="ru-RU"/>
        </w:rPr>
      </w:pPr>
      <w:r w:rsidRPr="009F2D83">
        <w:rPr>
          <w:rFonts w:ascii="Times New Roman" w:eastAsia="Times New Roman" w:hAnsi="Times New Roman" w:cs="Times New Roman"/>
          <w:b/>
          <w:color w:val="212121"/>
          <w:sz w:val="20"/>
          <w:szCs w:val="20"/>
          <w:lang w:eastAsia="ru-RU"/>
        </w:rPr>
        <w:t xml:space="preserve">поселения Лискинского муниципального района </w:t>
      </w:r>
    </w:p>
    <w:p w:rsidR="009F2D83" w:rsidRPr="009F2D83" w:rsidRDefault="009F2D83" w:rsidP="009F2D83">
      <w:pPr>
        <w:shd w:val="clear" w:color="auto" w:fill="FFFFFF"/>
        <w:spacing w:after="0" w:line="240" w:lineRule="auto"/>
        <w:rPr>
          <w:rFonts w:ascii="Times New Roman" w:eastAsia="Times New Roman" w:hAnsi="Times New Roman" w:cs="Times New Roman"/>
          <w:color w:val="212121"/>
          <w:sz w:val="20"/>
          <w:szCs w:val="20"/>
          <w:lang w:eastAsia="ru-RU"/>
        </w:rPr>
      </w:pPr>
      <w:r w:rsidRPr="009F2D83">
        <w:rPr>
          <w:rFonts w:ascii="Times New Roman" w:eastAsia="Times New Roman" w:hAnsi="Times New Roman" w:cs="Times New Roman"/>
          <w:color w:val="212121"/>
          <w:sz w:val="20"/>
          <w:szCs w:val="20"/>
          <w:lang w:eastAsia="ru-RU"/>
        </w:rPr>
        <w:t> </w:t>
      </w:r>
    </w:p>
    <w:p w:rsidR="009F2D83" w:rsidRPr="009F2D83" w:rsidRDefault="009F2D83" w:rsidP="009F2D83">
      <w:pPr>
        <w:spacing w:after="0"/>
        <w:jc w:val="both"/>
        <w:rPr>
          <w:rFonts w:ascii="Times New Roman" w:eastAsia="Times New Roman" w:hAnsi="Times New Roman" w:cs="Times New Roman"/>
          <w:sz w:val="20"/>
          <w:szCs w:val="20"/>
          <w:lang w:eastAsia="ru-RU"/>
        </w:rPr>
      </w:pPr>
      <w:r w:rsidRPr="009F2D83">
        <w:rPr>
          <w:rFonts w:ascii="Times New Roman" w:hAnsi="Times New Roman" w:cs="Times New Roman"/>
          <w:sz w:val="20"/>
          <w:szCs w:val="20"/>
        </w:rPr>
        <w:t xml:space="preserve">     Руководствуясь ст. 28 Федерального закона РФ от 06.10.2003 г. № 131-ФЗ «Об общих принципах  организации местного самоуправления в Российской Федерации», ст.9, 24, 25, 28 Градостроительного Кодекса Российской Федерации и в соответствии с Уставом Коломыцевского сельского поселения Лискинского муниципального района Воронежской области,</w:t>
      </w:r>
      <w:r w:rsidRPr="009F2D83">
        <w:rPr>
          <w:sz w:val="20"/>
          <w:szCs w:val="20"/>
        </w:rPr>
        <w:t xml:space="preserve"> </w:t>
      </w:r>
      <w:r w:rsidRPr="009F2D83">
        <w:rPr>
          <w:rFonts w:ascii="Times New Roman" w:eastAsia="Times New Roman" w:hAnsi="Times New Roman" w:cs="Times New Roman"/>
          <w:sz w:val="20"/>
          <w:szCs w:val="20"/>
          <w:lang w:eastAsia="ru-RU"/>
        </w:rPr>
        <w:t xml:space="preserve"> администрация Коломыцевского сельского поселения Лискинского муниципального района Воронежской области </w:t>
      </w:r>
      <w:r w:rsidRPr="009F2D83">
        <w:rPr>
          <w:rFonts w:ascii="Times New Roman" w:eastAsia="Times New Roman" w:hAnsi="Times New Roman" w:cs="Times New Roman"/>
          <w:b/>
          <w:sz w:val="20"/>
          <w:szCs w:val="20"/>
          <w:lang w:eastAsia="ru-RU"/>
        </w:rPr>
        <w:t>п о с т а н о в л я е т:</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1. </w:t>
      </w:r>
      <w:r w:rsidRPr="009F2D83">
        <w:rPr>
          <w:rFonts w:ascii="Times New Roman" w:hAnsi="Times New Roman" w:cs="Times New Roman"/>
          <w:sz w:val="20"/>
          <w:szCs w:val="20"/>
        </w:rPr>
        <w:t>Вынести на публичные слушания проект внесения изменений в Генеральный  план Коломыцевского сельского поселения Лискинского муниципального района.</w:t>
      </w:r>
      <w:r w:rsidRPr="009F2D83">
        <w:rPr>
          <w:rFonts w:ascii="Times New Roman" w:eastAsia="Times New Roman" w:hAnsi="Times New Roman" w:cs="Times New Roman"/>
          <w:sz w:val="20"/>
          <w:szCs w:val="20"/>
          <w:lang w:eastAsia="ru-RU"/>
        </w:rPr>
        <w:t xml:space="preserve">       </w:t>
      </w:r>
    </w:p>
    <w:p w:rsidR="009F2D83" w:rsidRPr="009F2D83" w:rsidRDefault="009F2D83" w:rsidP="009F2D83">
      <w:pPr>
        <w:ind w:firstLine="36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2. </w:t>
      </w:r>
      <w:r w:rsidRPr="009F2D83">
        <w:rPr>
          <w:rFonts w:ascii="Times New Roman" w:eastAsia="Calibri" w:hAnsi="Times New Roman" w:cs="Times New Roman"/>
          <w:sz w:val="20"/>
          <w:szCs w:val="20"/>
        </w:rPr>
        <w:t>Назначить проведение публичных слушаний по проекту внесения изменений в генеральный план</w:t>
      </w:r>
      <w:r w:rsidRPr="009F2D83">
        <w:rPr>
          <w:rFonts w:ascii="Times New Roman" w:eastAsia="Times New Roman" w:hAnsi="Times New Roman" w:cs="Times New Roman"/>
          <w:sz w:val="20"/>
          <w:szCs w:val="20"/>
          <w:lang w:eastAsia="ru-RU"/>
        </w:rPr>
        <w:t xml:space="preserve"> Коломыцевского сельского поселения Лискинского муниципального района Воронежской области:</w:t>
      </w:r>
    </w:p>
    <w:p w:rsidR="009F2D83" w:rsidRPr="009F2D83" w:rsidRDefault="009F2D83" w:rsidP="009F2D83">
      <w:pPr>
        <w:spacing w:after="0"/>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1) село Коломыцево на 11  января 2024  года  в 14-00 час.  в здании администрации Коломыцевского сельского поселения,  по адресу: </w:t>
      </w:r>
      <w:r w:rsidRPr="009F2D83">
        <w:rPr>
          <w:rFonts w:ascii="Times New Roman" w:eastAsia="Times New Roman" w:hAnsi="Times New Roman" w:cs="Times New Roman"/>
          <w:sz w:val="20"/>
          <w:szCs w:val="20"/>
          <w:lang w:val="en-US" w:eastAsia="ru-RU"/>
        </w:rPr>
        <w:t>c</w:t>
      </w:r>
      <w:r w:rsidRPr="009F2D83">
        <w:rPr>
          <w:rFonts w:ascii="Times New Roman" w:eastAsia="Times New Roman" w:hAnsi="Times New Roman" w:cs="Times New Roman"/>
          <w:sz w:val="20"/>
          <w:szCs w:val="20"/>
          <w:lang w:eastAsia="ru-RU"/>
        </w:rPr>
        <w:t>ело  Коломыцево, ул. Кольцова, 1а, Лискинского района, Воронежской области.</w:t>
      </w:r>
    </w:p>
    <w:p w:rsidR="009F2D83" w:rsidRPr="009F2D83" w:rsidRDefault="009F2D83" w:rsidP="009F2D83">
      <w:pPr>
        <w:spacing w:before="24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2)  хутор Попасное на 11 января 2024    года в 16-00 часов на площади возле магазина по адресу: Воронежская область, Лискинский район, хутор Попасное, улица Рылеева, 2  (магазин).</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3. Порядок информирования населения о публичных слушаниях включает в себя предварительное ознакомление с материалами публичных слушаний с проектом </w:t>
      </w:r>
      <w:r w:rsidRPr="009F2D83">
        <w:rPr>
          <w:rFonts w:ascii="Times New Roman" w:hAnsi="Times New Roman" w:cs="Times New Roman"/>
          <w:sz w:val="20"/>
          <w:szCs w:val="20"/>
        </w:rPr>
        <w:t xml:space="preserve">внесения изменений в Генеральный  план Коломыцевского сельского поселения Лискинского муниципального района </w:t>
      </w:r>
      <w:r w:rsidRPr="009F2D83">
        <w:rPr>
          <w:rFonts w:ascii="Times New Roman" w:eastAsia="Times New Roman" w:hAnsi="Times New Roman" w:cs="Times New Roman"/>
          <w:sz w:val="20"/>
          <w:szCs w:val="20"/>
          <w:lang w:eastAsia="ru-RU"/>
        </w:rPr>
        <w:t xml:space="preserve">путем  опубликования </w:t>
      </w:r>
      <w:r w:rsidRPr="009F2D83">
        <w:rPr>
          <w:rFonts w:ascii="Times New Roman" w:eastAsia="Calibri" w:hAnsi="Times New Roman" w:cs="Times New Roman"/>
          <w:sz w:val="20"/>
          <w:szCs w:val="20"/>
        </w:rPr>
        <w:t xml:space="preserve">в газете «Коломыцевский  муниципальный вестник» </w:t>
      </w:r>
      <w:r w:rsidRPr="009F2D83">
        <w:rPr>
          <w:rFonts w:ascii="Times New Roman" w:eastAsia="Times New Roman" w:hAnsi="Times New Roman" w:cs="Times New Roman"/>
          <w:sz w:val="20"/>
          <w:szCs w:val="20"/>
          <w:lang w:eastAsia="ru-RU"/>
        </w:rPr>
        <w:t>и размещения на официальном сайте администрации Коломыцевского сельского поселения Лискинского муниципального района Воронежской области в сети «Интернет».</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4.  Рабочей группе по подготовке и проведению публичных слушаний, утвержденной распоряжением администрации Коломыцевского сельского поселения от 27.05.2021 года №17-р:</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1)    организовать и провести публичные слушания;</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2)    обеспечить информирование заинтересованных лиц о дате, времени и месте проведения публичных слушаний.</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5. Утвердить порядок направления предложений заинтересованных лиц в комиссию по подготовке и проведению публичных слушаний по проекту </w:t>
      </w:r>
      <w:r w:rsidRPr="009F2D83">
        <w:rPr>
          <w:rFonts w:ascii="Times New Roman" w:hAnsi="Times New Roman" w:cs="Times New Roman"/>
          <w:sz w:val="20"/>
          <w:szCs w:val="20"/>
        </w:rPr>
        <w:t xml:space="preserve">внесения изменений в Генеральный  план Коломыцевского сельского поселения Лискинского муниципального района </w:t>
      </w:r>
      <w:r w:rsidRPr="009F2D83">
        <w:rPr>
          <w:rFonts w:ascii="Times New Roman" w:eastAsia="Times New Roman" w:hAnsi="Times New Roman" w:cs="Times New Roman"/>
          <w:sz w:val="20"/>
          <w:szCs w:val="20"/>
          <w:lang w:eastAsia="ru-RU"/>
        </w:rPr>
        <w:t>согласно приложению 1.</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6. Утвердить текст оповещения о начале публичных слушаний по проекту </w:t>
      </w:r>
      <w:r w:rsidRPr="009F2D83">
        <w:rPr>
          <w:rFonts w:ascii="Times New Roman" w:hAnsi="Times New Roman" w:cs="Times New Roman"/>
          <w:sz w:val="20"/>
          <w:szCs w:val="20"/>
        </w:rPr>
        <w:t xml:space="preserve">внесения изменений в Генеральный  план Коломыцевского сельского поселения Лискинского муниципального района </w:t>
      </w:r>
      <w:r w:rsidRPr="009F2D83">
        <w:rPr>
          <w:rFonts w:ascii="Times New Roman" w:eastAsia="Times New Roman" w:hAnsi="Times New Roman" w:cs="Times New Roman"/>
          <w:sz w:val="20"/>
          <w:szCs w:val="20"/>
          <w:lang w:eastAsia="ru-RU"/>
        </w:rPr>
        <w:t>согласно приложению 2.</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7. Опубликовать настоящее постановление </w:t>
      </w:r>
      <w:r w:rsidRPr="009F2D83">
        <w:rPr>
          <w:rFonts w:ascii="Times New Roman" w:eastAsia="Calibri" w:hAnsi="Times New Roman" w:cs="Times New Roman"/>
          <w:sz w:val="20"/>
          <w:szCs w:val="20"/>
        </w:rPr>
        <w:t>в газете «Коломыцевский муниципальный вестник»</w:t>
      </w:r>
      <w:r w:rsidRPr="009F2D83">
        <w:rPr>
          <w:rFonts w:ascii="Calibri" w:eastAsia="Calibri" w:hAnsi="Calibri" w:cs="Times New Roman"/>
          <w:sz w:val="20"/>
          <w:szCs w:val="20"/>
        </w:rPr>
        <w:t xml:space="preserve"> </w:t>
      </w:r>
      <w:r w:rsidRPr="009F2D83">
        <w:rPr>
          <w:rFonts w:ascii="Times New Roman" w:eastAsia="Times New Roman" w:hAnsi="Times New Roman" w:cs="Times New Roman"/>
          <w:sz w:val="20"/>
          <w:szCs w:val="20"/>
          <w:lang w:eastAsia="ru-RU"/>
        </w:rPr>
        <w:t xml:space="preserve"> и разместить на официальном сайте администрации Коломыцевского сельского поселения Лискинского муниципального района Воронежской области в информационно-телекоммуникационной сети «Интернет».</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8. Настоящее постановление вступает в силу с момента его опубликования.</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9. Контроль за исполнением настоящего постановления оставляю за собой.</w:t>
      </w:r>
    </w:p>
    <w:p w:rsidR="009F2D83" w:rsidRPr="009F2D83" w:rsidRDefault="009F2D83" w:rsidP="009F2D83">
      <w:pPr>
        <w:shd w:val="clear" w:color="auto" w:fill="FFFFFF"/>
        <w:tabs>
          <w:tab w:val="left" w:pos="1155"/>
        </w:tabs>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w:t>
      </w:r>
    </w:p>
    <w:p w:rsidR="009F2D83" w:rsidRPr="009F2D83" w:rsidRDefault="009F2D83" w:rsidP="009F2D83">
      <w:pPr>
        <w:shd w:val="clear" w:color="auto" w:fill="FFFFFF"/>
        <w:tabs>
          <w:tab w:val="left" w:pos="1155"/>
        </w:tabs>
        <w:spacing w:after="0"/>
        <w:jc w:val="both"/>
        <w:rPr>
          <w:rFonts w:ascii="Times New Roman" w:eastAsia="Times New Roman" w:hAnsi="Times New Roman" w:cs="Times New Roman"/>
          <w:sz w:val="20"/>
          <w:szCs w:val="20"/>
          <w:lang w:eastAsia="ru-RU"/>
        </w:rPr>
      </w:pPr>
    </w:p>
    <w:p w:rsidR="009F2D83" w:rsidRPr="009F2D83" w:rsidRDefault="009F2D83" w:rsidP="009F2D83">
      <w:pPr>
        <w:shd w:val="clear" w:color="auto" w:fill="FFFFFF"/>
        <w:tabs>
          <w:tab w:val="left" w:pos="1155"/>
        </w:tabs>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Глава Коломыцевского</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сельского поселения                                                             И.В.Жидкова</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color w:val="212121"/>
          <w:sz w:val="20"/>
          <w:szCs w:val="20"/>
          <w:lang w:eastAsia="ru-RU"/>
        </w:rPr>
        <w:t xml:space="preserve">                                                                                             </w:t>
      </w:r>
      <w:r>
        <w:rPr>
          <w:rFonts w:ascii="Times New Roman" w:eastAsia="Times New Roman" w:hAnsi="Times New Roman" w:cs="Times New Roman"/>
          <w:color w:val="212121"/>
          <w:sz w:val="20"/>
          <w:szCs w:val="20"/>
          <w:lang w:eastAsia="ru-RU"/>
        </w:rPr>
        <w:t xml:space="preserve">                                                    </w:t>
      </w:r>
      <w:r w:rsidRPr="009F2D83">
        <w:rPr>
          <w:rFonts w:ascii="Times New Roman" w:eastAsia="Times New Roman" w:hAnsi="Times New Roman" w:cs="Times New Roman"/>
          <w:sz w:val="20"/>
          <w:szCs w:val="20"/>
          <w:lang w:eastAsia="ru-RU"/>
        </w:rPr>
        <w:t>Приложение 1</w:t>
      </w:r>
    </w:p>
    <w:p w:rsidR="009F2D83" w:rsidRPr="009F2D83" w:rsidRDefault="009F2D83" w:rsidP="009F2D83">
      <w:pPr>
        <w:spacing w:after="0"/>
        <w:jc w:val="right"/>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к постановлению администрации</w:t>
      </w:r>
    </w:p>
    <w:p w:rsidR="009F2D83" w:rsidRPr="009F2D83" w:rsidRDefault="009F2D83" w:rsidP="009F2D83">
      <w:pPr>
        <w:spacing w:after="0"/>
        <w:jc w:val="right"/>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Коломыцевского сельского поселения</w:t>
      </w:r>
    </w:p>
    <w:p w:rsidR="009F2D83" w:rsidRPr="009F2D83" w:rsidRDefault="009F2D83" w:rsidP="009F2D83">
      <w:pPr>
        <w:spacing w:after="0"/>
        <w:jc w:val="right"/>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Лискинского муниципального района</w:t>
      </w:r>
    </w:p>
    <w:p w:rsidR="009F2D83" w:rsidRPr="009F2D83" w:rsidRDefault="009F2D83" w:rsidP="009F2D83">
      <w:pPr>
        <w:spacing w:after="0"/>
        <w:jc w:val="center"/>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9F2D83">
        <w:rPr>
          <w:rFonts w:ascii="Times New Roman" w:eastAsia="Times New Roman" w:hAnsi="Times New Roman" w:cs="Times New Roman"/>
          <w:sz w:val="20"/>
          <w:szCs w:val="20"/>
          <w:lang w:eastAsia="ru-RU"/>
        </w:rPr>
        <w:t xml:space="preserve">   Воронежской области</w:t>
      </w:r>
    </w:p>
    <w:p w:rsidR="009F2D83" w:rsidRPr="009F2D83" w:rsidRDefault="009F2D83" w:rsidP="009F2D83">
      <w:pPr>
        <w:spacing w:after="0"/>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9F2D83">
        <w:rPr>
          <w:rFonts w:ascii="Times New Roman" w:eastAsia="Times New Roman" w:hAnsi="Times New Roman" w:cs="Times New Roman"/>
          <w:sz w:val="20"/>
          <w:szCs w:val="20"/>
          <w:lang w:eastAsia="ru-RU"/>
        </w:rPr>
        <w:t xml:space="preserve">   от 13.12.2023 г. № 94</w:t>
      </w:r>
    </w:p>
    <w:p w:rsidR="009F2D83" w:rsidRPr="009F2D83" w:rsidRDefault="009F2D83" w:rsidP="009F2D83">
      <w:pPr>
        <w:spacing w:after="0"/>
        <w:jc w:val="right"/>
        <w:rPr>
          <w:rFonts w:ascii="Times New Roman" w:eastAsia="Times New Roman" w:hAnsi="Times New Roman" w:cs="Times New Roman"/>
          <w:color w:val="212121"/>
          <w:sz w:val="20"/>
          <w:szCs w:val="20"/>
          <w:lang w:eastAsia="ru-RU"/>
        </w:rPr>
      </w:pPr>
    </w:p>
    <w:p w:rsidR="009F2D83" w:rsidRPr="009F2D83" w:rsidRDefault="009F2D83" w:rsidP="009F2D83">
      <w:pPr>
        <w:shd w:val="clear" w:color="auto" w:fill="FFFFFF"/>
        <w:spacing w:after="0"/>
        <w:jc w:val="center"/>
        <w:rPr>
          <w:rFonts w:ascii="Times New Roman" w:eastAsia="Times New Roman" w:hAnsi="Times New Roman" w:cs="Times New Roman"/>
          <w:color w:val="212121"/>
          <w:sz w:val="20"/>
          <w:szCs w:val="20"/>
          <w:lang w:eastAsia="ru-RU"/>
        </w:rPr>
      </w:pPr>
      <w:r w:rsidRPr="009F2D83">
        <w:rPr>
          <w:rFonts w:ascii="Times New Roman" w:eastAsia="Times New Roman" w:hAnsi="Times New Roman" w:cs="Times New Roman"/>
          <w:b/>
          <w:color w:val="212121"/>
          <w:sz w:val="20"/>
          <w:szCs w:val="20"/>
          <w:lang w:eastAsia="ru-RU"/>
        </w:rPr>
        <w:t xml:space="preserve">   </w:t>
      </w:r>
      <w:r w:rsidRPr="009F2D83">
        <w:rPr>
          <w:rFonts w:ascii="Times New Roman" w:eastAsia="Times New Roman" w:hAnsi="Times New Roman" w:cs="Times New Roman"/>
          <w:b/>
          <w:sz w:val="20"/>
          <w:szCs w:val="20"/>
          <w:lang w:eastAsia="ru-RU"/>
        </w:rPr>
        <w:t xml:space="preserve">Порядок направления предложений заинтересованных лиц в комиссию по подготовке и проведению публичных слушаний по проекту </w:t>
      </w:r>
      <w:r w:rsidRPr="009F2D83">
        <w:rPr>
          <w:rFonts w:ascii="Times New Roman" w:hAnsi="Times New Roman" w:cs="Times New Roman"/>
          <w:b/>
          <w:sz w:val="20"/>
          <w:szCs w:val="20"/>
        </w:rPr>
        <w:t>внесения изменений в Генеральный  план Коломыцевского сельского поселения Лискинского муниципального района.</w:t>
      </w:r>
      <w:r w:rsidRPr="009F2D83">
        <w:rPr>
          <w:rFonts w:ascii="Times New Roman" w:eastAsia="Times New Roman" w:hAnsi="Times New Roman" w:cs="Times New Roman"/>
          <w:color w:val="212121"/>
          <w:sz w:val="20"/>
          <w:szCs w:val="20"/>
          <w:lang w:eastAsia="ru-RU"/>
        </w:rPr>
        <w:t> </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1. С момента опубликования оповещения о начале публичных слушаний по проекту </w:t>
      </w:r>
      <w:r w:rsidRPr="009F2D83">
        <w:rPr>
          <w:rFonts w:ascii="Times New Roman" w:hAnsi="Times New Roman" w:cs="Times New Roman"/>
          <w:sz w:val="20"/>
          <w:szCs w:val="20"/>
        </w:rPr>
        <w:t>внесения изменений в Генеральный  план Коломыцевского сельского поселения Лискинского муниципального района</w:t>
      </w:r>
      <w:r w:rsidRPr="009F2D83">
        <w:rPr>
          <w:rFonts w:ascii="Times New Roman" w:eastAsia="Times New Roman" w:hAnsi="Times New Roman" w:cs="Times New Roman"/>
          <w:sz w:val="20"/>
          <w:szCs w:val="20"/>
          <w:lang w:eastAsia="ru-RU"/>
        </w:rPr>
        <w:t xml:space="preserve">, в течение установленного срока, заинтересованные лица вправе направлять в комиссию по подготовке и проведению публичных слушаний по проекту </w:t>
      </w:r>
      <w:r w:rsidRPr="009F2D83">
        <w:rPr>
          <w:rFonts w:ascii="Times New Roman" w:hAnsi="Times New Roman" w:cs="Times New Roman"/>
          <w:sz w:val="20"/>
          <w:szCs w:val="20"/>
        </w:rPr>
        <w:t xml:space="preserve">внесения изменений в Генеральный  план Коломыцевского сельского поселения Лискинского муниципального района </w:t>
      </w:r>
      <w:r w:rsidRPr="009F2D83">
        <w:rPr>
          <w:rFonts w:ascii="Times New Roman" w:eastAsia="Times New Roman" w:hAnsi="Times New Roman" w:cs="Times New Roman"/>
          <w:sz w:val="20"/>
          <w:szCs w:val="20"/>
          <w:lang w:eastAsia="ru-RU"/>
        </w:rPr>
        <w:t>(далее – Комиссия) свои предложения.</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2. Предложения по проекту </w:t>
      </w:r>
      <w:r w:rsidRPr="009F2D83">
        <w:rPr>
          <w:rFonts w:ascii="Times New Roman" w:hAnsi="Times New Roman" w:cs="Times New Roman"/>
          <w:sz w:val="20"/>
          <w:szCs w:val="20"/>
        </w:rPr>
        <w:t>внесения изменений в Генеральный  план Коломыцевского сельского поселения Лискинского муниципального района направляются по</w:t>
      </w:r>
      <w:r w:rsidRPr="009F2D83">
        <w:rPr>
          <w:rFonts w:ascii="Times New Roman" w:eastAsia="Times New Roman" w:hAnsi="Times New Roman" w:cs="Times New Roman"/>
          <w:sz w:val="20"/>
          <w:szCs w:val="20"/>
          <w:lang w:eastAsia="ru-RU"/>
        </w:rPr>
        <w:t xml:space="preserve"> адресу: 397921,   </w:t>
      </w:r>
      <w:r w:rsidRPr="009F2D83">
        <w:rPr>
          <w:rFonts w:ascii="Times New Roman" w:eastAsia="Times New Roman" w:hAnsi="Times New Roman" w:cs="Times New Roman"/>
          <w:sz w:val="20"/>
          <w:szCs w:val="20"/>
          <w:lang w:val="en-US" w:eastAsia="ru-RU"/>
        </w:rPr>
        <w:t>c</w:t>
      </w:r>
      <w:r w:rsidRPr="009F2D83">
        <w:rPr>
          <w:rFonts w:ascii="Times New Roman" w:eastAsia="Times New Roman" w:hAnsi="Times New Roman" w:cs="Times New Roman"/>
          <w:sz w:val="20"/>
          <w:szCs w:val="20"/>
          <w:lang w:eastAsia="ru-RU"/>
        </w:rPr>
        <w:t>ело  Коломыцево, ул. Кольцова, 1а, Лискинского района, Воронежской области,   по электронной почте на адрес: </w:t>
      </w:r>
      <w:hyperlink r:id="rId9" w:history="1">
        <w:r w:rsidRPr="009F2D83">
          <w:rPr>
            <w:rStyle w:val="af5"/>
            <w:rFonts w:ascii="Times New Roman" w:eastAsia="Times New Roman" w:hAnsi="Times New Roman" w:cs="Times New Roman"/>
            <w:sz w:val="20"/>
            <w:szCs w:val="20"/>
            <w:lang w:val="en-US" w:eastAsia="ru-RU"/>
          </w:rPr>
          <w:t>kolomyc</w:t>
        </w:r>
        <w:r w:rsidRPr="009F2D83">
          <w:rPr>
            <w:rStyle w:val="af5"/>
            <w:rFonts w:ascii="Times New Roman" w:eastAsia="Times New Roman" w:hAnsi="Times New Roman" w:cs="Times New Roman"/>
            <w:sz w:val="20"/>
            <w:szCs w:val="20"/>
            <w:lang w:eastAsia="ru-RU"/>
          </w:rPr>
          <w:t>.</w:t>
        </w:r>
        <w:r w:rsidRPr="009F2D83">
          <w:rPr>
            <w:rStyle w:val="af5"/>
            <w:rFonts w:ascii="Times New Roman" w:eastAsia="Times New Roman" w:hAnsi="Times New Roman" w:cs="Times New Roman"/>
            <w:sz w:val="20"/>
            <w:szCs w:val="20"/>
            <w:lang w:val="en-US" w:eastAsia="ru-RU"/>
          </w:rPr>
          <w:t>liski</w:t>
        </w:r>
        <w:r w:rsidRPr="009F2D83">
          <w:rPr>
            <w:rStyle w:val="af5"/>
            <w:rFonts w:ascii="Times New Roman" w:eastAsia="Times New Roman" w:hAnsi="Times New Roman" w:cs="Times New Roman"/>
            <w:sz w:val="20"/>
            <w:szCs w:val="20"/>
            <w:lang w:eastAsia="ru-RU"/>
          </w:rPr>
          <w:t>@</w:t>
        </w:r>
        <w:r w:rsidRPr="009F2D83">
          <w:rPr>
            <w:rStyle w:val="af5"/>
            <w:rFonts w:ascii="Times New Roman" w:eastAsia="Times New Roman" w:hAnsi="Times New Roman" w:cs="Times New Roman"/>
            <w:sz w:val="20"/>
            <w:szCs w:val="20"/>
            <w:lang w:val="en-US" w:eastAsia="ru-RU"/>
          </w:rPr>
          <w:t>govvrn</w:t>
        </w:r>
        <w:r w:rsidRPr="009F2D83">
          <w:rPr>
            <w:rStyle w:val="af5"/>
            <w:rFonts w:ascii="Times New Roman" w:eastAsia="Times New Roman" w:hAnsi="Times New Roman" w:cs="Times New Roman"/>
            <w:sz w:val="20"/>
            <w:szCs w:val="20"/>
            <w:lang w:eastAsia="ru-RU"/>
          </w:rPr>
          <w:t>.</w:t>
        </w:r>
        <w:r w:rsidRPr="009F2D83">
          <w:rPr>
            <w:rStyle w:val="af5"/>
            <w:rFonts w:ascii="Times New Roman" w:eastAsia="Times New Roman" w:hAnsi="Times New Roman" w:cs="Times New Roman"/>
            <w:sz w:val="20"/>
            <w:szCs w:val="20"/>
            <w:lang w:val="en-US" w:eastAsia="ru-RU"/>
          </w:rPr>
          <w:t>ru</w:t>
        </w:r>
      </w:hyperlink>
      <w:r w:rsidRPr="009F2D83">
        <w:rPr>
          <w:rFonts w:ascii="Times New Roman" w:eastAsia="Times New Roman" w:hAnsi="Times New Roman" w:cs="Times New Roman"/>
          <w:sz w:val="20"/>
          <w:szCs w:val="20"/>
          <w:lang w:eastAsia="ru-RU"/>
        </w:rPr>
        <w:t xml:space="preserve">  или на сайт Коломыцевского сельского поселения</w:t>
      </w:r>
      <w:r w:rsidRPr="009F2D83">
        <w:rPr>
          <w:sz w:val="20"/>
          <w:szCs w:val="20"/>
        </w:rPr>
        <w:t xml:space="preserve"> </w:t>
      </w:r>
      <w:hyperlink r:id="rId10" w:history="1">
        <w:r w:rsidRPr="009F2D83">
          <w:rPr>
            <w:rStyle w:val="af5"/>
            <w:rFonts w:ascii="Times New Roman" w:hAnsi="Times New Roman" w:cs="Times New Roman"/>
            <w:sz w:val="20"/>
            <w:szCs w:val="20"/>
          </w:rPr>
          <w:t>https://kolomic.ru/</w:t>
        </w:r>
      </w:hyperlink>
      <w:r w:rsidRPr="009F2D83">
        <w:rPr>
          <w:rFonts w:ascii="Times New Roman" w:hAnsi="Times New Roman" w:cs="Times New Roman"/>
          <w:sz w:val="20"/>
          <w:szCs w:val="20"/>
        </w:rPr>
        <w:t xml:space="preserve">  в с</w:t>
      </w:r>
      <w:r w:rsidRPr="009F2D83">
        <w:rPr>
          <w:rFonts w:ascii="Times New Roman" w:eastAsia="Times New Roman" w:hAnsi="Times New Roman" w:cs="Times New Roman"/>
          <w:sz w:val="20"/>
          <w:szCs w:val="20"/>
          <w:lang w:eastAsia="ru-RU"/>
        </w:rPr>
        <w:t>рок до 11 января 2024 года.</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3. Предложения по проекту </w:t>
      </w:r>
      <w:r w:rsidRPr="009F2D83">
        <w:rPr>
          <w:rFonts w:ascii="Times New Roman" w:hAnsi="Times New Roman" w:cs="Times New Roman"/>
          <w:sz w:val="20"/>
          <w:szCs w:val="20"/>
        </w:rPr>
        <w:t xml:space="preserve">внесения изменений в Генеральный  план Коломыцевского сельского поселения Лискинского муниципального района </w:t>
      </w:r>
      <w:r w:rsidRPr="009F2D83">
        <w:rPr>
          <w:rFonts w:ascii="Times New Roman" w:eastAsia="Times New Roman" w:hAnsi="Times New Roman" w:cs="Times New Roman"/>
          <w:sz w:val="20"/>
          <w:szCs w:val="20"/>
          <w:lang w:eastAsia="ru-RU"/>
        </w:rPr>
        <w:t>должны быть за подписью юридического лица или гражданина, их изложившего, с указанием обратного адреса и даты подготовки предложений.</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4. Предложения по проекту </w:t>
      </w:r>
      <w:r w:rsidRPr="009F2D83">
        <w:rPr>
          <w:rFonts w:ascii="Times New Roman" w:hAnsi="Times New Roman" w:cs="Times New Roman"/>
          <w:sz w:val="20"/>
          <w:szCs w:val="20"/>
        </w:rPr>
        <w:t xml:space="preserve">внесения изменений в Генеральный  план Коломыцевского сельского поселения Лискинского муниципального района </w:t>
      </w:r>
      <w:r w:rsidRPr="009F2D83">
        <w:rPr>
          <w:rFonts w:ascii="Times New Roman" w:eastAsia="Times New Roman" w:hAnsi="Times New Roman" w:cs="Times New Roman"/>
          <w:sz w:val="20"/>
          <w:szCs w:val="20"/>
          <w:lang w:eastAsia="ru-RU"/>
        </w:rPr>
        <w:t>могут содержать любые материалы (как на бумажных, так и магнитных носителях). Направленные материалы возврату не подлежат.</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5. Предложения по проекту </w:t>
      </w:r>
      <w:r w:rsidRPr="009F2D83">
        <w:rPr>
          <w:rFonts w:ascii="Times New Roman" w:hAnsi="Times New Roman" w:cs="Times New Roman"/>
          <w:sz w:val="20"/>
          <w:szCs w:val="20"/>
        </w:rPr>
        <w:t>внесения изменений в Генеральный  план Коломыцевского сельского поселения Лискинского муниципального района</w:t>
      </w:r>
      <w:r w:rsidRPr="009F2D83">
        <w:rPr>
          <w:rFonts w:ascii="Times New Roman" w:eastAsia="Times New Roman" w:hAnsi="Times New Roman" w:cs="Times New Roman"/>
          <w:sz w:val="20"/>
          <w:szCs w:val="20"/>
          <w:lang w:eastAsia="ru-RU"/>
        </w:rPr>
        <w:t xml:space="preserve"> поступившие в Комиссию после истечения установленного срока, неподписанные предложения, а также предложения, не имеющие отношения к подготовке проекта </w:t>
      </w:r>
      <w:r w:rsidRPr="009F2D83">
        <w:rPr>
          <w:rFonts w:ascii="Times New Roman" w:hAnsi="Times New Roman" w:cs="Times New Roman"/>
          <w:sz w:val="20"/>
          <w:szCs w:val="20"/>
        </w:rPr>
        <w:t xml:space="preserve">внесения изменений в Генеральный  план Коломыцевского сельского поселения Лискинского муниципального района </w:t>
      </w:r>
      <w:r w:rsidRPr="009F2D83">
        <w:rPr>
          <w:rFonts w:ascii="Times New Roman" w:eastAsia="Times New Roman" w:hAnsi="Times New Roman" w:cs="Times New Roman"/>
          <w:sz w:val="20"/>
          <w:szCs w:val="20"/>
          <w:lang w:eastAsia="ru-RU"/>
        </w:rPr>
        <w:t>Комиссией не рассматриваются.</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6. Жители Коломыцевского сельского поселения Лискинского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w:t>
      </w:r>
      <w:r w:rsidRPr="009F2D83">
        <w:rPr>
          <w:rFonts w:ascii="Times New Roman" w:hAnsi="Times New Roman" w:cs="Times New Roman"/>
          <w:sz w:val="20"/>
          <w:szCs w:val="20"/>
        </w:rPr>
        <w:t xml:space="preserve">внесения изменений в Генеральный  план Коломыцевского сельского поселения Лискинского муниципального района </w:t>
      </w:r>
      <w:r w:rsidRPr="009F2D83">
        <w:rPr>
          <w:rFonts w:ascii="Times New Roman" w:eastAsia="Times New Roman" w:hAnsi="Times New Roman" w:cs="Times New Roman"/>
          <w:sz w:val="20"/>
          <w:szCs w:val="20"/>
          <w:lang w:eastAsia="ru-RU"/>
        </w:rPr>
        <w:t>вправе участвовать в обсуждении проекта на публичных слушаниях.</w:t>
      </w:r>
    </w:p>
    <w:p w:rsidR="009F2D83" w:rsidRPr="009F2D83" w:rsidRDefault="009F2D83" w:rsidP="009F2D83">
      <w:pPr>
        <w:shd w:val="clear" w:color="auto" w:fill="FFFFFF"/>
        <w:spacing w:after="100" w:afterAutospacing="1"/>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w:t>
      </w:r>
    </w:p>
    <w:p w:rsidR="009F2D83" w:rsidRPr="009F2D83" w:rsidRDefault="009F2D83" w:rsidP="009F2D83">
      <w:pPr>
        <w:shd w:val="clear" w:color="auto" w:fill="FFFFFF"/>
        <w:spacing w:after="100" w:afterAutospacing="1"/>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w:t>
      </w:r>
    </w:p>
    <w:p w:rsidR="009F2D83" w:rsidRPr="009F2D83" w:rsidRDefault="009F2D83" w:rsidP="009F2D83">
      <w:pPr>
        <w:shd w:val="clear" w:color="auto" w:fill="FFFFFF"/>
        <w:spacing w:after="100" w:afterAutospacing="1"/>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w:t>
      </w:r>
    </w:p>
    <w:p w:rsidR="009F2D83" w:rsidRPr="009F2D83" w:rsidRDefault="009F2D83" w:rsidP="009F2D83">
      <w:pPr>
        <w:shd w:val="clear" w:color="auto" w:fill="FFFFFF"/>
        <w:spacing w:after="100" w:afterAutospacing="1"/>
        <w:rPr>
          <w:rFonts w:ascii="Times New Roman" w:eastAsia="Times New Roman" w:hAnsi="Times New Roman" w:cs="Times New Roman"/>
          <w:color w:val="212121"/>
          <w:sz w:val="20"/>
          <w:szCs w:val="20"/>
          <w:lang w:eastAsia="ru-RU"/>
        </w:rPr>
      </w:pPr>
      <w:r w:rsidRPr="009F2D83">
        <w:rPr>
          <w:rFonts w:ascii="Times New Roman" w:eastAsia="Times New Roman" w:hAnsi="Times New Roman" w:cs="Times New Roman"/>
          <w:color w:val="212121"/>
          <w:sz w:val="20"/>
          <w:szCs w:val="20"/>
          <w:lang w:eastAsia="ru-RU"/>
        </w:rPr>
        <w:t> </w:t>
      </w:r>
    </w:p>
    <w:p w:rsidR="009F2D83" w:rsidRPr="009F2D83" w:rsidRDefault="009F2D83" w:rsidP="009F2D83">
      <w:pPr>
        <w:spacing w:after="0"/>
        <w:jc w:val="right"/>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Приложение 2</w:t>
      </w:r>
    </w:p>
    <w:p w:rsidR="009F2D83" w:rsidRPr="009F2D83" w:rsidRDefault="009F2D83" w:rsidP="009F2D83">
      <w:pPr>
        <w:spacing w:after="0"/>
        <w:jc w:val="right"/>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к постановлению главы</w:t>
      </w:r>
    </w:p>
    <w:p w:rsidR="009F2D83" w:rsidRPr="009F2D83" w:rsidRDefault="009F2D83" w:rsidP="009F2D83">
      <w:pPr>
        <w:spacing w:after="0"/>
        <w:jc w:val="right"/>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Коломыцевского сельского поселения</w:t>
      </w:r>
    </w:p>
    <w:p w:rsidR="009F2D83" w:rsidRPr="009F2D83" w:rsidRDefault="009F2D83" w:rsidP="009F2D83">
      <w:pPr>
        <w:spacing w:after="0"/>
        <w:jc w:val="right"/>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Лискинского муниципального района</w:t>
      </w:r>
    </w:p>
    <w:p w:rsidR="009F2D83" w:rsidRPr="009F2D83" w:rsidRDefault="009F2D83" w:rsidP="009F2D83">
      <w:pPr>
        <w:spacing w:after="0"/>
        <w:jc w:val="right"/>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Воронежской области</w:t>
      </w:r>
    </w:p>
    <w:p w:rsidR="009F2D83" w:rsidRPr="009F2D83" w:rsidRDefault="009F2D83" w:rsidP="009F2D83">
      <w:pPr>
        <w:spacing w:after="0"/>
        <w:jc w:val="right"/>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от 13.12.2023 № 94</w:t>
      </w:r>
    </w:p>
    <w:p w:rsidR="009F2D83" w:rsidRPr="009F2D83" w:rsidRDefault="009F2D83" w:rsidP="009F2D83">
      <w:pPr>
        <w:spacing w:after="100" w:afterAutospacing="1"/>
        <w:jc w:val="right"/>
        <w:rPr>
          <w:rFonts w:ascii="Times New Roman" w:eastAsia="Times New Roman" w:hAnsi="Times New Roman" w:cs="Times New Roman"/>
          <w:sz w:val="20"/>
          <w:szCs w:val="20"/>
          <w:lang w:eastAsia="ru-RU"/>
        </w:rPr>
      </w:pPr>
    </w:p>
    <w:p w:rsidR="009F2D83" w:rsidRPr="009F2D83" w:rsidRDefault="009F2D83" w:rsidP="009F2D83">
      <w:pPr>
        <w:shd w:val="clear" w:color="auto" w:fill="FFFFFF"/>
        <w:spacing w:after="100" w:afterAutospacing="1"/>
        <w:rPr>
          <w:rFonts w:ascii="Times New Roman" w:eastAsia="Times New Roman" w:hAnsi="Times New Roman" w:cs="Times New Roman"/>
          <w:b/>
          <w:sz w:val="20"/>
          <w:szCs w:val="20"/>
          <w:lang w:eastAsia="ru-RU"/>
        </w:rPr>
      </w:pPr>
      <w:r w:rsidRPr="009F2D83">
        <w:rPr>
          <w:rFonts w:ascii="Times New Roman" w:eastAsia="Times New Roman" w:hAnsi="Times New Roman" w:cs="Times New Roman"/>
          <w:b/>
          <w:sz w:val="20"/>
          <w:szCs w:val="20"/>
          <w:lang w:eastAsia="ru-RU"/>
        </w:rPr>
        <w:t>                ОПОВЕЩЕНИЕ О НАЧАЛЕ ПУБЛИЧНЫХ СЛУШАНИЙ</w:t>
      </w:r>
    </w:p>
    <w:p w:rsidR="009F2D83" w:rsidRPr="009F2D83" w:rsidRDefault="009F2D83" w:rsidP="009F2D83">
      <w:pPr>
        <w:shd w:val="clear" w:color="auto" w:fill="FFFFFF"/>
        <w:spacing w:after="100" w:afterAutospacing="1"/>
        <w:jc w:val="center"/>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w:t>
      </w:r>
    </w:p>
    <w:p w:rsidR="009F2D83" w:rsidRPr="009F2D83" w:rsidRDefault="009F2D83" w:rsidP="009F2D83">
      <w:pPr>
        <w:shd w:val="clear" w:color="auto" w:fill="FFFFFF"/>
        <w:spacing w:after="100" w:afterAutospacing="1"/>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lastRenderedPageBreak/>
        <w:t xml:space="preserve">   На публичные слушания, назначенные на 11 января 2024 г., представляется проект </w:t>
      </w:r>
      <w:r w:rsidRPr="009F2D83">
        <w:rPr>
          <w:rFonts w:ascii="Times New Roman" w:hAnsi="Times New Roman" w:cs="Times New Roman"/>
          <w:sz w:val="20"/>
          <w:szCs w:val="20"/>
        </w:rPr>
        <w:t>внесения изменений в Генеральный  план Коломыцевского сельского поселения Лискинского муниципального района в части планируемого размещения стадиона</w:t>
      </w:r>
      <w:r w:rsidRPr="009F2D83">
        <w:rPr>
          <w:rFonts w:ascii="Times New Roman" w:eastAsia="Times New Roman" w:hAnsi="Times New Roman" w:cs="Times New Roman"/>
          <w:sz w:val="20"/>
          <w:szCs w:val="20"/>
          <w:lang w:eastAsia="ru-RU"/>
        </w:rPr>
        <w:t>.</w:t>
      </w:r>
    </w:p>
    <w:p w:rsidR="009F2D83" w:rsidRPr="009F2D83" w:rsidRDefault="009F2D83" w:rsidP="009F2D83">
      <w:pPr>
        <w:spacing w:before="240"/>
        <w:jc w:val="both"/>
        <w:rPr>
          <w:rFonts w:eastAsiaTheme="minorEastAsia"/>
          <w:sz w:val="20"/>
          <w:szCs w:val="20"/>
          <w:lang w:eastAsia="ru-RU"/>
        </w:rPr>
      </w:pPr>
      <w:r w:rsidRPr="009F2D83">
        <w:rPr>
          <w:rFonts w:ascii="Times New Roman" w:eastAsia="Times New Roman" w:hAnsi="Times New Roman" w:cs="Times New Roman"/>
          <w:sz w:val="20"/>
          <w:szCs w:val="20"/>
          <w:lang w:eastAsia="ru-RU"/>
        </w:rPr>
        <w:t xml:space="preserve">Экспозиция проекта открыта с 13 декабря 2023 г. по 11 января 2024 г. в здании администрации Коломыцевского сельского поселения Лискинского муниципального района Воронежской области по адресу: Воронежская область, Лискинский район (Коломыцевское сельское поселение), с. </w:t>
      </w:r>
      <w:r w:rsidRPr="009F2D83">
        <w:rPr>
          <w:rFonts w:eastAsiaTheme="minorEastAsia"/>
          <w:sz w:val="20"/>
          <w:szCs w:val="20"/>
          <w:lang w:eastAsia="ru-RU"/>
        </w:rPr>
        <w:t xml:space="preserve">. </w:t>
      </w:r>
      <w:r w:rsidRPr="009F2D83">
        <w:rPr>
          <w:rFonts w:ascii="Times New Roman" w:eastAsiaTheme="minorEastAsia" w:hAnsi="Times New Roman" w:cs="Times New Roman"/>
          <w:sz w:val="20"/>
          <w:szCs w:val="20"/>
          <w:lang w:eastAsia="ru-RU"/>
        </w:rPr>
        <w:t>Коломыцево, ул. Кольцова, д. 1а.</w:t>
      </w:r>
    </w:p>
    <w:p w:rsidR="009F2D83" w:rsidRPr="009F2D83" w:rsidRDefault="009F2D83" w:rsidP="009F2D83">
      <w:pPr>
        <w:shd w:val="clear" w:color="auto" w:fill="FFFFFF"/>
        <w:spacing w:after="100" w:afterAutospacing="1"/>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Время работы экспозиции: в рабочие дни с 9.00 до 17.00.</w:t>
      </w:r>
    </w:p>
    <w:p w:rsidR="009F2D83" w:rsidRPr="009F2D83" w:rsidRDefault="009F2D83" w:rsidP="009F2D83">
      <w:pPr>
        <w:shd w:val="clear" w:color="auto" w:fill="FFFFFF"/>
        <w:spacing w:after="100" w:afterAutospacing="1"/>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Собрание участников публичных слушаний состоится 11 января 2024 г.,</w:t>
      </w:r>
    </w:p>
    <w:p w:rsidR="009F2D83" w:rsidRPr="009F2D83" w:rsidRDefault="009F2D83" w:rsidP="009F2D83">
      <w:pPr>
        <w:spacing w:after="0"/>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1)    в 14-00 час.  в здании администрации Коломыцевского сельского поселения,  по адресу: </w:t>
      </w:r>
      <w:r w:rsidRPr="009F2D83">
        <w:rPr>
          <w:rFonts w:ascii="Times New Roman" w:eastAsia="Times New Roman" w:hAnsi="Times New Roman" w:cs="Times New Roman"/>
          <w:sz w:val="20"/>
          <w:szCs w:val="20"/>
          <w:lang w:val="en-US" w:eastAsia="ru-RU"/>
        </w:rPr>
        <w:t>c</w:t>
      </w:r>
      <w:r w:rsidRPr="009F2D83">
        <w:rPr>
          <w:rFonts w:ascii="Times New Roman" w:eastAsia="Times New Roman" w:hAnsi="Times New Roman" w:cs="Times New Roman"/>
          <w:sz w:val="20"/>
          <w:szCs w:val="20"/>
          <w:lang w:eastAsia="ru-RU"/>
        </w:rPr>
        <w:t>ело  Коломыцево, ул. Кольцова, 1а, Лискинского района, Воронежской области.</w:t>
      </w:r>
    </w:p>
    <w:p w:rsidR="009F2D83" w:rsidRPr="009F2D83" w:rsidRDefault="009F2D83" w:rsidP="009F2D83">
      <w:pPr>
        <w:spacing w:before="24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2)  в 16-00 часов на площади возле магазина по адресу: Воронежская область, Лискинский район, хутор Попасное, улица Рылеева, 2  (магазин).</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       В период размещения проекта </w:t>
      </w:r>
      <w:r w:rsidRPr="009F2D83">
        <w:rPr>
          <w:rFonts w:ascii="Times New Roman" w:hAnsi="Times New Roman" w:cs="Times New Roman"/>
          <w:sz w:val="20"/>
          <w:szCs w:val="20"/>
        </w:rPr>
        <w:t xml:space="preserve">внесения изменений в Генеральный  план Коломыцевского сельского поселения Лискинского муниципального района </w:t>
      </w:r>
      <w:r w:rsidRPr="009F2D83">
        <w:rPr>
          <w:rFonts w:ascii="Times New Roman" w:eastAsia="Times New Roman" w:hAnsi="Times New Roman" w:cs="Times New Roman"/>
          <w:sz w:val="20"/>
          <w:szCs w:val="20"/>
          <w:lang w:eastAsia="ru-RU"/>
        </w:rPr>
        <w:t>на официальном сайте администрации Коломыцевского сельского поселения Лискинского муниципального района Воронежской области в сети «Интернет» и опубликования в газете «Коломыцевский муниципальный вестник», участники публичных слушаний имеют право вносить предложения и замечания, касающиеся такого проекта:</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1.     В письменной или устной форме в ходе проведения собраний участников публичных слушаний.</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2.     В письменной форме в адрес организатора публичных слушаний.</w:t>
      </w:r>
    </w:p>
    <w:p w:rsidR="009F2D83" w:rsidRPr="009F2D83" w:rsidRDefault="009F2D83" w:rsidP="009F2D83">
      <w:pPr>
        <w:shd w:val="clear" w:color="auto" w:fill="FFFFFF"/>
        <w:spacing w:after="0"/>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3.     Посредством записи в книге учета посетителей экспозиции проекта.</w:t>
      </w:r>
    </w:p>
    <w:p w:rsidR="009F2D83" w:rsidRPr="009F2D83" w:rsidRDefault="009F2D83" w:rsidP="009F2D83">
      <w:pPr>
        <w:shd w:val="clear" w:color="auto" w:fill="FFFFFF"/>
        <w:spacing w:after="100" w:afterAutospacing="1"/>
        <w:jc w:val="both"/>
        <w:rPr>
          <w:rFonts w:ascii="Times New Roman" w:eastAsia="Times New Roman" w:hAnsi="Times New Roman" w:cs="Times New Roman"/>
          <w:sz w:val="20"/>
          <w:szCs w:val="20"/>
          <w:lang w:eastAsia="ru-RU"/>
        </w:rPr>
      </w:pPr>
      <w:r w:rsidRPr="009F2D83">
        <w:rPr>
          <w:rFonts w:ascii="Times New Roman" w:eastAsia="Times New Roman" w:hAnsi="Times New Roman" w:cs="Times New Roman"/>
          <w:sz w:val="20"/>
          <w:szCs w:val="20"/>
          <w:lang w:eastAsia="ru-RU"/>
        </w:rPr>
        <w:t xml:space="preserve">Организацию и проведение публичных слушаний осуществляет комиссия по подготовке и проведению публичных слушаний по проекту </w:t>
      </w:r>
      <w:r w:rsidRPr="009F2D83">
        <w:rPr>
          <w:rFonts w:ascii="Times New Roman" w:hAnsi="Times New Roman" w:cs="Times New Roman"/>
          <w:sz w:val="20"/>
          <w:szCs w:val="20"/>
        </w:rPr>
        <w:t>внесения изменений в Генеральный  план Коломыцевского сельского поселения Лискинского муниципального района</w:t>
      </w:r>
      <w:r w:rsidRPr="009F2D83">
        <w:rPr>
          <w:rFonts w:ascii="Times New Roman" w:eastAsia="Times New Roman" w:hAnsi="Times New Roman" w:cs="Times New Roman"/>
          <w:sz w:val="20"/>
          <w:szCs w:val="20"/>
          <w:lang w:eastAsia="ru-RU"/>
        </w:rPr>
        <w:t>: Воронежская область, Лискинский район (Коломыцевское сельское поселение), с. Коломыцево, ул. Кольцова, д. 1а, приемные часы в рабочие дни: понедельник - пятница: с 08.00 до 17.00;перерыв: с 12.00 до 14.00, понедельник  с 12-00 до 13-00.</w:t>
      </w:r>
    </w:p>
    <w:p w:rsidR="009F2D83" w:rsidRPr="009F2D83" w:rsidRDefault="009F2D83" w:rsidP="009F2D83">
      <w:pPr>
        <w:shd w:val="clear" w:color="auto" w:fill="FFFFFF"/>
        <w:spacing w:after="100" w:afterAutospacing="1"/>
        <w:jc w:val="both"/>
        <w:rPr>
          <w:rFonts w:ascii="Times New Roman" w:eastAsia="Times New Roman" w:hAnsi="Times New Roman" w:cs="Times New Roman"/>
          <w:color w:val="000000" w:themeColor="text1"/>
          <w:sz w:val="20"/>
          <w:szCs w:val="20"/>
          <w:lang w:eastAsia="ru-RU"/>
        </w:rPr>
      </w:pPr>
      <w:r w:rsidRPr="009F2D83">
        <w:rPr>
          <w:rFonts w:ascii="Times New Roman" w:eastAsia="Times New Roman" w:hAnsi="Times New Roman" w:cs="Times New Roman"/>
          <w:sz w:val="20"/>
          <w:szCs w:val="20"/>
          <w:lang w:eastAsia="ru-RU"/>
        </w:rPr>
        <w:t xml:space="preserve">Материалы по проекту подлежат опубликованию в газете «Коломыцевский муниципальный вестник» и размещению на официальном сайте администрации Коломыцевского сельского поселения Лискинского муниципального района Воронежской области в сети «Интернет» в разделе: </w:t>
      </w:r>
      <w:r w:rsidRPr="009F2D83">
        <w:rPr>
          <w:rFonts w:ascii="Times New Roman" w:eastAsia="Times New Roman" w:hAnsi="Times New Roman" w:cs="Times New Roman"/>
          <w:color w:val="000000" w:themeColor="text1"/>
          <w:sz w:val="20"/>
          <w:szCs w:val="20"/>
          <w:lang w:eastAsia="ru-RU"/>
        </w:rPr>
        <w:t>Деятельность.</w:t>
      </w:r>
    </w:p>
    <w:p w:rsidR="009F2D83" w:rsidRDefault="009F2D83" w:rsidP="009F2D83">
      <w:pPr>
        <w:jc w:val="both"/>
        <w:rPr>
          <w:sz w:val="28"/>
          <w:szCs w:val="28"/>
        </w:rPr>
      </w:pPr>
    </w:p>
    <w:p w:rsidR="009F2D83" w:rsidRDefault="009F2D83" w:rsidP="009F2D83">
      <w:pPr>
        <w:jc w:val="both"/>
        <w:rPr>
          <w:sz w:val="28"/>
          <w:szCs w:val="28"/>
        </w:rPr>
      </w:pPr>
    </w:p>
    <w:p w:rsidR="009F2D83" w:rsidRDefault="009F2D83" w:rsidP="009F2D83">
      <w:pPr>
        <w:rPr>
          <w:sz w:val="28"/>
          <w:szCs w:val="28"/>
        </w:rPr>
      </w:pPr>
    </w:p>
    <w:p w:rsidR="009F2D83" w:rsidRDefault="009F2D83" w:rsidP="009F2D83">
      <w:pPr>
        <w:rPr>
          <w:sz w:val="28"/>
          <w:szCs w:val="28"/>
        </w:rPr>
      </w:pPr>
    </w:p>
    <w:p w:rsidR="009F2D83" w:rsidRDefault="009F2D83" w:rsidP="009F2D83">
      <w:pPr>
        <w:rPr>
          <w:sz w:val="28"/>
          <w:szCs w:val="28"/>
        </w:rPr>
      </w:pPr>
    </w:p>
    <w:p w:rsidR="009F2D83" w:rsidRDefault="009F2D83" w:rsidP="009F2D83">
      <w:pPr>
        <w:rPr>
          <w:sz w:val="28"/>
          <w:szCs w:val="28"/>
        </w:rPr>
      </w:pPr>
    </w:p>
    <w:p w:rsidR="009F2D83" w:rsidRDefault="000E7F71" w:rsidP="009F2D83">
      <w:pPr>
        <w:rPr>
          <w:sz w:val="28"/>
          <w:szCs w:val="28"/>
        </w:rPr>
      </w:pPr>
      <w:r w:rsidRPr="000E7F71">
        <w:rPr>
          <w:noProof/>
          <w:sz w:val="28"/>
          <w:szCs w:val="28"/>
          <w:lang w:eastAsia="ru-RU"/>
        </w:rPr>
        <w:lastRenderedPageBreak/>
        <w:drawing>
          <wp:inline distT="0" distB="0" distL="0" distR="0">
            <wp:extent cx="6304759" cy="7172325"/>
            <wp:effectExtent l="0" t="0" r="1270" b="0"/>
            <wp:docPr id="6" name="Рисунок 6" descr="C:\Users\Екатерина\Desktop\ЮРИСТ\Землепользование\ГЕНПЛАН 2023 мясобойня\изменения в генплан\Копии карт границ населенных пун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ЮРИСТ\Землепользование\ГЕНПЛАН 2023 мясобойня\изменения в генплан\Копии карт границ населенных пунктов в растровом формате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1743" cy="3994976"/>
                    </a:xfrm>
                    <a:prstGeom prst="rect">
                      <a:avLst/>
                    </a:prstGeom>
                    <a:noFill/>
                    <a:ln>
                      <a:noFill/>
                    </a:ln>
                  </pic:spPr>
                </pic:pic>
              </a:graphicData>
            </a:graphic>
          </wp:inline>
        </w:drawing>
      </w:r>
    </w:p>
    <w:p w:rsidR="009F2D83" w:rsidRDefault="009F2D83" w:rsidP="009F2D83">
      <w:pPr>
        <w:rPr>
          <w:sz w:val="28"/>
          <w:szCs w:val="28"/>
        </w:rPr>
      </w:pPr>
    </w:p>
    <w:p w:rsidR="009F2D83" w:rsidRDefault="009F2D83" w:rsidP="009F2D83">
      <w:pPr>
        <w:rPr>
          <w:sz w:val="28"/>
          <w:szCs w:val="28"/>
        </w:rPr>
      </w:pPr>
    </w:p>
    <w:p w:rsidR="009F2D83" w:rsidRDefault="009F2D83" w:rsidP="009F2D83">
      <w:pPr>
        <w:rPr>
          <w:sz w:val="28"/>
          <w:szCs w:val="28"/>
        </w:rPr>
      </w:pPr>
    </w:p>
    <w:p w:rsidR="009F2D83" w:rsidRDefault="009F2D83" w:rsidP="009F2D83">
      <w:pPr>
        <w:rPr>
          <w:sz w:val="28"/>
          <w:szCs w:val="28"/>
        </w:rPr>
      </w:pPr>
    </w:p>
    <w:p w:rsidR="007D22E8" w:rsidRDefault="000E7F71" w:rsidP="00B341E6">
      <w:pPr>
        <w:suppressAutoHyphens/>
        <w:spacing w:after="0" w:line="240" w:lineRule="auto"/>
      </w:pPr>
      <w:r w:rsidRPr="000E7F71">
        <w:rPr>
          <w:noProof/>
          <w:lang w:eastAsia="ru-RU"/>
        </w:rPr>
        <w:lastRenderedPageBreak/>
        <w:drawing>
          <wp:inline distT="0" distB="0" distL="0" distR="0">
            <wp:extent cx="6170930" cy="6962775"/>
            <wp:effectExtent l="0" t="0" r="1270" b="9525"/>
            <wp:docPr id="7" name="Рисунок 7" descr="C:\Users\Екатерина\Desktop\ЮРИСТ\Землепользование\ГЕНПЛАН 2023 мясобойня\изменения в генплан\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ЮРИСТ\Землепользование\ГЕНПЛАН 2023 мясобойня\изменения в генплан\Копии карт планируемого размещения объектов в растровом формате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3633" cy="3885515"/>
                    </a:xfrm>
                    <a:prstGeom prst="rect">
                      <a:avLst/>
                    </a:prstGeom>
                    <a:noFill/>
                    <a:ln>
                      <a:noFill/>
                    </a:ln>
                  </pic:spPr>
                </pic:pic>
              </a:graphicData>
            </a:graphic>
          </wp:inline>
        </w:drawing>
      </w: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0E7F71" w:rsidP="00B341E6">
      <w:pPr>
        <w:suppressAutoHyphens/>
        <w:spacing w:after="0" w:line="240" w:lineRule="auto"/>
      </w:pPr>
      <w:r w:rsidRPr="000E7F71">
        <w:rPr>
          <w:noProof/>
          <w:lang w:eastAsia="ru-RU"/>
        </w:rPr>
        <w:lastRenderedPageBreak/>
        <w:drawing>
          <wp:inline distT="0" distB="0" distL="0" distR="0">
            <wp:extent cx="6095365" cy="7229475"/>
            <wp:effectExtent l="0" t="0" r="635" b="9525"/>
            <wp:docPr id="8" name="Рисунок 8" descr="C:\Users\Екатерина\Desktop\ЮРИСТ\Землепользование\ГЕНПЛАН 2023 мясобойня\изменения в генплан\Копии карт функциональных зон поселения или городского округа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ЮРИСТ\Землепользование\ГЕНПЛАН 2023 мясобойня\изменения в генплан\Копии карт функциональных зон поселения или городского округа в растровом формате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3294" cy="4024654"/>
                    </a:xfrm>
                    <a:prstGeom prst="rect">
                      <a:avLst/>
                    </a:prstGeom>
                    <a:noFill/>
                    <a:ln>
                      <a:noFill/>
                    </a:ln>
                  </pic:spPr>
                </pic:pic>
              </a:graphicData>
            </a:graphic>
          </wp:inline>
        </w:drawing>
      </w:r>
    </w:p>
    <w:p w:rsidR="007D22E8" w:rsidRDefault="007D22E8" w:rsidP="00B341E6">
      <w:pPr>
        <w:suppressAutoHyphens/>
        <w:spacing w:after="0" w:line="240" w:lineRule="auto"/>
      </w:pPr>
    </w:p>
    <w:p w:rsidR="007D22E8" w:rsidRDefault="007D22E8"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0E7F71" w:rsidP="00B341E6">
      <w:pPr>
        <w:suppressAutoHyphens/>
        <w:spacing w:after="0" w:line="240" w:lineRule="auto"/>
      </w:pPr>
      <w:r w:rsidRPr="000E7F71">
        <w:rPr>
          <w:noProof/>
          <w:lang w:eastAsia="ru-RU"/>
        </w:rPr>
        <w:lastRenderedPageBreak/>
        <w:drawing>
          <wp:inline distT="0" distB="0" distL="0" distR="0">
            <wp:extent cx="6133465" cy="6905625"/>
            <wp:effectExtent l="0" t="0" r="635" b="9525"/>
            <wp:docPr id="9" name="Рисунок 9" descr="C:\Users\Екатерина\Desktop\ЮРИСТ\Землепользование\ГЕНПЛАН 2023 мясобойня\изменения в генплан\Копии материалов по обоснованию в виде карт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а\Desktop\ЮРИСТ\Землепользование\ГЕНПЛАН 2023 мясобойня\изменения в генплан\Копии материалов по обоснованию в виде карт в растровом формате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6603" cy="3846729"/>
                    </a:xfrm>
                    <a:prstGeom prst="rect">
                      <a:avLst/>
                    </a:prstGeom>
                    <a:noFill/>
                    <a:ln>
                      <a:noFill/>
                    </a:ln>
                  </pic:spPr>
                </pic:pic>
              </a:graphicData>
            </a:graphic>
          </wp:inline>
        </w:drawing>
      </w: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0E7F71" w:rsidP="00B341E6">
      <w:pPr>
        <w:suppressAutoHyphens/>
        <w:spacing w:after="0" w:line="240" w:lineRule="auto"/>
      </w:pPr>
      <w:r w:rsidRPr="000E7F71">
        <w:rPr>
          <w:noProof/>
          <w:lang w:eastAsia="ru-RU"/>
        </w:rPr>
        <w:lastRenderedPageBreak/>
        <w:drawing>
          <wp:inline distT="0" distB="0" distL="0" distR="0">
            <wp:extent cx="5924550" cy="9010650"/>
            <wp:effectExtent l="0" t="0" r="0" b="0"/>
            <wp:docPr id="10" name="Рисунок 10" descr="C:\Users\Екатерина\Desktop\ЮРИСТ\Землепользование\ГЕНПЛАН 2023 мясобойня\изменения в генплан\Копии материалов по обоснованию в виде карт в растровом формате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катерина\Desktop\ЮРИСТ\Землепользование\ГЕНПЛАН 2023 мясобойня\изменения в генплан\Копии материалов по обоснованию в виде карт в растровом формате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7741" cy="7068751"/>
                    </a:xfrm>
                    <a:prstGeom prst="rect">
                      <a:avLst/>
                    </a:prstGeom>
                    <a:noFill/>
                    <a:ln>
                      <a:noFill/>
                    </a:ln>
                  </pic:spPr>
                </pic:pic>
              </a:graphicData>
            </a:graphic>
          </wp:inline>
        </w:drawing>
      </w: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0E7F71" w:rsidP="00B341E6">
      <w:pPr>
        <w:suppressAutoHyphens/>
        <w:spacing w:after="0" w:line="240" w:lineRule="auto"/>
      </w:pPr>
      <w:r w:rsidRPr="000E7F71">
        <w:rPr>
          <w:noProof/>
          <w:lang w:eastAsia="ru-RU"/>
        </w:rPr>
        <w:lastRenderedPageBreak/>
        <w:drawing>
          <wp:inline distT="0" distB="0" distL="0" distR="0">
            <wp:extent cx="6048375" cy="8915400"/>
            <wp:effectExtent l="0" t="0" r="9525" b="0"/>
            <wp:docPr id="11" name="Рисунок 11" descr="C:\Users\Екатерина\Desktop\ЮРИСТ\Землепользование\ГЕНПЛАН 2023 мясобойня\изменения в генплан\Копии материалов по обоснованию в виде карт в растровом формате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esktop\ЮРИСТ\Землепользование\ГЕНПЛАН 2023 мясобойня\изменения в генплан\Копии материалов по обоснованию в виде карт в растровом формате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4876" cy="6994022"/>
                    </a:xfrm>
                    <a:prstGeom prst="rect">
                      <a:avLst/>
                    </a:prstGeom>
                    <a:noFill/>
                    <a:ln>
                      <a:noFill/>
                    </a:ln>
                  </pic:spPr>
                </pic:pic>
              </a:graphicData>
            </a:graphic>
          </wp:inline>
        </w:drawing>
      </w:r>
    </w:p>
    <w:p w:rsidR="007D22E8" w:rsidRDefault="007D22E8" w:rsidP="00B341E6">
      <w:pPr>
        <w:suppressAutoHyphens/>
        <w:spacing w:after="0" w:line="240" w:lineRule="auto"/>
      </w:pPr>
    </w:p>
    <w:p w:rsidR="007D22E8" w:rsidRDefault="007D22E8" w:rsidP="00B341E6">
      <w:pPr>
        <w:suppressAutoHyphens/>
        <w:spacing w:after="0" w:line="240" w:lineRule="auto"/>
      </w:pPr>
    </w:p>
    <w:p w:rsidR="007D22E8" w:rsidRDefault="000E7F71" w:rsidP="00B341E6">
      <w:pPr>
        <w:suppressAutoHyphens/>
        <w:spacing w:after="0" w:line="240" w:lineRule="auto"/>
      </w:pPr>
      <w:r w:rsidRPr="000E7F71">
        <w:rPr>
          <w:noProof/>
          <w:lang w:eastAsia="ru-RU"/>
        </w:rPr>
        <w:lastRenderedPageBreak/>
        <w:drawing>
          <wp:inline distT="0" distB="0" distL="0" distR="0">
            <wp:extent cx="6153150" cy="8562975"/>
            <wp:effectExtent l="0" t="0" r="0" b="0"/>
            <wp:docPr id="12" name="Рисунок 12" descr="C:\Users\Екатерина\Desktop\ЮРИСТ\Землепользование\ГЕНПЛАН 2023 мясобойня\изменения в генплан\Копии материалов по обоснованию в виде карт в растровом формате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а\Desktop\ЮРИСТ\Землепользование\ГЕНПЛАН 2023 мясобойня\изменения в генплан\Копии материалов по обоснованию в виде карт в растровом формате_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7069" cy="6717546"/>
                    </a:xfrm>
                    <a:prstGeom prst="rect">
                      <a:avLst/>
                    </a:prstGeom>
                    <a:noFill/>
                    <a:ln>
                      <a:noFill/>
                    </a:ln>
                  </pic:spPr>
                </pic:pic>
              </a:graphicData>
            </a:graphic>
          </wp:inline>
        </w:drawing>
      </w:r>
    </w:p>
    <w:p w:rsidR="00AA50E5" w:rsidRDefault="00AA50E5" w:rsidP="00B341E6">
      <w:pPr>
        <w:suppressAutoHyphens/>
        <w:spacing w:after="0" w:line="240" w:lineRule="auto"/>
      </w:pPr>
    </w:p>
    <w:p w:rsidR="00AA50E5" w:rsidRDefault="000E7F71" w:rsidP="00B341E6">
      <w:pPr>
        <w:suppressAutoHyphens/>
        <w:spacing w:after="0" w:line="240" w:lineRule="auto"/>
      </w:pPr>
      <w:r w:rsidRPr="000E7F71">
        <w:rPr>
          <w:noProof/>
          <w:lang w:eastAsia="ru-RU"/>
        </w:rPr>
        <w:lastRenderedPageBreak/>
        <w:drawing>
          <wp:inline distT="0" distB="0" distL="0" distR="0">
            <wp:extent cx="5924114" cy="8515350"/>
            <wp:effectExtent l="0" t="0" r="635" b="0"/>
            <wp:docPr id="13" name="Рисунок 13" descr="C:\Users\Екатерина\Desktop\ЮРИСТ\Землепользование\ГЕНПЛАН 2023 мясобойня\изменения в генплан\Копии материалов по обоснованию в виде карт в растровом формате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катерина\Desktop\ЮРИСТ\Землепользование\ГЕНПЛАН 2023 мясобойня\изменения в генплан\Копии материалов по обоснованию в виде карт в растровом формате_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6789" cy="6693692"/>
                    </a:xfrm>
                    <a:prstGeom prst="rect">
                      <a:avLst/>
                    </a:prstGeom>
                    <a:noFill/>
                    <a:ln>
                      <a:noFill/>
                    </a:ln>
                  </pic:spPr>
                </pic:pic>
              </a:graphicData>
            </a:graphic>
          </wp:inline>
        </w:drawing>
      </w:r>
    </w:p>
    <w:p w:rsidR="000E7F71" w:rsidRDefault="000E7F71" w:rsidP="00B341E6">
      <w:pPr>
        <w:suppressAutoHyphens/>
        <w:spacing w:after="0" w:line="240" w:lineRule="auto"/>
      </w:pPr>
      <w:r w:rsidRPr="000E7F71">
        <w:rPr>
          <w:noProof/>
          <w:lang w:eastAsia="ru-RU"/>
        </w:rPr>
        <w:lastRenderedPageBreak/>
        <w:drawing>
          <wp:inline distT="0" distB="0" distL="0" distR="0">
            <wp:extent cx="5940425" cy="5944166"/>
            <wp:effectExtent l="0" t="0" r="3175" b="0"/>
            <wp:docPr id="14" name="Рисунок 14" descr="C:\Users\Екатерина\Desktop\ЮРИСТ\Землепользование\ГЕНПЛАН 2023 мясобойня\изменения в генплан\Копии материалов по обоснованию в виде карт в растровом формате_ГО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катерина\Desktop\ЮРИСТ\Землепользование\ГЕНПЛАН 2023 мясобойня\изменения в генплан\Копии материалов по обоснованию в виде карт в растровом формате_ГОЧ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5944166"/>
                    </a:xfrm>
                    <a:prstGeom prst="rect">
                      <a:avLst/>
                    </a:prstGeom>
                    <a:noFill/>
                    <a:ln>
                      <a:noFill/>
                    </a:ln>
                  </pic:spPr>
                </pic:pic>
              </a:graphicData>
            </a:graphic>
          </wp:inline>
        </w:drawing>
      </w: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0E7F71">
      <w:pPr>
        <w:jc w:val="right"/>
        <w:rPr>
          <w:bCs/>
        </w:rPr>
      </w:pPr>
    </w:p>
    <w:p w:rsidR="000E7F71" w:rsidRDefault="000E7F71" w:rsidP="000E7F71">
      <w:pPr>
        <w:jc w:val="right"/>
        <w:rPr>
          <w:bCs/>
        </w:rPr>
      </w:pPr>
    </w:p>
    <w:p w:rsidR="000E7F71" w:rsidRPr="000E7F71" w:rsidRDefault="000E7F71" w:rsidP="000E7F71">
      <w:pPr>
        <w:spacing w:after="0"/>
        <w:jc w:val="right"/>
        <w:rPr>
          <w:rFonts w:ascii="Times New Roman" w:hAnsi="Times New Roman" w:cs="Times New Roman"/>
          <w:bCs/>
          <w:sz w:val="20"/>
          <w:szCs w:val="20"/>
        </w:rPr>
      </w:pPr>
    </w:p>
    <w:p w:rsidR="000E7F71" w:rsidRPr="000E7F71" w:rsidRDefault="000E7F71" w:rsidP="000E7F71">
      <w:pPr>
        <w:spacing w:after="0"/>
        <w:jc w:val="center"/>
        <w:rPr>
          <w:rFonts w:ascii="Times New Roman" w:hAnsi="Times New Roman" w:cs="Times New Roman"/>
          <w:b/>
          <w:sz w:val="20"/>
          <w:szCs w:val="20"/>
        </w:rPr>
      </w:pPr>
      <w:r w:rsidRPr="000E7F71">
        <w:rPr>
          <w:rFonts w:ascii="Times New Roman" w:hAnsi="Times New Roman" w:cs="Times New Roman"/>
          <w:b/>
          <w:sz w:val="20"/>
          <w:szCs w:val="20"/>
        </w:rPr>
        <w:t>ГЕНЕРАЛЬНЫЙ ПЛАН</w:t>
      </w:r>
    </w:p>
    <w:p w:rsidR="000E7F71" w:rsidRPr="000E7F71" w:rsidRDefault="000E7F71" w:rsidP="000E7F71">
      <w:pPr>
        <w:spacing w:after="0"/>
        <w:jc w:val="center"/>
        <w:rPr>
          <w:rFonts w:ascii="Times New Roman" w:hAnsi="Times New Roman" w:cs="Times New Roman"/>
          <w:b/>
          <w:sz w:val="20"/>
          <w:szCs w:val="20"/>
        </w:rPr>
      </w:pPr>
      <w:r w:rsidRPr="000E7F71">
        <w:rPr>
          <w:rFonts w:ascii="Times New Roman" w:hAnsi="Times New Roman" w:cs="Times New Roman"/>
          <w:b/>
          <w:caps/>
          <w:sz w:val="20"/>
          <w:szCs w:val="20"/>
        </w:rPr>
        <w:t>Коломыцевского</w:t>
      </w:r>
      <w:r w:rsidRPr="000E7F71">
        <w:rPr>
          <w:rFonts w:ascii="Times New Roman" w:hAnsi="Times New Roman" w:cs="Times New Roman"/>
          <w:b/>
          <w:sz w:val="20"/>
          <w:szCs w:val="20"/>
        </w:rPr>
        <w:t xml:space="preserve"> СЕЛЬСКОГО ПОСЕЛЕНИЯ</w:t>
      </w:r>
    </w:p>
    <w:p w:rsidR="000E7F71" w:rsidRPr="000E7F71" w:rsidRDefault="000E7F71" w:rsidP="000E7F71">
      <w:pPr>
        <w:spacing w:after="0"/>
        <w:jc w:val="center"/>
        <w:rPr>
          <w:rFonts w:ascii="Times New Roman" w:hAnsi="Times New Roman" w:cs="Times New Roman"/>
          <w:b/>
          <w:sz w:val="20"/>
          <w:szCs w:val="20"/>
        </w:rPr>
      </w:pPr>
      <w:r w:rsidRPr="000E7F71">
        <w:rPr>
          <w:rFonts w:ascii="Times New Roman" w:hAnsi="Times New Roman" w:cs="Times New Roman"/>
          <w:b/>
          <w:sz w:val="20"/>
          <w:szCs w:val="20"/>
        </w:rPr>
        <w:t>ЛИСКИНСКОГО МУНИЦИПАЛЬНОГО РАЙОНА</w:t>
      </w:r>
    </w:p>
    <w:p w:rsidR="000E7F71" w:rsidRPr="000E7F71" w:rsidRDefault="000E7F71" w:rsidP="000E7F71">
      <w:pPr>
        <w:spacing w:after="0"/>
        <w:jc w:val="center"/>
        <w:rPr>
          <w:rFonts w:ascii="Times New Roman" w:hAnsi="Times New Roman" w:cs="Times New Roman"/>
          <w:b/>
          <w:sz w:val="20"/>
          <w:szCs w:val="20"/>
        </w:rPr>
      </w:pPr>
      <w:r w:rsidRPr="000E7F71">
        <w:rPr>
          <w:rFonts w:ascii="Times New Roman" w:hAnsi="Times New Roman" w:cs="Times New Roman"/>
          <w:b/>
          <w:sz w:val="20"/>
          <w:szCs w:val="20"/>
        </w:rPr>
        <w:t>ВОРОНЕЖСКОЙ ОБЛАСТИ</w:t>
      </w:r>
    </w:p>
    <w:p w:rsidR="000E7F71" w:rsidRPr="000E7F71" w:rsidRDefault="000E7F71" w:rsidP="000E7F71">
      <w:pPr>
        <w:spacing w:after="0"/>
        <w:jc w:val="center"/>
        <w:rPr>
          <w:rFonts w:ascii="Times New Roman" w:hAnsi="Times New Roman" w:cs="Times New Roman"/>
          <w:b/>
          <w:sz w:val="20"/>
          <w:szCs w:val="20"/>
        </w:rPr>
      </w:pPr>
    </w:p>
    <w:p w:rsidR="000E7F71" w:rsidRPr="000E7F71" w:rsidRDefault="000E7F71" w:rsidP="000E7F71">
      <w:pPr>
        <w:spacing w:after="0"/>
        <w:jc w:val="center"/>
        <w:rPr>
          <w:rFonts w:ascii="Times New Roman" w:hAnsi="Times New Roman" w:cs="Times New Roman"/>
          <w:b/>
          <w:sz w:val="20"/>
          <w:szCs w:val="20"/>
        </w:rPr>
      </w:pPr>
    </w:p>
    <w:p w:rsidR="000E7F71" w:rsidRPr="000E7F71" w:rsidRDefault="000E7F71" w:rsidP="000E7F71">
      <w:pPr>
        <w:spacing w:after="0"/>
        <w:jc w:val="center"/>
        <w:rPr>
          <w:rFonts w:ascii="Times New Roman" w:hAnsi="Times New Roman" w:cs="Times New Roman"/>
          <w:b/>
          <w:sz w:val="20"/>
          <w:szCs w:val="20"/>
        </w:rPr>
      </w:pPr>
    </w:p>
    <w:p w:rsidR="000E7F71" w:rsidRPr="000E7F71" w:rsidRDefault="000E7F71" w:rsidP="000E7F71">
      <w:pPr>
        <w:spacing w:after="0"/>
        <w:jc w:val="center"/>
        <w:rPr>
          <w:rFonts w:ascii="Times New Roman" w:hAnsi="Times New Roman" w:cs="Times New Roman"/>
          <w:b/>
          <w:sz w:val="20"/>
          <w:szCs w:val="20"/>
        </w:rPr>
      </w:pPr>
    </w:p>
    <w:p w:rsidR="000E7F71" w:rsidRPr="000E7F71" w:rsidRDefault="000E7F71" w:rsidP="000E7F71">
      <w:pPr>
        <w:spacing w:after="0"/>
        <w:jc w:val="center"/>
        <w:rPr>
          <w:rFonts w:ascii="Times New Roman" w:hAnsi="Times New Roman" w:cs="Times New Roman"/>
          <w:b/>
          <w:sz w:val="20"/>
          <w:szCs w:val="20"/>
        </w:rPr>
      </w:pPr>
    </w:p>
    <w:p w:rsidR="000E7F71" w:rsidRPr="000E7F71" w:rsidRDefault="000E7F71" w:rsidP="000E7F71">
      <w:pPr>
        <w:spacing w:after="0"/>
        <w:jc w:val="center"/>
        <w:rPr>
          <w:rFonts w:ascii="Times New Roman" w:hAnsi="Times New Roman" w:cs="Times New Roman"/>
          <w:b/>
          <w:sz w:val="20"/>
          <w:szCs w:val="20"/>
        </w:rPr>
      </w:pPr>
    </w:p>
    <w:p w:rsidR="000E7F71" w:rsidRPr="000E7F71" w:rsidRDefault="000E7F71" w:rsidP="000E7F71">
      <w:pPr>
        <w:spacing w:after="0"/>
        <w:jc w:val="center"/>
        <w:rPr>
          <w:rFonts w:ascii="Times New Roman" w:hAnsi="Times New Roman" w:cs="Times New Roman"/>
          <w:b/>
          <w:sz w:val="20"/>
          <w:szCs w:val="20"/>
        </w:rPr>
      </w:pPr>
    </w:p>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ТОМ II</w:t>
      </w:r>
    </w:p>
    <w:p w:rsidR="000E7F71" w:rsidRPr="000E7F71" w:rsidRDefault="000E7F71" w:rsidP="000E7F71">
      <w:pPr>
        <w:spacing w:after="0"/>
        <w:jc w:val="center"/>
        <w:rPr>
          <w:rFonts w:ascii="Times New Roman" w:hAnsi="Times New Roman" w:cs="Times New Roman"/>
          <w:b/>
          <w:bCs/>
          <w:sz w:val="20"/>
          <w:szCs w:val="20"/>
        </w:rPr>
      </w:pPr>
    </w:p>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МАТЕРИАЛЫ ПО ОБОСНОВАНИЮ ПРОЕКТА ГЕНЕРАЛЬНОГО ПЛАНА</w:t>
      </w:r>
    </w:p>
    <w:p w:rsidR="000E7F71" w:rsidRPr="000E7F71" w:rsidRDefault="000E7F71" w:rsidP="000E7F71">
      <w:pPr>
        <w:spacing w:after="0"/>
        <w:rPr>
          <w:rFonts w:ascii="Times New Roman" w:hAnsi="Times New Roman" w:cs="Times New Roman"/>
          <w:sz w:val="20"/>
          <w:szCs w:val="20"/>
        </w:rPr>
      </w:pPr>
    </w:p>
    <w:p w:rsidR="000E7F71" w:rsidRPr="000E7F71" w:rsidRDefault="000E7F71" w:rsidP="000E7F71">
      <w:pPr>
        <w:spacing w:after="0"/>
        <w:rPr>
          <w:rFonts w:ascii="Times New Roman" w:hAnsi="Times New Roman" w:cs="Times New Roman"/>
          <w:sz w:val="20"/>
          <w:szCs w:val="20"/>
        </w:rPr>
      </w:pPr>
    </w:p>
    <w:p w:rsidR="000E7F71" w:rsidRPr="000E7F71" w:rsidRDefault="000E7F71" w:rsidP="000E7F71">
      <w:pPr>
        <w:spacing w:after="0"/>
        <w:rPr>
          <w:rFonts w:ascii="Times New Roman" w:hAnsi="Times New Roman" w:cs="Times New Roman"/>
          <w:sz w:val="20"/>
          <w:szCs w:val="20"/>
        </w:rPr>
      </w:pPr>
    </w:p>
    <w:p w:rsidR="000E7F71" w:rsidRPr="000E7F71" w:rsidRDefault="000E7F71" w:rsidP="000E7F71">
      <w:pPr>
        <w:spacing w:after="0"/>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ООО «АГРОПРОЕКТ»</w:t>
      </w: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b/>
          <w:caps/>
          <w:sz w:val="20"/>
          <w:szCs w:val="20"/>
        </w:rPr>
      </w:pPr>
      <w:r w:rsidRPr="000E7F71">
        <w:rPr>
          <w:rFonts w:ascii="Times New Roman" w:hAnsi="Times New Roman" w:cs="Times New Roman"/>
          <w:b/>
          <w:caps/>
          <w:sz w:val="20"/>
          <w:szCs w:val="20"/>
        </w:rPr>
        <w:t xml:space="preserve">ПРОЕКТ ГЕНЕРАЛЬНОГО ПЛАНА коломыцевского СЕЛЬСКОГО ПОСЕЛЕНИЯ лискинского МУНИЦИПАЛЬНОГО РАЙОНА ВОРОНЕЖСКОЙ ОБЛАСТИ </w:t>
      </w:r>
    </w:p>
    <w:p w:rsidR="000E7F71" w:rsidRPr="000E7F71" w:rsidRDefault="000E7F71" w:rsidP="000E7F71">
      <w:pPr>
        <w:spacing w:after="0"/>
        <w:jc w:val="center"/>
        <w:rPr>
          <w:rFonts w:ascii="Times New Roman" w:hAnsi="Times New Roman" w:cs="Times New Roman"/>
          <w:b/>
          <w:sz w:val="20"/>
          <w:szCs w:val="20"/>
          <w:u w:val="single"/>
        </w:rPr>
      </w:pPr>
    </w:p>
    <w:p w:rsidR="000E7F71" w:rsidRPr="000E7F71" w:rsidRDefault="000E7F71" w:rsidP="000E7F71">
      <w:pPr>
        <w:spacing w:after="0"/>
        <w:jc w:val="center"/>
        <w:rPr>
          <w:rFonts w:ascii="Times New Roman" w:hAnsi="Times New Roman" w:cs="Times New Roman"/>
          <w:b/>
          <w:sz w:val="20"/>
          <w:szCs w:val="20"/>
          <w:u w:val="single"/>
        </w:rPr>
      </w:pPr>
    </w:p>
    <w:p w:rsidR="000E7F71" w:rsidRPr="000E7F71" w:rsidRDefault="000E7F71" w:rsidP="000E7F71">
      <w:pPr>
        <w:spacing w:after="0"/>
        <w:jc w:val="center"/>
        <w:rPr>
          <w:rFonts w:ascii="Times New Roman" w:hAnsi="Times New Roman" w:cs="Times New Roman"/>
          <w:b/>
          <w:sz w:val="20"/>
          <w:szCs w:val="20"/>
          <w:u w:val="single"/>
        </w:rPr>
      </w:pPr>
    </w:p>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Том II</w:t>
      </w:r>
    </w:p>
    <w:p w:rsidR="000E7F71" w:rsidRPr="000E7F71" w:rsidRDefault="000E7F71" w:rsidP="000E7F71">
      <w:pPr>
        <w:spacing w:after="0"/>
        <w:jc w:val="center"/>
        <w:rPr>
          <w:rFonts w:ascii="Times New Roman" w:hAnsi="Times New Roman" w:cs="Times New Roman"/>
          <w:b/>
          <w:bCs/>
          <w:sz w:val="20"/>
          <w:szCs w:val="20"/>
        </w:rPr>
      </w:pPr>
    </w:p>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Материалы по обоснованию проекта генерального плана:</w:t>
      </w:r>
    </w:p>
    <w:p w:rsidR="000E7F71" w:rsidRPr="000E7F71" w:rsidRDefault="000E7F71" w:rsidP="00D8276B">
      <w:pPr>
        <w:numPr>
          <w:ilvl w:val="0"/>
          <w:numId w:val="4"/>
        </w:numPr>
        <w:tabs>
          <w:tab w:val="left" w:pos="10800"/>
          <w:tab w:val="left" w:pos="11520"/>
        </w:tabs>
        <w:suppressAutoHyphens/>
        <w:spacing w:after="0" w:line="240" w:lineRule="auto"/>
        <w:jc w:val="center"/>
        <w:rPr>
          <w:rFonts w:ascii="Times New Roman" w:hAnsi="Times New Roman" w:cs="Times New Roman"/>
          <w:b/>
          <w:bCs/>
          <w:sz w:val="20"/>
          <w:szCs w:val="20"/>
        </w:rPr>
      </w:pPr>
      <w:r w:rsidRPr="000E7F71">
        <w:rPr>
          <w:rFonts w:ascii="Times New Roman" w:hAnsi="Times New Roman" w:cs="Times New Roman"/>
          <w:b/>
          <w:bCs/>
          <w:sz w:val="20"/>
          <w:szCs w:val="20"/>
        </w:rPr>
        <w:t>пояснительная записка;</w:t>
      </w:r>
    </w:p>
    <w:p w:rsidR="000E7F71" w:rsidRPr="000E7F71" w:rsidRDefault="000E7F71" w:rsidP="00D8276B">
      <w:pPr>
        <w:numPr>
          <w:ilvl w:val="0"/>
          <w:numId w:val="4"/>
        </w:numPr>
        <w:tabs>
          <w:tab w:val="left" w:pos="10800"/>
          <w:tab w:val="left" w:pos="11520"/>
        </w:tabs>
        <w:suppressAutoHyphens/>
        <w:spacing w:after="0" w:line="240" w:lineRule="auto"/>
        <w:jc w:val="center"/>
        <w:rPr>
          <w:rFonts w:ascii="Times New Roman" w:hAnsi="Times New Roman" w:cs="Times New Roman"/>
          <w:b/>
          <w:bCs/>
          <w:sz w:val="20"/>
          <w:szCs w:val="20"/>
        </w:rPr>
      </w:pPr>
      <w:r w:rsidRPr="000E7F71">
        <w:rPr>
          <w:rFonts w:ascii="Times New Roman" w:hAnsi="Times New Roman" w:cs="Times New Roman"/>
          <w:b/>
          <w:bCs/>
          <w:sz w:val="20"/>
          <w:szCs w:val="20"/>
        </w:rPr>
        <w:t>графические материалы.</w:t>
      </w:r>
    </w:p>
    <w:p w:rsidR="000E7F71" w:rsidRPr="000E7F71" w:rsidRDefault="000E7F71" w:rsidP="000E7F71">
      <w:pPr>
        <w:spacing w:after="0"/>
        <w:jc w:val="center"/>
        <w:rPr>
          <w:rFonts w:ascii="Times New Roman" w:hAnsi="Times New Roman" w:cs="Times New Roman"/>
          <w:b/>
          <w:bCs/>
          <w:sz w:val="20"/>
          <w:szCs w:val="20"/>
        </w:rPr>
      </w:pPr>
    </w:p>
    <w:p w:rsidR="000E7F71" w:rsidRPr="000E7F71" w:rsidRDefault="000E7F71" w:rsidP="000E7F71">
      <w:pPr>
        <w:spacing w:after="0"/>
        <w:jc w:val="center"/>
        <w:rPr>
          <w:rFonts w:ascii="Times New Roman" w:hAnsi="Times New Roman" w:cs="Times New Roman"/>
          <w:b/>
          <w:bCs/>
          <w:sz w:val="20"/>
          <w:szCs w:val="20"/>
        </w:rPr>
      </w:pPr>
    </w:p>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МК 12 - 08 - ГП</w:t>
      </w:r>
    </w:p>
    <w:p w:rsidR="000E7F71" w:rsidRPr="000E7F71" w:rsidRDefault="000E7F71" w:rsidP="000E7F71">
      <w:pPr>
        <w:spacing w:after="0"/>
        <w:jc w:val="center"/>
        <w:rPr>
          <w:rFonts w:ascii="Times New Roman" w:hAnsi="Times New Roman" w:cs="Times New Roman"/>
          <w:b/>
          <w:sz w:val="20"/>
          <w:szCs w:val="20"/>
        </w:rPr>
      </w:pPr>
    </w:p>
    <w:p w:rsidR="000E7F71" w:rsidRPr="000E7F71" w:rsidRDefault="000E7F71" w:rsidP="000E7F71">
      <w:pPr>
        <w:spacing w:after="0"/>
        <w:jc w:val="center"/>
        <w:rPr>
          <w:rFonts w:ascii="Times New Roman" w:hAnsi="Times New Roman" w:cs="Times New Roman"/>
          <w:b/>
          <w:bCs/>
          <w:sz w:val="20"/>
          <w:szCs w:val="20"/>
        </w:rPr>
      </w:pPr>
    </w:p>
    <w:p w:rsidR="000E7F71" w:rsidRPr="000E7F71" w:rsidRDefault="000E7F71" w:rsidP="000E7F71">
      <w:pPr>
        <w:spacing w:after="0"/>
        <w:jc w:val="center"/>
        <w:rPr>
          <w:rFonts w:ascii="Times New Roman" w:hAnsi="Times New Roman" w:cs="Times New Roman"/>
          <w:b/>
          <w:bCs/>
          <w:sz w:val="20"/>
          <w:szCs w:val="20"/>
        </w:rPr>
      </w:pPr>
    </w:p>
    <w:p w:rsidR="000E7F71" w:rsidRPr="000E7F71" w:rsidRDefault="000E7F71" w:rsidP="000E7F71">
      <w:pPr>
        <w:spacing w:after="0"/>
        <w:jc w:val="center"/>
        <w:rPr>
          <w:rFonts w:ascii="Times New Roman" w:hAnsi="Times New Roman" w:cs="Times New Roman"/>
          <w:b/>
          <w:bCs/>
          <w:sz w:val="20"/>
          <w:szCs w:val="20"/>
        </w:rPr>
      </w:pPr>
    </w:p>
    <w:p w:rsidR="000E7F71" w:rsidRPr="000E7F71" w:rsidRDefault="000E7F71" w:rsidP="000E7F71">
      <w:pPr>
        <w:spacing w:after="0"/>
        <w:ind w:hanging="11"/>
        <w:rPr>
          <w:rFonts w:ascii="Times New Roman" w:hAnsi="Times New Roman" w:cs="Times New Roman"/>
          <w:b/>
          <w:bCs/>
          <w:sz w:val="20"/>
          <w:szCs w:val="20"/>
        </w:rPr>
      </w:pPr>
      <w:r w:rsidRPr="000E7F71">
        <w:rPr>
          <w:rFonts w:ascii="Times New Roman" w:hAnsi="Times New Roman" w:cs="Times New Roman"/>
          <w:b/>
          <w:bCs/>
          <w:sz w:val="20"/>
          <w:szCs w:val="20"/>
        </w:rPr>
        <w:t>Главный инженер                                                                 В. В. Малахов</w:t>
      </w:r>
    </w:p>
    <w:p w:rsidR="000E7F71" w:rsidRPr="000E7F71" w:rsidRDefault="000E7F71" w:rsidP="000E7F71">
      <w:pPr>
        <w:spacing w:after="0"/>
        <w:rPr>
          <w:rFonts w:ascii="Times New Roman" w:hAnsi="Times New Roman" w:cs="Times New Roman"/>
          <w:b/>
          <w:bCs/>
          <w:sz w:val="20"/>
          <w:szCs w:val="20"/>
        </w:rPr>
      </w:pPr>
    </w:p>
    <w:p w:rsidR="000E7F71" w:rsidRPr="000E7F71" w:rsidRDefault="000E7F71" w:rsidP="000E7F71">
      <w:pPr>
        <w:spacing w:after="0"/>
        <w:rPr>
          <w:rFonts w:ascii="Times New Roman" w:hAnsi="Times New Roman" w:cs="Times New Roman"/>
          <w:b/>
          <w:bCs/>
          <w:sz w:val="20"/>
          <w:szCs w:val="20"/>
        </w:rPr>
      </w:pPr>
      <w:r w:rsidRPr="000E7F71">
        <w:rPr>
          <w:rFonts w:ascii="Times New Roman" w:hAnsi="Times New Roman" w:cs="Times New Roman"/>
          <w:b/>
          <w:bCs/>
          <w:sz w:val="20"/>
          <w:szCs w:val="20"/>
        </w:rPr>
        <w:t>Главный инженер проекта                                                  А. С. Липко</w:t>
      </w:r>
    </w:p>
    <w:p w:rsidR="000E7F71" w:rsidRPr="000E7F71" w:rsidRDefault="000E7F71" w:rsidP="000E7F71">
      <w:pPr>
        <w:spacing w:after="0"/>
        <w:rPr>
          <w:rFonts w:ascii="Times New Roman" w:hAnsi="Times New Roman" w:cs="Times New Roman"/>
          <w:b/>
          <w:bCs/>
          <w:sz w:val="20"/>
          <w:szCs w:val="20"/>
        </w:rPr>
      </w:pPr>
    </w:p>
    <w:p w:rsidR="000E7F71" w:rsidRPr="000E7F71" w:rsidRDefault="000E7F71" w:rsidP="000E7F71">
      <w:pPr>
        <w:spacing w:after="0"/>
        <w:rPr>
          <w:rFonts w:ascii="Times New Roman" w:hAnsi="Times New Roman" w:cs="Times New Roman"/>
          <w:b/>
          <w:bCs/>
          <w:sz w:val="20"/>
          <w:szCs w:val="20"/>
        </w:rPr>
      </w:pPr>
      <w:r w:rsidRPr="000E7F71">
        <w:rPr>
          <w:rFonts w:ascii="Times New Roman" w:hAnsi="Times New Roman" w:cs="Times New Roman"/>
          <w:b/>
          <w:bCs/>
          <w:sz w:val="20"/>
          <w:szCs w:val="20"/>
        </w:rPr>
        <w:t xml:space="preserve">Руководитель группы </w:t>
      </w:r>
    </w:p>
    <w:p w:rsidR="000E7F71" w:rsidRPr="000E7F71" w:rsidRDefault="000E7F71" w:rsidP="000E7F71">
      <w:pPr>
        <w:spacing w:after="0"/>
        <w:rPr>
          <w:rFonts w:ascii="Times New Roman" w:hAnsi="Times New Roman" w:cs="Times New Roman"/>
          <w:b/>
          <w:bCs/>
          <w:sz w:val="20"/>
          <w:szCs w:val="20"/>
        </w:rPr>
      </w:pPr>
      <w:r w:rsidRPr="000E7F71">
        <w:rPr>
          <w:rFonts w:ascii="Times New Roman" w:hAnsi="Times New Roman" w:cs="Times New Roman"/>
          <w:b/>
          <w:bCs/>
          <w:sz w:val="20"/>
          <w:szCs w:val="20"/>
        </w:rPr>
        <w:t>территориального планирования                                      А. В. Волков</w:t>
      </w:r>
    </w:p>
    <w:p w:rsidR="000E7F71" w:rsidRPr="000E7F71" w:rsidRDefault="000E7F71" w:rsidP="000E7F71">
      <w:pPr>
        <w:spacing w:after="0"/>
        <w:rPr>
          <w:rFonts w:ascii="Times New Roman" w:hAnsi="Times New Roman" w:cs="Times New Roman"/>
          <w:b/>
          <w:bCs/>
          <w:sz w:val="20"/>
          <w:szCs w:val="20"/>
        </w:rPr>
      </w:pPr>
    </w:p>
    <w:p w:rsidR="000E7F71" w:rsidRPr="000E7F71" w:rsidRDefault="000E7F71" w:rsidP="000E7F71">
      <w:pPr>
        <w:spacing w:after="0"/>
        <w:jc w:val="center"/>
        <w:rPr>
          <w:rFonts w:ascii="Times New Roman" w:hAnsi="Times New Roman" w:cs="Times New Roman"/>
          <w:b/>
          <w:bCs/>
          <w:sz w:val="20"/>
          <w:szCs w:val="20"/>
        </w:rPr>
      </w:pPr>
    </w:p>
    <w:p w:rsidR="000E7F71" w:rsidRPr="000E7F71" w:rsidRDefault="000E7F71" w:rsidP="000E7F71">
      <w:pPr>
        <w:spacing w:after="0"/>
        <w:jc w:val="center"/>
        <w:rPr>
          <w:rFonts w:ascii="Times New Roman" w:hAnsi="Times New Roman" w:cs="Times New Roman"/>
          <w:b/>
          <w:bCs/>
          <w:sz w:val="20"/>
          <w:szCs w:val="20"/>
        </w:rPr>
      </w:pPr>
    </w:p>
    <w:p w:rsidR="000E7F71" w:rsidRPr="000E7F71" w:rsidRDefault="000E7F71" w:rsidP="000E7F71">
      <w:pPr>
        <w:spacing w:after="0"/>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Воронеж — 2010 год.</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lastRenderedPageBreak/>
        <w:t>Состав генерального плана</w:t>
      </w:r>
    </w:p>
    <w:p w:rsidR="000E7F71" w:rsidRPr="000E7F71" w:rsidRDefault="000E7F71" w:rsidP="000E7F71">
      <w:pPr>
        <w:spacing w:after="0"/>
        <w:jc w:val="center"/>
        <w:rPr>
          <w:rFonts w:ascii="Times New Roman" w:hAnsi="Times New Roman" w:cs="Times New Roman"/>
          <w:b/>
          <w:sz w:val="20"/>
          <w:szCs w:val="20"/>
          <w:u w:val="single"/>
        </w:rPr>
      </w:pP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firstRow="0" w:lastRow="0" w:firstColumn="0" w:lastColumn="0" w:noHBand="0" w:noVBand="0"/>
      </w:tblPr>
      <w:tblGrid>
        <w:gridCol w:w="2127"/>
        <w:gridCol w:w="7563"/>
      </w:tblGrid>
      <w:tr w:rsidR="000E7F71" w:rsidRPr="000E7F71" w:rsidTr="000E7F71">
        <w:trPr>
          <w:trHeight w:val="735"/>
        </w:trPr>
        <w:tc>
          <w:tcPr>
            <w:tcW w:w="21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Обозначение</w:t>
            </w:r>
          </w:p>
        </w:tc>
        <w:tc>
          <w:tcPr>
            <w:tcW w:w="75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Наименование</w:t>
            </w:r>
          </w:p>
        </w:tc>
      </w:tr>
      <w:tr w:rsidR="000E7F71" w:rsidRPr="000E7F71" w:rsidTr="000E7F71">
        <w:trPr>
          <w:trHeight w:val="1263"/>
        </w:trPr>
        <w:tc>
          <w:tcPr>
            <w:tcW w:w="2127"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 xml:space="preserve">Том I </w:t>
            </w:r>
          </w:p>
        </w:tc>
        <w:tc>
          <w:tcPr>
            <w:tcW w:w="75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b/>
                <w:sz w:val="20"/>
                <w:szCs w:val="20"/>
              </w:rPr>
              <w:t>Текстовая часть</w:t>
            </w:r>
            <w:r w:rsidRPr="000E7F71">
              <w:rPr>
                <w:rFonts w:ascii="Times New Roman" w:hAnsi="Times New Roman" w:cs="Times New Roman"/>
                <w:sz w:val="20"/>
                <w:szCs w:val="20"/>
              </w:rPr>
              <w:t xml:space="preserve"> </w:t>
            </w:r>
          </w:p>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Положение о территориальном планировании </w:t>
            </w:r>
          </w:p>
          <w:p w:rsidR="000E7F71" w:rsidRPr="000E7F71" w:rsidRDefault="000E7F71" w:rsidP="000E7F71">
            <w:pPr>
              <w:snapToGrid w:val="0"/>
              <w:spacing w:after="0"/>
              <w:jc w:val="center"/>
              <w:rPr>
                <w:rFonts w:ascii="Times New Roman" w:hAnsi="Times New Roman" w:cs="Times New Roman"/>
                <w:sz w:val="20"/>
                <w:szCs w:val="20"/>
              </w:rPr>
            </w:pPr>
          </w:p>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Графические материалы:</w:t>
            </w:r>
          </w:p>
          <w:p w:rsidR="000E7F71" w:rsidRPr="000E7F71" w:rsidRDefault="000E7F71" w:rsidP="00D8276B">
            <w:pPr>
              <w:widowControl w:val="0"/>
              <w:numPr>
                <w:ilvl w:val="0"/>
                <w:numId w:val="15"/>
              </w:numPr>
              <w:suppressAutoHyphens/>
              <w:spacing w:after="0" w:line="240" w:lineRule="auto"/>
              <w:ind w:left="175" w:firstLine="0"/>
              <w:jc w:val="center"/>
              <w:rPr>
                <w:rFonts w:ascii="Times New Roman" w:hAnsi="Times New Roman" w:cs="Times New Roman"/>
                <w:sz w:val="20"/>
                <w:szCs w:val="20"/>
              </w:rPr>
            </w:pPr>
            <w:r w:rsidRPr="000E7F71">
              <w:rPr>
                <w:rFonts w:ascii="Times New Roman" w:hAnsi="Times New Roman" w:cs="Times New Roman"/>
                <w:sz w:val="20"/>
                <w:szCs w:val="20"/>
              </w:rPr>
              <w:t>Карта генерального плана (с отображением функциональных зон и транспортной инфраструктуры).</w:t>
            </w:r>
          </w:p>
        </w:tc>
      </w:tr>
      <w:tr w:rsidR="000E7F71" w:rsidRPr="000E7F71" w:rsidTr="000E7F71">
        <w:trPr>
          <w:trHeight w:val="1263"/>
        </w:trPr>
        <w:tc>
          <w:tcPr>
            <w:tcW w:w="2127"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Приложение к Тому I</w:t>
            </w:r>
          </w:p>
        </w:tc>
        <w:tc>
          <w:tcPr>
            <w:tcW w:w="75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Сведения о границах населенных пунктов села Коломыцево, хутора Попасное</w:t>
            </w:r>
          </w:p>
        </w:tc>
      </w:tr>
      <w:tr w:rsidR="000E7F71" w:rsidRPr="000E7F71" w:rsidTr="000E7F71">
        <w:trPr>
          <w:trHeight w:val="748"/>
        </w:trPr>
        <w:tc>
          <w:tcPr>
            <w:tcW w:w="2127"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Том II</w:t>
            </w:r>
          </w:p>
        </w:tc>
        <w:tc>
          <w:tcPr>
            <w:tcW w:w="75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b/>
                <w:sz w:val="20"/>
                <w:szCs w:val="20"/>
              </w:rPr>
              <w:t>Текстовая часть</w:t>
            </w:r>
            <w:r w:rsidRPr="000E7F71">
              <w:rPr>
                <w:rFonts w:ascii="Times New Roman" w:hAnsi="Times New Roman" w:cs="Times New Roman"/>
                <w:sz w:val="20"/>
                <w:szCs w:val="20"/>
              </w:rPr>
              <w:t xml:space="preserve"> </w:t>
            </w:r>
          </w:p>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Материалы по обоснованию проекта генерального плана (пояснительная записка)</w:t>
            </w:r>
          </w:p>
          <w:p w:rsidR="000E7F71" w:rsidRPr="000E7F71" w:rsidRDefault="000E7F71" w:rsidP="000E7F71">
            <w:pPr>
              <w:snapToGrid w:val="0"/>
              <w:spacing w:after="0"/>
              <w:jc w:val="center"/>
              <w:rPr>
                <w:rFonts w:ascii="Times New Roman" w:hAnsi="Times New Roman" w:cs="Times New Roman"/>
                <w:sz w:val="20"/>
                <w:szCs w:val="20"/>
              </w:rPr>
            </w:pPr>
          </w:p>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Графические материалы:</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2. Карта существующего состояния, комплексной оценки территории, земель различных категорий. </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3. Карта землепользования и распределения территорий по категориям. </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4. Карта электроснабжения и слаботочных сетей связи.</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5. Карта газоснабжения.</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6. Карта водоснабжения и водоотведения.</w:t>
            </w:r>
          </w:p>
        </w:tc>
      </w:tr>
      <w:tr w:rsidR="000E7F71" w:rsidRPr="000E7F71" w:rsidTr="000E7F71">
        <w:trPr>
          <w:trHeight w:val="1006"/>
        </w:trPr>
        <w:tc>
          <w:tcPr>
            <w:tcW w:w="2127"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Том III</w:t>
            </w:r>
          </w:p>
        </w:tc>
        <w:tc>
          <w:tcPr>
            <w:tcW w:w="75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0E7F71" w:rsidRPr="000E7F71" w:rsidRDefault="000E7F71" w:rsidP="000E7F71">
      <w:pPr>
        <w:spacing w:after="0"/>
        <w:rPr>
          <w:rFonts w:ascii="Times New Roman" w:hAnsi="Times New Roman" w:cs="Times New Roman"/>
          <w:sz w:val="20"/>
          <w:szCs w:val="20"/>
        </w:rPr>
        <w:sectPr w:rsidR="000E7F71" w:rsidRPr="000E7F71">
          <w:footerReference w:type="default" r:id="rId20"/>
          <w:footnotePr>
            <w:pos w:val="beneathText"/>
          </w:footnotePr>
          <w:pgSz w:w="11905" w:h="16837"/>
          <w:pgMar w:top="1134" w:right="811" w:bottom="731" w:left="1701" w:header="720" w:footer="414" w:gutter="0"/>
          <w:cols w:space="720"/>
          <w:titlePg/>
          <w:docGrid w:linePitch="381"/>
        </w:sectPr>
      </w:pPr>
    </w:p>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lastRenderedPageBreak/>
        <w:t>Том II</w:t>
      </w:r>
    </w:p>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Материалы по обоснованию проекта генерального плана.</w:t>
      </w:r>
    </w:p>
    <w:p w:rsidR="000E7F71" w:rsidRPr="000E7F71" w:rsidRDefault="000E7F71" w:rsidP="000E7F71">
      <w:pPr>
        <w:tabs>
          <w:tab w:val="left" w:pos="9360"/>
        </w:tabs>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Содержание:</w:t>
      </w:r>
    </w:p>
    <w:p w:rsidR="000E7F71" w:rsidRPr="000E7F71" w:rsidRDefault="000E7F71" w:rsidP="000E7F71">
      <w:pPr>
        <w:tabs>
          <w:tab w:val="left" w:pos="9360"/>
        </w:tabs>
        <w:spacing w:after="0"/>
        <w:jc w:val="center"/>
        <w:rPr>
          <w:rFonts w:ascii="Times New Roman" w:hAnsi="Times New Roman" w:cs="Times New Roman"/>
          <w:b/>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3"/>
        <w:gridCol w:w="8207"/>
        <w:gridCol w:w="465"/>
      </w:tblGrid>
      <w:tr w:rsidR="000E7F71" w:rsidRPr="000E7F71" w:rsidTr="000E7F71">
        <w:tc>
          <w:tcPr>
            <w:tcW w:w="733" w:type="dxa"/>
          </w:tcPr>
          <w:p w:rsidR="000E7F71" w:rsidRPr="000E7F71" w:rsidRDefault="000E7F71" w:rsidP="000E7F71">
            <w:pPr>
              <w:pStyle w:val="af3"/>
              <w:snapToGrid w:val="0"/>
              <w:rPr>
                <w:sz w:val="20"/>
                <w:szCs w:val="20"/>
              </w:rPr>
            </w:pPr>
          </w:p>
        </w:tc>
        <w:tc>
          <w:tcPr>
            <w:tcW w:w="8207" w:type="dxa"/>
          </w:tcPr>
          <w:p w:rsidR="000E7F71" w:rsidRPr="000E7F71" w:rsidRDefault="000E7F71" w:rsidP="000E7F71">
            <w:pPr>
              <w:spacing w:after="0"/>
              <w:rPr>
                <w:rFonts w:ascii="Times New Roman" w:hAnsi="Times New Roman" w:cs="Times New Roman"/>
                <w:b/>
                <w:bCs/>
                <w:sz w:val="20"/>
                <w:szCs w:val="20"/>
              </w:rPr>
            </w:pPr>
            <w:r w:rsidRPr="000E7F71">
              <w:rPr>
                <w:rFonts w:ascii="Times New Roman" w:hAnsi="Times New Roman" w:cs="Times New Roman"/>
                <w:sz w:val="20"/>
                <w:szCs w:val="20"/>
              </w:rPr>
              <w:t>Введение</w:t>
            </w:r>
            <w:r w:rsidRPr="000E7F71">
              <w:rPr>
                <w:rFonts w:ascii="Times New Roman" w:hAnsi="Times New Roman" w:cs="Times New Roman"/>
                <w:bCs/>
                <w:sz w:val="20"/>
                <w:szCs w:val="20"/>
              </w:rPr>
              <w:t>………………………………………………………………………</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w:t>
            </w:r>
          </w:p>
        </w:tc>
      </w:tr>
      <w:tr w:rsidR="000E7F71" w:rsidRPr="000E7F71" w:rsidTr="000E7F71">
        <w:tc>
          <w:tcPr>
            <w:tcW w:w="733" w:type="dxa"/>
          </w:tcPr>
          <w:p w:rsidR="000E7F71" w:rsidRPr="000E7F71" w:rsidRDefault="000E7F71" w:rsidP="000E7F71">
            <w:pPr>
              <w:tabs>
                <w:tab w:val="left" w:pos="9360"/>
              </w:tabs>
              <w:snapToGrid w:val="0"/>
              <w:spacing w:after="0"/>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Характеристика и анализ современного состояния Коломыцевского сельского поселения..................................................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w:t>
            </w:r>
          </w:p>
        </w:tc>
      </w:tr>
      <w:tr w:rsidR="000E7F71" w:rsidRPr="000E7F71" w:rsidTr="000E7F71">
        <w:tc>
          <w:tcPr>
            <w:tcW w:w="733" w:type="dxa"/>
          </w:tcPr>
          <w:p w:rsidR="000E7F71" w:rsidRPr="000E7F71" w:rsidRDefault="000E7F71" w:rsidP="000E7F71">
            <w:pPr>
              <w:pStyle w:val="af3"/>
              <w:snapToGrid w:val="0"/>
              <w:rPr>
                <w:sz w:val="20"/>
                <w:szCs w:val="20"/>
              </w:rPr>
            </w:pPr>
            <w:r w:rsidRPr="000E7F71">
              <w:rPr>
                <w:sz w:val="20"/>
                <w:szCs w:val="20"/>
              </w:rPr>
              <w:t>1.1.</w:t>
            </w:r>
          </w:p>
        </w:tc>
        <w:tc>
          <w:tcPr>
            <w:tcW w:w="8207" w:type="dxa"/>
          </w:tcPr>
          <w:p w:rsidR="000E7F71" w:rsidRPr="000E7F71" w:rsidRDefault="000E7F71" w:rsidP="000E7F71">
            <w:pPr>
              <w:tabs>
                <w:tab w:val="left" w:pos="182"/>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Историко-культурная справка................................................................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w:t>
            </w:r>
          </w:p>
        </w:tc>
      </w:tr>
      <w:tr w:rsidR="000E7F71" w:rsidRPr="000E7F71" w:rsidTr="000E7F71">
        <w:tc>
          <w:tcPr>
            <w:tcW w:w="733" w:type="dxa"/>
          </w:tcPr>
          <w:p w:rsidR="000E7F71" w:rsidRPr="000E7F71" w:rsidRDefault="000E7F71" w:rsidP="000E7F71">
            <w:pPr>
              <w:tabs>
                <w:tab w:val="left" w:pos="14832"/>
              </w:tabs>
              <w:snapToGrid w:val="0"/>
              <w:spacing w:after="0"/>
              <w:rPr>
                <w:rFonts w:ascii="Times New Roman" w:hAnsi="Times New Roman" w:cs="Times New Roman"/>
                <w:sz w:val="20"/>
                <w:szCs w:val="20"/>
              </w:rPr>
            </w:pPr>
            <w:r w:rsidRPr="000E7F71">
              <w:rPr>
                <w:rFonts w:ascii="Times New Roman" w:hAnsi="Times New Roman" w:cs="Times New Roman"/>
                <w:sz w:val="20"/>
                <w:szCs w:val="20"/>
              </w:rPr>
              <w:t>1.2.</w:t>
            </w:r>
          </w:p>
        </w:tc>
        <w:tc>
          <w:tcPr>
            <w:tcW w:w="8207" w:type="dxa"/>
          </w:tcPr>
          <w:p w:rsidR="000E7F71" w:rsidRPr="000E7F71" w:rsidRDefault="000E7F71" w:rsidP="000E7F71">
            <w:pPr>
              <w:tabs>
                <w:tab w:val="left" w:pos="14832"/>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Административно-территориальное устройство сельского поселения..................................................................................................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Природно-климатические условия........................................................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9</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3.1. Климатическая характеристика.......................................................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9</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3.2. Почвы.................................................................................................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11</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iCs/>
                <w:sz w:val="20"/>
                <w:szCs w:val="20"/>
              </w:rPr>
            </w:pPr>
            <w:r w:rsidRPr="000E7F71">
              <w:rPr>
                <w:rFonts w:ascii="Times New Roman" w:hAnsi="Times New Roman" w:cs="Times New Roman"/>
                <w:sz w:val="20"/>
                <w:szCs w:val="20"/>
              </w:rPr>
              <w:t xml:space="preserve">3.3. </w:t>
            </w:r>
            <w:r w:rsidRPr="000E7F71">
              <w:rPr>
                <w:rFonts w:ascii="Times New Roman" w:hAnsi="Times New Roman" w:cs="Times New Roman"/>
                <w:iCs/>
                <w:sz w:val="20"/>
                <w:szCs w:val="20"/>
              </w:rPr>
              <w:t>Геология............................................................................................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11</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iCs/>
                <w:sz w:val="20"/>
                <w:szCs w:val="20"/>
              </w:rPr>
            </w:pPr>
            <w:r w:rsidRPr="000E7F71">
              <w:rPr>
                <w:rFonts w:ascii="Times New Roman" w:hAnsi="Times New Roman" w:cs="Times New Roman"/>
                <w:sz w:val="20"/>
                <w:szCs w:val="20"/>
              </w:rPr>
              <w:t xml:space="preserve">3.4. </w:t>
            </w:r>
            <w:r w:rsidRPr="000E7F71">
              <w:rPr>
                <w:rFonts w:ascii="Times New Roman" w:hAnsi="Times New Roman" w:cs="Times New Roman"/>
                <w:iCs/>
                <w:sz w:val="20"/>
                <w:szCs w:val="20"/>
              </w:rPr>
              <w:t>Растительность..................................................................................</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13</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3.5. Водные ресурсы................................................................................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16</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line="100" w:lineRule="atLeast"/>
              <w:jc w:val="both"/>
              <w:rPr>
                <w:rFonts w:ascii="Times New Roman" w:hAnsi="Times New Roman" w:cs="Times New Roman"/>
                <w:sz w:val="20"/>
                <w:szCs w:val="20"/>
              </w:rPr>
            </w:pPr>
            <w:r w:rsidRPr="000E7F71">
              <w:rPr>
                <w:rFonts w:ascii="Times New Roman" w:hAnsi="Times New Roman" w:cs="Times New Roman"/>
                <w:sz w:val="20"/>
                <w:szCs w:val="20"/>
              </w:rPr>
              <w:t>3.6. Полезные ископаемые......................................................................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18</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1.4.</w:t>
            </w:r>
          </w:p>
        </w:tc>
        <w:tc>
          <w:tcPr>
            <w:tcW w:w="8207" w:type="dxa"/>
          </w:tcPr>
          <w:p w:rsidR="000E7F71" w:rsidRPr="000E7F71" w:rsidRDefault="000E7F71" w:rsidP="000E7F71">
            <w:pPr>
              <w:tabs>
                <w:tab w:val="left" w:pos="6745"/>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Существующая планировочная структура сельского поселения, система планировочных ограничений...................................................</w:t>
            </w:r>
          </w:p>
        </w:tc>
        <w:tc>
          <w:tcPr>
            <w:tcW w:w="465" w:type="dxa"/>
            <w:vAlign w:val="bottom"/>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18</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1.5.</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Объекты историко-культурного наследия............................................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19</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 xml:space="preserve">1.6. </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Экономическая база развития сельского поселения............................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20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1.7.</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Население.................................................................................................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25</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1.8.</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Жилищный фонд.....................................................................................</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29</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1.9.</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Культурно-бытовое и социальное обслуживание................................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32</w:t>
            </w:r>
          </w:p>
        </w:tc>
      </w:tr>
      <w:tr w:rsidR="000E7F71" w:rsidRPr="000E7F71" w:rsidTr="000E7F71">
        <w:tc>
          <w:tcPr>
            <w:tcW w:w="733" w:type="dxa"/>
          </w:tcPr>
          <w:p w:rsidR="000E7F71" w:rsidRPr="000E7F71" w:rsidRDefault="000E7F71" w:rsidP="000E7F71">
            <w:pPr>
              <w:tabs>
                <w:tab w:val="left" w:pos="14832"/>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1.10.</w:t>
            </w:r>
          </w:p>
        </w:tc>
        <w:tc>
          <w:tcPr>
            <w:tcW w:w="8207" w:type="dxa"/>
          </w:tcPr>
          <w:p w:rsidR="000E7F71" w:rsidRPr="000E7F71" w:rsidRDefault="000E7F71" w:rsidP="000E7F71">
            <w:pPr>
              <w:spacing w:after="0"/>
              <w:jc w:val="both"/>
              <w:rPr>
                <w:rFonts w:ascii="Times New Roman" w:hAnsi="Times New Roman" w:cs="Times New Roman"/>
                <w:sz w:val="20"/>
                <w:szCs w:val="20"/>
              </w:rPr>
            </w:pPr>
            <w:r w:rsidRPr="000E7F71">
              <w:rPr>
                <w:rFonts w:ascii="Times New Roman" w:hAnsi="Times New Roman" w:cs="Times New Roman"/>
                <w:sz w:val="20"/>
                <w:szCs w:val="20"/>
              </w:rPr>
              <w:t>Земельный фонд Коломыцевского сельского поселения, категории земель........................................................................................................</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36</w:t>
            </w:r>
          </w:p>
        </w:tc>
      </w:tr>
      <w:tr w:rsidR="000E7F71" w:rsidRPr="000E7F71" w:rsidTr="000E7F71">
        <w:tc>
          <w:tcPr>
            <w:tcW w:w="733" w:type="dxa"/>
          </w:tcPr>
          <w:p w:rsidR="000E7F71" w:rsidRPr="000E7F71" w:rsidRDefault="000E7F71" w:rsidP="000E7F71">
            <w:pPr>
              <w:tabs>
                <w:tab w:val="left" w:pos="14832"/>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1.11.</w:t>
            </w:r>
          </w:p>
        </w:tc>
        <w:tc>
          <w:tcPr>
            <w:tcW w:w="8207" w:type="dxa"/>
          </w:tcPr>
          <w:p w:rsidR="000E7F71" w:rsidRPr="000E7F71" w:rsidRDefault="000E7F71" w:rsidP="000E7F71">
            <w:pPr>
              <w:tabs>
                <w:tab w:val="left" w:pos="14832"/>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Кадастровая оценка земель.....................................................................</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41</w:t>
            </w:r>
          </w:p>
        </w:tc>
      </w:tr>
      <w:tr w:rsidR="000E7F71" w:rsidRPr="000E7F71" w:rsidTr="000E7F71">
        <w:tc>
          <w:tcPr>
            <w:tcW w:w="733" w:type="dxa"/>
          </w:tcPr>
          <w:p w:rsidR="000E7F71" w:rsidRPr="000E7F71" w:rsidRDefault="000E7F71" w:rsidP="000E7F71">
            <w:pPr>
              <w:tabs>
                <w:tab w:val="left" w:pos="14832"/>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1.12.</w:t>
            </w:r>
          </w:p>
        </w:tc>
        <w:tc>
          <w:tcPr>
            <w:tcW w:w="8207" w:type="dxa"/>
          </w:tcPr>
          <w:p w:rsidR="000E7F71" w:rsidRPr="000E7F71" w:rsidRDefault="000E7F71" w:rsidP="000E7F71">
            <w:pPr>
              <w:tabs>
                <w:tab w:val="left" w:pos="14832"/>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Сельское хозяйство и промышленность...............................................</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42</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Транспортная инфраструктура...............................................................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43</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1.14.</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Инженерная инфраструктура.................................................................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45</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14.1. Газоснабжение................................................................................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45</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14.2. Водоснабжение...............................................................................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46</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14.3. Электроснабжение..........................................................................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46</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14.4. Теплоснабжение.............................................................................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47</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14.5. Связь................................................................................................</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47</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1.15.</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Зоны специального назначения..............................................................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48</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15.1. Места сбора твердых бытовых отходов.......................................</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48</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15.2. Кладбища.........................................................................................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48</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15.3. Скотомогильники...........................................................................</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48</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1.16.</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Выводы по современному состоянию...................................................</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48</w:t>
            </w:r>
          </w:p>
        </w:tc>
      </w:tr>
      <w:tr w:rsidR="000E7F71" w:rsidRPr="000E7F71" w:rsidTr="000E7F71">
        <w:tc>
          <w:tcPr>
            <w:tcW w:w="733" w:type="dxa"/>
          </w:tcPr>
          <w:p w:rsidR="000E7F71" w:rsidRPr="000E7F71" w:rsidRDefault="000E7F71" w:rsidP="000E7F71">
            <w:pPr>
              <w:tabs>
                <w:tab w:val="left" w:pos="9360"/>
              </w:tabs>
              <w:snapToGrid w:val="0"/>
              <w:spacing w:after="0"/>
              <w:rPr>
                <w:rFonts w:ascii="Times New Roman" w:hAnsi="Times New Roman" w:cs="Times New Roman"/>
                <w:sz w:val="20"/>
                <w:szCs w:val="20"/>
              </w:rPr>
            </w:pPr>
            <w:r w:rsidRPr="000E7F71">
              <w:rPr>
                <w:rFonts w:ascii="Times New Roman" w:hAnsi="Times New Roman" w:cs="Times New Roman"/>
                <w:bCs/>
                <w:sz w:val="20"/>
                <w:szCs w:val="20"/>
              </w:rPr>
              <w:t>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sz w:val="20"/>
                <w:szCs w:val="20"/>
              </w:rPr>
              <w:t>Проектные решения по стратегии развития и обоснованию предложений по территориальному планированию…………………</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50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Архитектурно-планировочная организация территории…………….</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50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lastRenderedPageBreak/>
              <w:t>2.2.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 xml:space="preserve">Административно-территориальное устройство </w:t>
            </w:r>
            <w:r w:rsidRPr="000E7F71">
              <w:rPr>
                <w:rFonts w:ascii="Times New Roman" w:hAnsi="Times New Roman" w:cs="Times New Roman"/>
                <w:i/>
                <w:sz w:val="20"/>
                <w:szCs w:val="20"/>
              </w:rPr>
              <w:t>(в ред.решения СНД Коломыцевского сельского поселения от 15.09.2020 №9)</w:t>
            </w:r>
            <w:r w:rsidRPr="000E7F71">
              <w:rPr>
                <w:rFonts w:ascii="Times New Roman" w:hAnsi="Times New Roman" w:cs="Times New Roman"/>
                <w:bCs/>
                <w:sz w:val="20"/>
                <w:szCs w:val="20"/>
              </w:rPr>
              <w:t>…………………..……………………………………………………………</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50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Функциональное зонирование территории и структура землепользования………………………………………………………</w:t>
            </w:r>
          </w:p>
        </w:tc>
        <w:tc>
          <w:tcPr>
            <w:tcW w:w="465" w:type="dxa"/>
            <w:vAlign w:val="bottom"/>
          </w:tcPr>
          <w:p w:rsidR="000E7F71" w:rsidRPr="000E7F71" w:rsidRDefault="000E7F71" w:rsidP="000E7F71">
            <w:pPr>
              <w:pStyle w:val="af3"/>
              <w:tabs>
                <w:tab w:val="left" w:pos="345"/>
              </w:tabs>
              <w:snapToGrid w:val="0"/>
              <w:jc w:val="right"/>
              <w:rPr>
                <w:sz w:val="20"/>
                <w:szCs w:val="20"/>
              </w:rPr>
            </w:pPr>
            <w:r w:rsidRPr="000E7F71">
              <w:rPr>
                <w:sz w:val="20"/>
                <w:szCs w:val="20"/>
              </w:rPr>
              <w:t>51</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bCs/>
                <w:sz w:val="20"/>
                <w:szCs w:val="20"/>
              </w:rPr>
              <w:t>2.</w:t>
            </w:r>
          </w:p>
        </w:tc>
        <w:tc>
          <w:tcPr>
            <w:tcW w:w="8207" w:type="dxa"/>
          </w:tcPr>
          <w:p w:rsidR="000E7F71" w:rsidRPr="000E7F71" w:rsidRDefault="000E7F71" w:rsidP="000E7F71">
            <w:pPr>
              <w:spacing w:after="0"/>
              <w:jc w:val="both"/>
              <w:rPr>
                <w:rFonts w:ascii="Times New Roman" w:hAnsi="Times New Roman" w:cs="Times New Roman"/>
                <w:sz w:val="20"/>
                <w:szCs w:val="20"/>
              </w:rPr>
            </w:pPr>
            <w:r w:rsidRPr="000E7F71">
              <w:rPr>
                <w:rFonts w:ascii="Times New Roman" w:hAnsi="Times New Roman" w:cs="Times New Roman"/>
                <w:bCs/>
                <w:sz w:val="20"/>
                <w:szCs w:val="20"/>
              </w:rPr>
              <w:t>3.1. Функциональное зонирование территории сельского поселения………………………………………………………………..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51</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2.</w:t>
            </w:r>
          </w:p>
        </w:tc>
        <w:tc>
          <w:tcPr>
            <w:tcW w:w="8207" w:type="dxa"/>
          </w:tcPr>
          <w:p w:rsidR="000E7F71" w:rsidRPr="000E7F71" w:rsidRDefault="000E7F71" w:rsidP="000E7F71">
            <w:pPr>
              <w:spacing w:after="0"/>
              <w:rPr>
                <w:rFonts w:ascii="Times New Roman" w:hAnsi="Times New Roman" w:cs="Times New Roman"/>
                <w:sz w:val="20"/>
                <w:szCs w:val="20"/>
              </w:rPr>
            </w:pPr>
            <w:r w:rsidRPr="000E7F71">
              <w:rPr>
                <w:rFonts w:ascii="Times New Roman" w:hAnsi="Times New Roman" w:cs="Times New Roman"/>
                <w:sz w:val="20"/>
                <w:szCs w:val="20"/>
              </w:rPr>
              <w:t>3.2. Охранные зоны инженерно-транспортных коммуникаций……..</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54</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bCs/>
                <w:kern w:val="1"/>
                <w:sz w:val="20"/>
                <w:szCs w:val="20"/>
              </w:rPr>
              <w:t>2.</w:t>
            </w:r>
          </w:p>
        </w:tc>
        <w:tc>
          <w:tcPr>
            <w:tcW w:w="8207" w:type="dxa"/>
          </w:tcPr>
          <w:p w:rsidR="000E7F71" w:rsidRPr="000E7F71" w:rsidRDefault="000E7F71" w:rsidP="000E7F71">
            <w:pPr>
              <w:spacing w:after="0"/>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3.3. Ограничения по экологическим и санитарно-гигиеническим условиям………………………………………………………………...</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57</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bCs/>
                <w:kern w:val="1"/>
                <w:sz w:val="20"/>
                <w:szCs w:val="20"/>
              </w:rPr>
              <w:t>2.</w:t>
            </w:r>
          </w:p>
        </w:tc>
        <w:tc>
          <w:tcPr>
            <w:tcW w:w="8207" w:type="dxa"/>
          </w:tcPr>
          <w:p w:rsidR="000E7F71" w:rsidRPr="000E7F71" w:rsidRDefault="000E7F71" w:rsidP="000E7F71">
            <w:pPr>
              <w:tabs>
                <w:tab w:val="left" w:pos="700"/>
              </w:tabs>
              <w:spacing w:after="0"/>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3.4. Территории, подверженные риску возникновения чрезвычайных ситуаций природного и техногенного характера……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59</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bCs/>
                <w:kern w:val="1"/>
                <w:sz w:val="20"/>
                <w:szCs w:val="20"/>
              </w:rPr>
              <w:t>2.</w:t>
            </w:r>
          </w:p>
        </w:tc>
        <w:tc>
          <w:tcPr>
            <w:tcW w:w="8207" w:type="dxa"/>
          </w:tcPr>
          <w:p w:rsidR="000E7F71" w:rsidRPr="000E7F71" w:rsidRDefault="000E7F71" w:rsidP="000E7F71">
            <w:pPr>
              <w:tabs>
                <w:tab w:val="left" w:pos="360"/>
                <w:tab w:val="left" w:pos="700"/>
              </w:tabs>
              <w:spacing w:after="0"/>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3.5. Прочие ограничения……………………………………………….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59</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2.4.</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Прогноз численности населения………………………………………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2.5.</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Жилищное строительство……………………………………………</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2.6.</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Промышленность и сельское хозяйство………………………………</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62</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2.7.</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Организация культурно-бытового и социального обслуживания…..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62</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2.8.</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Охрана объектов историко-культурного наследия…………………..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66</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2.9.</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Развитие транспортной инфраструктуры……………………………..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67</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2.10.</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Развитие инженерной инфраструктуры………………………………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68</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10.1. Газоснабжение……………………………………………………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68</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10.2. Водоснабжение…………………………………………………..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68</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10.3. Электроснабжение………………………………………………..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69</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10.4. Теплоснабжение…………………………………………………</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69</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2.11.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Проектирование зон специального назначения………………………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69</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11.1. Места сбора твердых бытовых отходов......................................</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69</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11.2. Кладбища.........................................................................................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69</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11.3. Скотомогильники...........................................................................</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70</w:t>
            </w:r>
          </w:p>
        </w:tc>
      </w:tr>
      <w:tr w:rsidR="000E7F71" w:rsidRPr="000E7F71" w:rsidTr="000E7F71">
        <w:trPr>
          <w:trHeight w:val="225"/>
        </w:trPr>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sz w:val="20"/>
                <w:szCs w:val="20"/>
              </w:rPr>
              <w:t>Охрана окружающей среды……………………………………………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71</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Полномочия и ответственность органов местного самоуправления в сфере охраны окружающей среды…………………………………..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71</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sz w:val="20"/>
                <w:szCs w:val="20"/>
              </w:rPr>
              <w:t>3.2.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sz w:val="20"/>
                <w:szCs w:val="20"/>
              </w:rPr>
              <w:t>Экологические проблемы и пути их решения………………………..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72</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2.1. Экологическое и санитарное состояние территории поселения..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72</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Воздействие на воздушный бассейн поселения……………………...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76</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3.1. Воздействие теплоэнергетического комплекса на воздушный бассейн………………………………………………………………….</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76</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3.2. Воздействие транспортного комплекса на воздушный бассейн..</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76</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3.3. Воздействие жилищного строительства на воздушный бассейн.</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78</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3.4. Воздействие загрязнения атмосферного воздуха на состояние здоровья населения……………………………………………………..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78</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3.4.</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Мероприятия по охране воздушного бассейна……………………….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79</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3.5.</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Воздействие на состояние водного бассейна…………………………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82</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5.1. Состояние поверхностных вод……………………………………</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82</w:t>
            </w:r>
          </w:p>
        </w:tc>
      </w:tr>
      <w:tr w:rsidR="000E7F71" w:rsidRPr="000E7F71" w:rsidTr="000E7F71">
        <w:trPr>
          <w:trHeight w:val="157"/>
        </w:trPr>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5.2. Состояние подземных вод………………………………………...</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83</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lastRenderedPageBreak/>
              <w:t>3.6.</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Состояние и охрана почв………………………………………………</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84</w:t>
            </w:r>
          </w:p>
        </w:tc>
      </w:tr>
      <w:tr w:rsidR="000E7F71" w:rsidRPr="000E7F71" w:rsidTr="000E7F71">
        <w:trPr>
          <w:trHeight w:val="579"/>
        </w:trPr>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3.7.</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Загрязнение окружающей среды отходами производства и потребления……………………………………………………………..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86</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7.1. Сельскохозяйственные отходы…………………………………...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86</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Style w:val="aff7"/>
                <w:rFonts w:ascii="Times New Roman" w:hAnsi="Times New Roman" w:cs="Times New Roman"/>
                <w:b w:val="0"/>
                <w:kern w:val="1"/>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Style w:val="aff7"/>
                <w:rFonts w:ascii="Times New Roman" w:hAnsi="Times New Roman" w:cs="Times New Roman"/>
                <w:b w:val="0"/>
                <w:kern w:val="1"/>
                <w:sz w:val="20"/>
                <w:szCs w:val="20"/>
              </w:rPr>
              <w:t>7.2. Транспортные отходы……………………………………………...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87</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Style w:val="aff7"/>
                <w:rFonts w:ascii="Times New Roman" w:hAnsi="Times New Roman" w:cs="Times New Roman"/>
                <w:b w:val="0"/>
                <w:kern w:val="1"/>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Style w:val="aff7"/>
                <w:rFonts w:ascii="Times New Roman" w:hAnsi="Times New Roman" w:cs="Times New Roman"/>
                <w:b w:val="0"/>
                <w:kern w:val="1"/>
                <w:sz w:val="20"/>
                <w:szCs w:val="20"/>
              </w:rPr>
              <w:t xml:space="preserve">7.3. Отходы </w:t>
            </w:r>
            <w:r w:rsidRPr="000E7F71">
              <w:rPr>
                <w:rFonts w:ascii="Times New Roman" w:hAnsi="Times New Roman" w:cs="Times New Roman"/>
                <w:kern w:val="1"/>
                <w:sz w:val="20"/>
                <w:szCs w:val="20"/>
              </w:rPr>
              <w:t>садоводческих объединений……………………………..</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87</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Style w:val="aff7"/>
                <w:rFonts w:ascii="Times New Roman" w:hAnsi="Times New Roman" w:cs="Times New Roman"/>
                <w:b w:val="0"/>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Style w:val="aff7"/>
                <w:rFonts w:ascii="Times New Roman" w:hAnsi="Times New Roman" w:cs="Times New Roman"/>
                <w:b w:val="0"/>
                <w:sz w:val="20"/>
                <w:szCs w:val="20"/>
              </w:rPr>
              <w:t>7.4. Медицинские отходы……………………………………………...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87</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kern w:val="1"/>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kern w:val="1"/>
                <w:sz w:val="20"/>
                <w:szCs w:val="20"/>
              </w:rPr>
              <w:t xml:space="preserve">7.5. </w:t>
            </w:r>
            <w:r w:rsidRPr="000E7F71">
              <w:rPr>
                <w:rFonts w:ascii="Times New Roman" w:hAnsi="Times New Roman" w:cs="Times New Roman"/>
                <w:bCs/>
                <w:kern w:val="1"/>
                <w:sz w:val="20"/>
                <w:szCs w:val="20"/>
              </w:rPr>
              <w:t>Твёрдые бытовые отходы………………………………………….</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87</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kern w:val="1"/>
                <w:sz w:val="20"/>
                <w:szCs w:val="20"/>
              </w:rPr>
              <w:t>3.8.</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kern w:val="1"/>
                <w:sz w:val="20"/>
                <w:szCs w:val="20"/>
              </w:rPr>
              <w:t>Состояние и формирование природно-экологического каркаса…….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88</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bCs/>
                <w:kern w:val="1"/>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kern w:val="1"/>
                <w:sz w:val="20"/>
                <w:szCs w:val="20"/>
              </w:rPr>
              <w:t>8.1. Естественные растительные сообщества.......................................</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89</w:t>
            </w:r>
          </w:p>
        </w:tc>
      </w:tr>
      <w:tr w:rsidR="000E7F71" w:rsidRPr="000E7F71" w:rsidTr="000E7F71">
        <w:tc>
          <w:tcPr>
            <w:tcW w:w="733" w:type="dxa"/>
          </w:tcPr>
          <w:p w:rsidR="000E7F71" w:rsidRPr="000E7F71" w:rsidRDefault="000E7F71" w:rsidP="000E7F71">
            <w:pPr>
              <w:tabs>
                <w:tab w:val="left" w:pos="9360"/>
              </w:tabs>
              <w:snapToGrid w:val="0"/>
              <w:spacing w:after="0"/>
              <w:jc w:val="right"/>
              <w:rPr>
                <w:rFonts w:ascii="Times New Roman" w:hAnsi="Times New Roman" w:cs="Times New Roman"/>
                <w:sz w:val="20"/>
                <w:szCs w:val="20"/>
              </w:rPr>
            </w:pPr>
            <w:r w:rsidRPr="000E7F71">
              <w:rPr>
                <w:rFonts w:ascii="Times New Roman" w:hAnsi="Times New Roman" w:cs="Times New Roman"/>
                <w:kern w:val="1"/>
                <w:sz w:val="20"/>
                <w:szCs w:val="20"/>
              </w:rPr>
              <w:t>3.</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kern w:val="1"/>
                <w:sz w:val="20"/>
                <w:szCs w:val="20"/>
              </w:rPr>
              <w:t>8.2. Искусственно созданные зеленые насаждения………………….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90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kern w:val="1"/>
                <w:sz w:val="20"/>
                <w:szCs w:val="20"/>
              </w:rPr>
              <w:t>3.9.</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kern w:val="1"/>
                <w:sz w:val="20"/>
                <w:szCs w:val="20"/>
              </w:rPr>
              <w:t>Экологическая оценка ландшафтов…………………………………...</w:t>
            </w:r>
          </w:p>
        </w:tc>
        <w:tc>
          <w:tcPr>
            <w:tcW w:w="465" w:type="dxa"/>
            <w:vAlign w:val="bottom"/>
          </w:tcPr>
          <w:p w:rsidR="000E7F71" w:rsidRPr="000E7F71" w:rsidRDefault="000E7F71" w:rsidP="000E7F71">
            <w:pPr>
              <w:pStyle w:val="af3"/>
              <w:snapToGrid w:val="0"/>
              <w:jc w:val="center"/>
              <w:rPr>
                <w:sz w:val="20"/>
                <w:szCs w:val="20"/>
              </w:rPr>
            </w:pPr>
            <w:r w:rsidRPr="000E7F71">
              <w:rPr>
                <w:sz w:val="20"/>
                <w:szCs w:val="20"/>
              </w:rPr>
              <w:t>90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kern w:val="1"/>
                <w:sz w:val="20"/>
                <w:szCs w:val="20"/>
              </w:rPr>
              <w:t>3.10.</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Ландшафтно-экологическая оптимизация ландшафтов......................</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90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bCs/>
                <w:kern w:val="1"/>
                <w:sz w:val="20"/>
                <w:szCs w:val="20"/>
              </w:rPr>
              <w:t>3.11.</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Воздействие неблагоприятных факторов среды обитания на состояние здоровья населения…………………………………………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90</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3.12.</w:t>
            </w:r>
          </w:p>
        </w:tc>
        <w:tc>
          <w:tcPr>
            <w:tcW w:w="8207" w:type="dxa"/>
          </w:tcPr>
          <w:p w:rsidR="000E7F71" w:rsidRPr="000E7F71" w:rsidRDefault="000E7F71" w:rsidP="000E7F71">
            <w:pPr>
              <w:tabs>
                <w:tab w:val="left" w:pos="9360"/>
              </w:tabs>
              <w:snapToGrid w:val="0"/>
              <w:spacing w:after="0"/>
              <w:jc w:val="both"/>
              <w:rPr>
                <w:rFonts w:ascii="Times New Roman" w:hAnsi="Times New Roman" w:cs="Times New Roman"/>
                <w:bCs/>
                <w:kern w:val="1"/>
                <w:sz w:val="20"/>
                <w:szCs w:val="20"/>
              </w:rPr>
            </w:pPr>
            <w:r w:rsidRPr="000E7F71">
              <w:rPr>
                <w:rFonts w:ascii="Times New Roman" w:hAnsi="Times New Roman" w:cs="Times New Roman"/>
                <w:sz w:val="20"/>
                <w:szCs w:val="20"/>
              </w:rPr>
              <w:t>Природоохранные мероприятия………………………………………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91</w:t>
            </w:r>
          </w:p>
        </w:tc>
      </w:tr>
      <w:tr w:rsidR="000E7F71" w:rsidRPr="000E7F71" w:rsidTr="000E7F71">
        <w:tc>
          <w:tcPr>
            <w:tcW w:w="733" w:type="dxa"/>
          </w:tcPr>
          <w:p w:rsidR="000E7F71" w:rsidRPr="000E7F71" w:rsidRDefault="000E7F71" w:rsidP="000E7F71">
            <w:pPr>
              <w:tabs>
                <w:tab w:val="left" w:pos="9360"/>
              </w:tabs>
              <w:snapToGrid w:val="0"/>
              <w:spacing w:after="0"/>
              <w:jc w:val="both"/>
              <w:rPr>
                <w:rFonts w:ascii="Times New Roman" w:hAnsi="Times New Roman" w:cs="Times New Roman"/>
                <w:sz w:val="20"/>
                <w:szCs w:val="20"/>
              </w:rPr>
            </w:pPr>
            <w:r w:rsidRPr="000E7F71">
              <w:rPr>
                <w:rFonts w:ascii="Times New Roman" w:hAnsi="Times New Roman" w:cs="Times New Roman"/>
                <w:sz w:val="20"/>
                <w:szCs w:val="20"/>
              </w:rPr>
              <w:t>4.</w:t>
            </w:r>
          </w:p>
        </w:tc>
        <w:tc>
          <w:tcPr>
            <w:tcW w:w="8207" w:type="dxa"/>
          </w:tcPr>
          <w:p w:rsidR="000E7F71" w:rsidRPr="000E7F71" w:rsidRDefault="000E7F71" w:rsidP="000E7F71">
            <w:pPr>
              <w:spacing w:after="0"/>
              <w:jc w:val="both"/>
              <w:rPr>
                <w:rFonts w:ascii="Times New Roman" w:hAnsi="Times New Roman" w:cs="Times New Roman"/>
                <w:sz w:val="20"/>
                <w:szCs w:val="20"/>
              </w:rPr>
            </w:pPr>
            <w:r w:rsidRPr="000E7F71">
              <w:rPr>
                <w:rFonts w:ascii="Times New Roman" w:hAnsi="Times New Roman" w:cs="Times New Roman"/>
                <w:sz w:val="20"/>
                <w:szCs w:val="20"/>
              </w:rPr>
              <w:t>Основные технико-экономические показатели Коломыцевского сельского поселения……………………………………………………</w:t>
            </w:r>
          </w:p>
        </w:tc>
        <w:tc>
          <w:tcPr>
            <w:tcW w:w="465" w:type="dxa"/>
            <w:vAlign w:val="bottom"/>
          </w:tcPr>
          <w:p w:rsidR="000E7F71" w:rsidRPr="000E7F71" w:rsidRDefault="000E7F71" w:rsidP="000E7F71">
            <w:pPr>
              <w:pStyle w:val="af3"/>
              <w:snapToGrid w:val="0"/>
              <w:jc w:val="right"/>
              <w:rPr>
                <w:sz w:val="20"/>
                <w:szCs w:val="20"/>
              </w:rPr>
            </w:pPr>
            <w:r w:rsidRPr="000E7F71">
              <w:rPr>
                <w:sz w:val="20"/>
                <w:szCs w:val="20"/>
              </w:rPr>
              <w:t>94</w:t>
            </w:r>
          </w:p>
        </w:tc>
      </w:tr>
    </w:tbl>
    <w:p w:rsidR="000E7F71" w:rsidRPr="000E7F71" w:rsidRDefault="000E7F71" w:rsidP="000E7F71">
      <w:pPr>
        <w:tabs>
          <w:tab w:val="left" w:pos="9360"/>
        </w:tabs>
        <w:spacing w:after="0"/>
        <w:jc w:val="center"/>
        <w:rPr>
          <w:rFonts w:ascii="Times New Roman" w:hAnsi="Times New Roman" w:cs="Times New Roman"/>
          <w:sz w:val="20"/>
          <w:szCs w:val="20"/>
        </w:rPr>
      </w:pPr>
    </w:p>
    <w:p w:rsidR="000E7F71" w:rsidRPr="000E7F71" w:rsidRDefault="000E7F71" w:rsidP="000E7F71">
      <w:pPr>
        <w:spacing w:after="0"/>
        <w:rPr>
          <w:rFonts w:ascii="Times New Roman" w:hAnsi="Times New Roman" w:cs="Times New Roman"/>
          <w:sz w:val="20"/>
          <w:szCs w:val="20"/>
        </w:rPr>
        <w:sectPr w:rsidR="000E7F71" w:rsidRPr="000E7F71">
          <w:footerReference w:type="even" r:id="rId21"/>
          <w:footerReference w:type="default" r:id="rId22"/>
          <w:footerReference w:type="first" r:id="rId23"/>
          <w:footnotePr>
            <w:pos w:val="beneathText"/>
          </w:footnotePr>
          <w:pgSz w:w="11905" w:h="16837"/>
          <w:pgMar w:top="1134" w:right="811" w:bottom="731" w:left="1701" w:header="720" w:footer="414" w:gutter="0"/>
          <w:cols w:space="720"/>
          <w:titlePg/>
          <w:docGrid w:linePitch="381"/>
        </w:sectPr>
      </w:pPr>
    </w:p>
    <w:p w:rsidR="000E7F71" w:rsidRPr="000E7F71" w:rsidRDefault="000E7F71" w:rsidP="000E7F71">
      <w:pPr>
        <w:spacing w:after="0"/>
        <w:ind w:firstLine="560"/>
        <w:rPr>
          <w:rFonts w:ascii="Times New Roman" w:hAnsi="Times New Roman" w:cs="Times New Roman"/>
          <w:b/>
          <w:bCs/>
          <w:sz w:val="20"/>
          <w:szCs w:val="20"/>
        </w:rPr>
      </w:pPr>
      <w:r w:rsidRPr="000E7F71">
        <w:rPr>
          <w:rFonts w:ascii="Times New Roman" w:hAnsi="Times New Roman" w:cs="Times New Roman"/>
          <w:b/>
          <w:bCs/>
          <w:sz w:val="20"/>
          <w:szCs w:val="20"/>
        </w:rPr>
        <w:lastRenderedPageBreak/>
        <w:t>Введение</w:t>
      </w:r>
    </w:p>
    <w:p w:rsidR="000E7F71" w:rsidRPr="000E7F71" w:rsidRDefault="000E7F71" w:rsidP="000E7F71">
      <w:pPr>
        <w:pStyle w:val="a0"/>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Проект генерального плана Коломыцевского сельского поселения Лискинского муниципального района Воронежской области выполнен в соответствии с муниципальным контрактом МК 12 - 08 от 29.12.2008 г. с Администрацией Коломыцевского сельского поселения.</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Генеральный план Коломыцевского сельского поселения утверждён решением Совета народных депутатов Коломыцевского сельского поселения от 12.07.2011 №58 (в ред. решения от 23.04.2015 №191).</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Внесение изменений в генеральный план Коломыцевского сельского поселения Лискинского муниципального района Воронежской области выполнено БУВО «Нормативно-проектный центр» по заказу администрации Коломыцевского сельского поселения в соответствии с постановлением администрации Коломыцевского сельского поселения от 07.11.2019 №89. Изменения генерального плана утверждены решением Совета народных депутатов Коломыцевского сельского поселения от 15.09.2020 № 9.</w:t>
      </w:r>
    </w:p>
    <w:p w:rsidR="000E7F71" w:rsidRPr="000E7F71" w:rsidRDefault="000E7F71" w:rsidP="000E7F71">
      <w:pPr>
        <w:spacing w:after="0" w:line="216" w:lineRule="auto"/>
        <w:ind w:firstLine="319"/>
        <w:jc w:val="both"/>
        <w:rPr>
          <w:rFonts w:ascii="Times New Roman" w:hAnsi="Times New Roman" w:cs="Times New Roman"/>
          <w:color w:val="0070C0"/>
          <w:sz w:val="20"/>
          <w:szCs w:val="20"/>
        </w:rPr>
      </w:pPr>
    </w:p>
    <w:p w:rsidR="000E7F71" w:rsidRPr="000E7F71" w:rsidRDefault="000E7F71" w:rsidP="000E7F71">
      <w:pPr>
        <w:spacing w:after="0"/>
        <w:ind w:firstLine="567"/>
        <w:jc w:val="both"/>
        <w:rPr>
          <w:rFonts w:ascii="Times New Roman" w:eastAsia="Calibri" w:hAnsi="Times New Roman" w:cs="Times New Roman"/>
          <w:color w:val="0070C0"/>
          <w:sz w:val="20"/>
          <w:szCs w:val="20"/>
        </w:rPr>
      </w:pPr>
      <w:r w:rsidRPr="000E7F71">
        <w:rPr>
          <w:rFonts w:ascii="Times New Roman" w:hAnsi="Times New Roman" w:cs="Times New Roman"/>
          <w:color w:val="0070C0"/>
          <w:sz w:val="20"/>
          <w:szCs w:val="20"/>
        </w:rPr>
        <w:t xml:space="preserve">Внесение изменений в генеральный план Коломыцевского сельского поселения сельского поселения выполнено БУВО «Нормативно-проектный центр» на основании постановления администрации Коломыцевского сельского поселения Лискинского муниципального района Воронежской области от 11.05.2023 № 34 в части отображения мероприятия по размещению скотоубойного цеха мощностью 5 тонн в сутки на земельном участке с кадастровым номером </w:t>
      </w:r>
      <w:r w:rsidRPr="000E7F71">
        <w:rPr>
          <w:rFonts w:ascii="Times New Roman" w:eastAsia="Calibri" w:hAnsi="Times New Roman" w:cs="Times New Roman"/>
          <w:color w:val="0070C0"/>
          <w:sz w:val="20"/>
          <w:szCs w:val="20"/>
        </w:rPr>
        <w:t xml:space="preserve">36:14:0800024:198. </w:t>
      </w:r>
    </w:p>
    <w:p w:rsidR="000E7F71" w:rsidRPr="000E7F71" w:rsidRDefault="000E7F71" w:rsidP="000E7F71">
      <w:pPr>
        <w:spacing w:after="0"/>
        <w:ind w:firstLine="567"/>
        <w:jc w:val="both"/>
        <w:rPr>
          <w:rFonts w:ascii="Times New Roman" w:hAnsi="Times New Roman" w:cs="Times New Roman"/>
          <w:sz w:val="20"/>
          <w:szCs w:val="20"/>
        </w:rPr>
      </w:pPr>
    </w:p>
    <w:p w:rsidR="000E7F71" w:rsidRPr="000E7F71" w:rsidRDefault="000E7F71" w:rsidP="000E7F71">
      <w:pPr>
        <w:pStyle w:val="a0"/>
        <w:spacing w:after="0"/>
        <w:ind w:firstLine="709"/>
        <w:jc w:val="both"/>
        <w:rPr>
          <w:rFonts w:ascii="Times New Roman" w:eastAsia="Lucida Sans Unicode" w:hAnsi="Times New Roman" w:cs="Times New Roman"/>
          <w:sz w:val="20"/>
          <w:szCs w:val="20"/>
          <w:lang w:bidi="en-US"/>
        </w:rPr>
      </w:pPr>
      <w:r w:rsidRPr="000E7F71">
        <w:rPr>
          <w:rFonts w:ascii="Times New Roman" w:eastAsia="Lucida Sans Unicode" w:hAnsi="Times New Roman" w:cs="Times New Roman"/>
          <w:sz w:val="20"/>
          <w:szCs w:val="20"/>
          <w:lang w:bidi="en-US"/>
        </w:rPr>
        <w:t>При разработке проекта генерального плана использована следующая действующая законодательно-нормативная и методическая документация:</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Градостроительный кодекс РФ от 29 декабря </w:t>
      </w:r>
      <w:smartTag w:uri="urn:schemas-microsoft-com:office:smarttags" w:element="metricconverter">
        <w:smartTagPr>
          <w:attr w:name="ProductID" w:val="2004 г"/>
        </w:smartTagPr>
        <w:r w:rsidRPr="000E7F71">
          <w:rPr>
            <w:rFonts w:ascii="Times New Roman" w:hAnsi="Times New Roman" w:cs="Times New Roman"/>
            <w:sz w:val="20"/>
            <w:szCs w:val="20"/>
          </w:rPr>
          <w:t>2004 г</w:t>
        </w:r>
      </w:smartTag>
      <w:r w:rsidRPr="000E7F71">
        <w:rPr>
          <w:rFonts w:ascii="Times New Roman" w:hAnsi="Times New Roman" w:cs="Times New Roman"/>
          <w:sz w:val="20"/>
          <w:szCs w:val="20"/>
        </w:rPr>
        <w:t xml:space="preserve"> №190-ФЗ;</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Земельный кодекс РФ от 25 октября </w:t>
      </w:r>
      <w:smartTag w:uri="urn:schemas-microsoft-com:office:smarttags" w:element="metricconverter">
        <w:smartTagPr>
          <w:attr w:name="ProductID" w:val="2001 г"/>
        </w:smartTagPr>
        <w:r w:rsidRPr="000E7F71">
          <w:rPr>
            <w:rFonts w:ascii="Times New Roman" w:hAnsi="Times New Roman" w:cs="Times New Roman"/>
            <w:sz w:val="20"/>
            <w:szCs w:val="20"/>
          </w:rPr>
          <w:t>2001 г</w:t>
        </w:r>
      </w:smartTag>
      <w:r w:rsidRPr="000E7F71">
        <w:rPr>
          <w:rFonts w:ascii="Times New Roman" w:hAnsi="Times New Roman" w:cs="Times New Roman"/>
          <w:sz w:val="20"/>
          <w:szCs w:val="20"/>
        </w:rPr>
        <w:t>. №136-ФЗ;</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Водный кодекс РФ от 03.06.2006 г. №74-ФЗ;</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Федеральный закон об охране окружающей среды от 10.01.2002 г. №7-ФЗ;</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Федеральный закон РФ от 6 октября </w:t>
      </w:r>
      <w:smartTag w:uri="urn:schemas-microsoft-com:office:smarttags" w:element="metricconverter">
        <w:smartTagPr>
          <w:attr w:name="ProductID" w:val="2003 г"/>
        </w:smartTagPr>
        <w:r w:rsidRPr="000E7F71">
          <w:rPr>
            <w:rFonts w:ascii="Times New Roman" w:hAnsi="Times New Roman" w:cs="Times New Roman"/>
            <w:sz w:val="20"/>
            <w:szCs w:val="20"/>
          </w:rPr>
          <w:t>2003 г</w:t>
        </w:r>
      </w:smartTag>
      <w:r w:rsidRPr="000E7F71">
        <w:rPr>
          <w:rFonts w:ascii="Times New Roman" w:hAnsi="Times New Roman" w:cs="Times New Roman"/>
          <w:sz w:val="20"/>
          <w:szCs w:val="20"/>
        </w:rPr>
        <w:t>. N 131-ФЗ «Об общих принципах организации местного самоуправления в Российской Федерации»;</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СанПин 2.2.1/2.1.1.1200-03 «Санитарно-защитные зоны и санитарная классификация предприятий, сооружений и иных объектов», новая редакция (утв. Постановлением Главного государственного санитарного врача Российской Федерации от 10.04.2008 г);</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Постановление Правительства Российской Федерации от 16 февраля </w:t>
      </w:r>
      <w:smartTag w:uri="urn:schemas-microsoft-com:office:smarttags" w:element="metricconverter">
        <w:smartTagPr>
          <w:attr w:name="ProductID" w:val="2008 г"/>
        </w:smartTagPr>
        <w:r w:rsidRPr="000E7F71">
          <w:rPr>
            <w:rFonts w:ascii="Times New Roman" w:hAnsi="Times New Roman" w:cs="Times New Roman"/>
            <w:sz w:val="20"/>
            <w:szCs w:val="20"/>
          </w:rPr>
          <w:t>2008 г</w:t>
        </w:r>
      </w:smartTag>
      <w:r w:rsidRPr="000E7F71">
        <w:rPr>
          <w:rFonts w:ascii="Times New Roman" w:hAnsi="Times New Roman" w:cs="Times New Roman"/>
          <w:sz w:val="20"/>
          <w:szCs w:val="20"/>
        </w:rPr>
        <w:t xml:space="preserve">. № </w:t>
      </w:r>
      <w:smartTag w:uri="urn:schemas-microsoft-com:office:smarttags" w:element="metricconverter">
        <w:smartTagPr>
          <w:attr w:name="ProductID" w:val="87 г"/>
        </w:smartTagPr>
        <w:r w:rsidRPr="000E7F71">
          <w:rPr>
            <w:rFonts w:ascii="Times New Roman" w:hAnsi="Times New Roman" w:cs="Times New Roman"/>
            <w:sz w:val="20"/>
            <w:szCs w:val="20"/>
          </w:rPr>
          <w:t>87 г</w:t>
        </w:r>
      </w:smartTag>
      <w:r w:rsidRPr="000E7F71">
        <w:rPr>
          <w:rFonts w:ascii="Times New Roman" w:hAnsi="Times New Roman" w:cs="Times New Roman"/>
          <w:sz w:val="20"/>
          <w:szCs w:val="20"/>
        </w:rPr>
        <w:t>. Москва «О составе разделов проектной документации и требования к их содержанию»;</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Региональный норматив градостроительного проектирования «Зоны специального назначения и защиты территории населенных пунктов Воронежской области»;</w:t>
      </w:r>
    </w:p>
    <w:p w:rsidR="000E7F71" w:rsidRPr="000E7F71" w:rsidRDefault="000E7F71" w:rsidP="000E7F71">
      <w:pPr>
        <w:pStyle w:val="a0"/>
        <w:tabs>
          <w:tab w:val="left" w:pos="432"/>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 Федеральный закон от 10.01.2003 № 17-ФЗ «О железнодорожном транспорте в Российской Федерации»;</w:t>
      </w:r>
    </w:p>
    <w:p w:rsidR="000E7F71" w:rsidRPr="000E7F71" w:rsidRDefault="000E7F71" w:rsidP="000E7F71">
      <w:pPr>
        <w:tabs>
          <w:tab w:val="left" w:pos="700"/>
        </w:tabs>
        <w:spacing w:after="0"/>
        <w:ind w:firstLine="709"/>
        <w:jc w:val="both"/>
        <w:rPr>
          <w:rFonts w:ascii="Times New Roman" w:hAnsi="Times New Roman" w:cs="Times New Roman"/>
          <w:iCs/>
          <w:spacing w:val="-3"/>
          <w:sz w:val="20"/>
          <w:szCs w:val="20"/>
          <w:shd w:val="clear" w:color="auto" w:fill="FFFFFF"/>
        </w:rPr>
      </w:pPr>
      <w:r w:rsidRPr="000E7F71">
        <w:rPr>
          <w:rFonts w:ascii="Times New Roman" w:hAnsi="Times New Roman" w:cs="Times New Roman"/>
          <w:bCs/>
          <w:kern w:val="1"/>
          <w:sz w:val="20"/>
          <w:szCs w:val="20"/>
        </w:rPr>
        <w:t xml:space="preserve">- </w:t>
      </w:r>
      <w:r w:rsidRPr="000E7F71">
        <w:rPr>
          <w:rFonts w:ascii="Times New Roman" w:hAnsi="Times New Roman" w:cs="Times New Roman"/>
          <w:iCs/>
          <w:spacing w:val="-3"/>
          <w:sz w:val="20"/>
          <w:szCs w:val="20"/>
          <w:shd w:val="clear" w:color="auto" w:fill="FFFFFF"/>
        </w:rPr>
        <w:t>СНиП 2.05.06-85 «Магистральные трубопроводы»;</w:t>
      </w:r>
    </w:p>
    <w:p w:rsidR="000E7F71" w:rsidRPr="000E7F71" w:rsidRDefault="000E7F71" w:rsidP="000E7F71">
      <w:pPr>
        <w:pStyle w:val="a0"/>
        <w:tabs>
          <w:tab w:val="left" w:pos="432"/>
        </w:tabs>
        <w:spacing w:after="0"/>
        <w:ind w:firstLine="709"/>
        <w:jc w:val="both"/>
        <w:rPr>
          <w:rFonts w:ascii="Times New Roman" w:eastAsia="Arial Unicode MS" w:hAnsi="Times New Roman" w:cs="Times New Roman"/>
          <w:kern w:val="1"/>
          <w:sz w:val="20"/>
          <w:szCs w:val="20"/>
        </w:rPr>
      </w:pPr>
      <w:r w:rsidRPr="000E7F71">
        <w:rPr>
          <w:rFonts w:ascii="Times New Roman" w:eastAsia="Arial Unicode MS" w:hAnsi="Times New Roman" w:cs="Times New Roman"/>
          <w:kern w:val="1"/>
          <w:sz w:val="20"/>
          <w:szCs w:val="20"/>
        </w:rPr>
        <w:t>- «Правила охраны магистральных трубопроводов» утвержденными постановлением Гостехнадзора России №9 от 22.04.1992;</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eastAsia="Arial Unicode MS" w:hAnsi="Times New Roman" w:cs="Times New Roman"/>
          <w:kern w:val="1"/>
          <w:sz w:val="20"/>
          <w:szCs w:val="20"/>
        </w:rPr>
        <w:t>- «Правила охраны газораспределительных сетей» утвержденными постановлением правительства РФ №878 от 20.11.2000;</w:t>
      </w:r>
    </w:p>
    <w:p w:rsidR="000E7F71" w:rsidRPr="000E7F71" w:rsidRDefault="000E7F71" w:rsidP="000E7F71">
      <w:pPr>
        <w:pStyle w:val="a0"/>
        <w:tabs>
          <w:tab w:val="left" w:pos="432"/>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0E7F71">
          <w:rPr>
            <w:rFonts w:ascii="Times New Roman" w:hAnsi="Times New Roman" w:cs="Times New Roman"/>
            <w:kern w:val="1"/>
            <w:sz w:val="20"/>
            <w:szCs w:val="20"/>
          </w:rPr>
          <w:t>2009 г</w:t>
        </w:r>
      </w:smartTag>
      <w:r w:rsidRPr="000E7F71">
        <w:rPr>
          <w:rFonts w:ascii="Times New Roman" w:hAnsi="Times New Roman" w:cs="Times New Roman"/>
          <w:kern w:val="1"/>
          <w:sz w:val="20"/>
          <w:szCs w:val="20"/>
        </w:rPr>
        <w:t>. № 160);</w:t>
      </w:r>
    </w:p>
    <w:p w:rsidR="000E7F71" w:rsidRPr="000E7F71" w:rsidRDefault="000E7F71" w:rsidP="000E7F71">
      <w:pPr>
        <w:pStyle w:val="a0"/>
        <w:tabs>
          <w:tab w:val="left" w:pos="432"/>
        </w:tabs>
        <w:spacing w:after="0"/>
        <w:ind w:firstLine="709"/>
        <w:jc w:val="both"/>
        <w:rPr>
          <w:rFonts w:ascii="Times New Roman" w:hAnsi="Times New Roman" w:cs="Times New Roman"/>
          <w:kern w:val="1"/>
          <w:sz w:val="20"/>
          <w:szCs w:val="20"/>
        </w:rPr>
      </w:pPr>
      <w:r w:rsidRPr="000E7F71">
        <w:rPr>
          <w:rFonts w:ascii="Times New Roman" w:hAnsi="Times New Roman" w:cs="Times New Roman"/>
          <w:sz w:val="20"/>
          <w:szCs w:val="20"/>
        </w:rPr>
        <w:t xml:space="preserve">- </w:t>
      </w:r>
      <w:r w:rsidRPr="000E7F71">
        <w:rPr>
          <w:rFonts w:ascii="Times New Roman" w:hAnsi="Times New Roman" w:cs="Times New Roman"/>
          <w:kern w:val="1"/>
          <w:sz w:val="20"/>
          <w:szCs w:val="20"/>
        </w:rPr>
        <w:t>СанПиН 2.1.4.1110-02 «Зоны санитарной охраны источников водоснабжения и водопроводов питьевого назначения»;</w:t>
      </w:r>
    </w:p>
    <w:p w:rsidR="000E7F71" w:rsidRPr="000E7F71" w:rsidRDefault="000E7F71" w:rsidP="000E7F71">
      <w:pPr>
        <w:pStyle w:val="a0"/>
        <w:tabs>
          <w:tab w:val="left" w:pos="432"/>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СНиП 2.04.02-84 «Водоснабжение. Наружные сети и сооружения»;</w:t>
      </w:r>
    </w:p>
    <w:p w:rsidR="000E7F71" w:rsidRPr="000E7F71" w:rsidRDefault="000E7F71" w:rsidP="000E7F71">
      <w:pPr>
        <w:pStyle w:val="a0"/>
        <w:tabs>
          <w:tab w:val="left" w:pos="43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Генеральный план сельского поселения разработан на основе топографической съемки М 1:25000.</w:t>
      </w:r>
    </w:p>
    <w:p w:rsidR="000E7F71" w:rsidRPr="000E7F71" w:rsidRDefault="000E7F71" w:rsidP="000E7F71">
      <w:pPr>
        <w:pStyle w:val="a0"/>
        <w:spacing w:after="0"/>
        <w:ind w:firstLine="709"/>
        <w:jc w:val="both"/>
        <w:rPr>
          <w:rFonts w:ascii="Times New Roman" w:eastAsia="Lucida Sans Unicode" w:hAnsi="Times New Roman" w:cs="Times New Roman"/>
          <w:sz w:val="20"/>
          <w:szCs w:val="20"/>
          <w:lang w:bidi="en-US"/>
        </w:rPr>
      </w:pPr>
      <w:r w:rsidRPr="000E7F71">
        <w:rPr>
          <w:rFonts w:ascii="Times New Roman" w:eastAsia="Lucida Sans Unicode" w:hAnsi="Times New Roman" w:cs="Times New Roman"/>
          <w:sz w:val="20"/>
          <w:szCs w:val="20"/>
          <w:lang w:bidi="en-US"/>
        </w:rPr>
        <w:t>При разработке проекта генерального плана были использованы:</w:t>
      </w:r>
    </w:p>
    <w:p w:rsidR="000E7F71" w:rsidRPr="000E7F71" w:rsidRDefault="000E7F71" w:rsidP="000E7F71">
      <w:pPr>
        <w:pStyle w:val="a0"/>
        <w:spacing w:after="0"/>
        <w:ind w:firstLine="709"/>
        <w:jc w:val="both"/>
        <w:rPr>
          <w:rFonts w:ascii="Times New Roman" w:eastAsia="Lucida Sans Unicode" w:hAnsi="Times New Roman" w:cs="Times New Roman"/>
          <w:sz w:val="20"/>
          <w:szCs w:val="20"/>
          <w:lang w:bidi="en-US"/>
        </w:rPr>
      </w:pPr>
      <w:r w:rsidRPr="000E7F71">
        <w:rPr>
          <w:rFonts w:ascii="Times New Roman" w:eastAsia="Lucida Sans Unicode" w:hAnsi="Times New Roman" w:cs="Times New Roman"/>
          <w:sz w:val="20"/>
          <w:szCs w:val="20"/>
          <w:lang w:bidi="en-US"/>
        </w:rPr>
        <w:t xml:space="preserve">1. Данные анкетного обследования </w:t>
      </w:r>
      <w:r w:rsidRPr="000E7F71">
        <w:rPr>
          <w:rFonts w:ascii="Times New Roman" w:hAnsi="Times New Roman" w:cs="Times New Roman"/>
          <w:sz w:val="20"/>
          <w:szCs w:val="20"/>
        </w:rPr>
        <w:t xml:space="preserve">Коломыцевского </w:t>
      </w:r>
      <w:r w:rsidRPr="000E7F71">
        <w:rPr>
          <w:rFonts w:ascii="Times New Roman" w:eastAsia="Lucida Sans Unicode" w:hAnsi="Times New Roman" w:cs="Times New Roman"/>
          <w:sz w:val="20"/>
          <w:szCs w:val="20"/>
          <w:lang w:bidi="en-US"/>
        </w:rPr>
        <w:t>сельского поселения;</w:t>
      </w:r>
    </w:p>
    <w:p w:rsidR="000E7F71" w:rsidRPr="000E7F71" w:rsidRDefault="000E7F71" w:rsidP="000E7F71">
      <w:pPr>
        <w:pStyle w:val="a0"/>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2. Ответы, представленные на запросы от Администрации сельского поселения, а также от соответствующих служб и организаций, ведущих хозяйственную деятельность на территории Коломыцевского сельского поселения;</w:t>
      </w:r>
    </w:p>
    <w:p w:rsidR="000E7F71" w:rsidRPr="000E7F71" w:rsidRDefault="000E7F71" w:rsidP="000E7F71">
      <w:pPr>
        <w:pStyle w:val="a0"/>
        <w:tabs>
          <w:tab w:val="left" w:pos="-31680"/>
        </w:tabs>
        <w:spacing w:after="0"/>
        <w:ind w:firstLine="709"/>
        <w:jc w:val="both"/>
        <w:rPr>
          <w:rFonts w:ascii="Times New Roman" w:eastAsia="Lucida Sans Unicode" w:hAnsi="Times New Roman" w:cs="Times New Roman"/>
          <w:sz w:val="20"/>
          <w:szCs w:val="20"/>
          <w:lang w:bidi="en-US"/>
        </w:rPr>
      </w:pPr>
      <w:r w:rsidRPr="000E7F71">
        <w:rPr>
          <w:rFonts w:ascii="Times New Roman" w:eastAsia="Lucida Sans Unicode" w:hAnsi="Times New Roman" w:cs="Times New Roman"/>
          <w:sz w:val="20"/>
          <w:szCs w:val="20"/>
          <w:lang w:bidi="en-US"/>
        </w:rPr>
        <w:t>3. Чертеж границ Коломыцевского сельского поселения Лискинского муниципального образования Воронежской области;</w:t>
      </w:r>
    </w:p>
    <w:p w:rsidR="000E7F71" w:rsidRPr="000E7F71" w:rsidRDefault="000E7F71" w:rsidP="000E7F71">
      <w:pPr>
        <w:pStyle w:val="a0"/>
        <w:tabs>
          <w:tab w:val="left" w:pos="-31680"/>
        </w:tabs>
        <w:spacing w:after="0"/>
        <w:ind w:firstLine="709"/>
        <w:jc w:val="both"/>
        <w:rPr>
          <w:rFonts w:ascii="Times New Roman" w:eastAsia="Lucida Sans Unicode" w:hAnsi="Times New Roman" w:cs="Times New Roman"/>
          <w:sz w:val="20"/>
          <w:szCs w:val="20"/>
          <w:lang w:bidi="en-US"/>
        </w:rPr>
      </w:pPr>
      <w:r w:rsidRPr="000E7F71">
        <w:rPr>
          <w:rFonts w:ascii="Times New Roman" w:eastAsia="Lucida Sans Unicode" w:hAnsi="Times New Roman" w:cs="Times New Roman"/>
          <w:sz w:val="20"/>
          <w:szCs w:val="20"/>
          <w:lang w:bidi="en-US"/>
        </w:rPr>
        <w:t>4. Реестр объектов культурного наследия расположенных на территории Воронежской области;</w:t>
      </w:r>
    </w:p>
    <w:p w:rsidR="000E7F71" w:rsidRPr="000E7F71" w:rsidRDefault="000E7F71" w:rsidP="000E7F71">
      <w:pPr>
        <w:pStyle w:val="a0"/>
        <w:tabs>
          <w:tab w:val="left" w:pos="-31680"/>
        </w:tabs>
        <w:spacing w:after="0"/>
        <w:ind w:firstLine="709"/>
        <w:jc w:val="both"/>
        <w:rPr>
          <w:rFonts w:ascii="Times New Roman" w:eastAsia="Lucida Sans Unicode" w:hAnsi="Times New Roman" w:cs="Times New Roman"/>
          <w:sz w:val="20"/>
          <w:szCs w:val="20"/>
          <w:lang w:bidi="en-US"/>
        </w:rPr>
      </w:pPr>
      <w:r w:rsidRPr="000E7F71">
        <w:rPr>
          <w:rFonts w:ascii="Times New Roman" w:eastAsia="Lucida Sans Unicode" w:hAnsi="Times New Roman" w:cs="Times New Roman"/>
          <w:sz w:val="20"/>
          <w:szCs w:val="20"/>
          <w:lang w:bidi="en-US"/>
        </w:rPr>
        <w:t xml:space="preserve">5. Паспорт </w:t>
      </w:r>
      <w:r w:rsidRPr="000E7F71">
        <w:rPr>
          <w:rFonts w:ascii="Times New Roman" w:hAnsi="Times New Roman" w:cs="Times New Roman"/>
          <w:sz w:val="20"/>
          <w:szCs w:val="20"/>
        </w:rPr>
        <w:t xml:space="preserve">Коломыцевского </w:t>
      </w:r>
      <w:r w:rsidRPr="000E7F71">
        <w:rPr>
          <w:rFonts w:ascii="Times New Roman" w:eastAsia="Lucida Sans Unicode" w:hAnsi="Times New Roman" w:cs="Times New Roman"/>
          <w:sz w:val="20"/>
          <w:szCs w:val="20"/>
          <w:lang w:bidi="en-US"/>
        </w:rPr>
        <w:t>сельского поселения;</w:t>
      </w:r>
    </w:p>
    <w:p w:rsidR="000E7F71" w:rsidRPr="000E7F71" w:rsidRDefault="000E7F71" w:rsidP="000E7F71">
      <w:pPr>
        <w:pStyle w:val="a0"/>
        <w:tabs>
          <w:tab w:val="left" w:pos="-31680"/>
        </w:tabs>
        <w:spacing w:after="0"/>
        <w:ind w:firstLine="709"/>
        <w:jc w:val="both"/>
        <w:rPr>
          <w:rFonts w:ascii="Times New Roman" w:eastAsia="Lucida Sans Unicode" w:hAnsi="Times New Roman" w:cs="Times New Roman"/>
          <w:sz w:val="20"/>
          <w:szCs w:val="20"/>
          <w:lang w:bidi="en-US"/>
        </w:rPr>
      </w:pPr>
      <w:r w:rsidRPr="000E7F71">
        <w:rPr>
          <w:rFonts w:ascii="Times New Roman" w:eastAsia="Lucida Sans Unicode" w:hAnsi="Times New Roman" w:cs="Times New Roman"/>
          <w:sz w:val="20"/>
          <w:szCs w:val="20"/>
          <w:lang w:bidi="en-US"/>
        </w:rPr>
        <w:t>6. Программа газификации Воронежской области на 2007-2009 гг.;</w:t>
      </w:r>
    </w:p>
    <w:p w:rsidR="000E7F71" w:rsidRPr="000E7F71" w:rsidRDefault="000E7F71" w:rsidP="000E7F71">
      <w:pPr>
        <w:pStyle w:val="a0"/>
        <w:tabs>
          <w:tab w:val="left" w:pos="-31680"/>
        </w:tabs>
        <w:spacing w:after="0"/>
        <w:ind w:firstLine="709"/>
        <w:jc w:val="both"/>
        <w:rPr>
          <w:rFonts w:ascii="Times New Roman" w:hAnsi="Times New Roman" w:cs="Times New Roman"/>
          <w:kern w:val="1"/>
          <w:sz w:val="20"/>
          <w:szCs w:val="20"/>
        </w:rPr>
      </w:pPr>
      <w:r w:rsidRPr="000E7F71">
        <w:rPr>
          <w:rFonts w:ascii="Times New Roman" w:hAnsi="Times New Roman" w:cs="Times New Roman"/>
          <w:sz w:val="20"/>
          <w:szCs w:val="20"/>
        </w:rPr>
        <w:lastRenderedPageBreak/>
        <w:t>7. П</w:t>
      </w:r>
      <w:r w:rsidRPr="000E7F71">
        <w:rPr>
          <w:rFonts w:ascii="Times New Roman" w:hAnsi="Times New Roman" w:cs="Times New Roman"/>
          <w:kern w:val="1"/>
          <w:sz w:val="20"/>
          <w:szCs w:val="20"/>
        </w:rPr>
        <w:t>рограмма «Экология и природные ресурсы Воронежской области на 2006-2010 годы»;</w:t>
      </w:r>
    </w:p>
    <w:p w:rsidR="000E7F71" w:rsidRPr="000E7F71" w:rsidRDefault="000E7F71" w:rsidP="000E7F71">
      <w:pPr>
        <w:pStyle w:val="a0"/>
        <w:tabs>
          <w:tab w:val="left" w:pos="-316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8. Решения и отводы под новое строительство;</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9. Областная целевая программа «Социальное развитие села на 2005 — 2010 годы»;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10. Областная целевая программа «Развитие образования в Воронежской области на 2006 — 2010 годы»;</w:t>
      </w:r>
    </w:p>
    <w:p w:rsidR="000E7F71" w:rsidRPr="000E7F71" w:rsidRDefault="000E7F71" w:rsidP="000E7F71">
      <w:pPr>
        <w:tabs>
          <w:tab w:val="left" w:pos="-316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11. Областная целевая программа «Развитие сельского хозяйства на территории Воронежской области на 2008 - 2012 годы»;</w:t>
      </w:r>
    </w:p>
    <w:p w:rsidR="000E7F71" w:rsidRPr="000E7F71" w:rsidRDefault="000E7F71" w:rsidP="000E7F71">
      <w:pPr>
        <w:tabs>
          <w:tab w:val="left" w:pos="-316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12. Областная целевая программа «Создание документов территориального планирования Воронежской области (2005 — 2009 годы)»;</w:t>
      </w:r>
    </w:p>
    <w:p w:rsidR="000E7F71" w:rsidRPr="000E7F71" w:rsidRDefault="000E7F71" w:rsidP="000E7F71">
      <w:pPr>
        <w:tabs>
          <w:tab w:val="left" w:pos="-316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13. Областная целевая программа «Развитие культуры Воронежской области (2007 — 2010 годы)»;</w:t>
      </w:r>
    </w:p>
    <w:p w:rsidR="000E7F71" w:rsidRPr="000E7F71" w:rsidRDefault="000E7F71" w:rsidP="000E7F71">
      <w:pPr>
        <w:tabs>
          <w:tab w:val="left" w:pos="-316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14. Областная целевая программа «Реформирование и модернизация жилищно-коммунального комплекса Воронежской области на 2006 — 2010 годы»;</w:t>
      </w:r>
    </w:p>
    <w:p w:rsidR="000E7F71" w:rsidRPr="000E7F71" w:rsidRDefault="000E7F71" w:rsidP="000E7F71">
      <w:pPr>
        <w:tabs>
          <w:tab w:val="left" w:pos="-316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15. Областная целевая программа «Развитие физической культуры и спорта в Воронежской области на 2007 — 2015 годы».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Проект генерального плана Коломыцевского сельского поселения разработан на следующие проектные периоды: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Исходный год – </w:t>
      </w:r>
      <w:smartTag w:uri="urn:schemas-microsoft-com:office:smarttags" w:element="metricconverter">
        <w:smartTagPr>
          <w:attr w:name="ProductID" w:val="2009 г"/>
        </w:smartTagPr>
        <w:r w:rsidRPr="000E7F71">
          <w:rPr>
            <w:rFonts w:ascii="Times New Roman" w:hAnsi="Times New Roman" w:cs="Times New Roman"/>
            <w:sz w:val="20"/>
            <w:szCs w:val="20"/>
          </w:rPr>
          <w:t>2009 г</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Расчетный срок – </w:t>
      </w:r>
      <w:smartTag w:uri="urn:schemas-microsoft-com:office:smarttags" w:element="metricconverter">
        <w:smartTagPr>
          <w:attr w:name="ProductID" w:val="2029 г"/>
        </w:smartTagPr>
        <w:r w:rsidRPr="000E7F71">
          <w:rPr>
            <w:rFonts w:ascii="Times New Roman" w:hAnsi="Times New Roman" w:cs="Times New Roman"/>
            <w:sz w:val="20"/>
            <w:szCs w:val="20"/>
          </w:rPr>
          <w:t>2029 г</w:t>
        </w:r>
      </w:smartTag>
      <w:r w:rsidRPr="000E7F71">
        <w:rPr>
          <w:rFonts w:ascii="Times New Roman" w:hAnsi="Times New Roman" w:cs="Times New Roman"/>
          <w:sz w:val="20"/>
          <w:szCs w:val="20"/>
        </w:rPr>
        <w:t>.</w:t>
      </w:r>
    </w:p>
    <w:p w:rsidR="000E7F71" w:rsidRPr="000E7F71" w:rsidRDefault="000E7F71" w:rsidP="000E7F71">
      <w:pPr>
        <w:tabs>
          <w:tab w:val="left" w:pos="-316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I очередь — 2014 г</w:t>
      </w:r>
    </w:p>
    <w:p w:rsidR="000E7F71" w:rsidRPr="000E7F71" w:rsidRDefault="000E7F71" w:rsidP="000E7F71">
      <w:pPr>
        <w:tabs>
          <w:tab w:val="left" w:pos="-31680"/>
        </w:tabs>
        <w:spacing w:after="0"/>
        <w:ind w:firstLine="709"/>
        <w:jc w:val="both"/>
        <w:rPr>
          <w:rFonts w:ascii="Times New Roman" w:hAnsi="Times New Roman" w:cs="Times New Roman"/>
          <w:sz w:val="20"/>
          <w:szCs w:val="20"/>
        </w:rPr>
      </w:pPr>
    </w:p>
    <w:p w:rsidR="000E7F71" w:rsidRPr="000E7F71" w:rsidRDefault="000E7F71" w:rsidP="000E7F71">
      <w:pPr>
        <w:tabs>
          <w:tab w:val="left" w:pos="-31680"/>
        </w:tabs>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1. Характеристика и анализ современного состояния Коломыцевского</w:t>
      </w:r>
      <w:r w:rsidRPr="000E7F71">
        <w:rPr>
          <w:rFonts w:ascii="Times New Roman" w:hAnsi="Times New Roman" w:cs="Times New Roman"/>
          <w:b/>
          <w:bCs/>
          <w:sz w:val="20"/>
          <w:szCs w:val="20"/>
        </w:rPr>
        <w:t xml:space="preserve"> сельского</w:t>
      </w:r>
      <w:r w:rsidRPr="000E7F71">
        <w:rPr>
          <w:rFonts w:ascii="Times New Roman" w:hAnsi="Times New Roman" w:cs="Times New Roman"/>
          <w:b/>
          <w:sz w:val="20"/>
          <w:szCs w:val="20"/>
        </w:rPr>
        <w:t xml:space="preserve"> поселения.</w:t>
      </w:r>
    </w:p>
    <w:p w:rsidR="000E7F71" w:rsidRPr="000E7F71" w:rsidRDefault="000E7F71" w:rsidP="000E7F71">
      <w:pPr>
        <w:tabs>
          <w:tab w:val="left" w:pos="-376"/>
        </w:tabs>
        <w:spacing w:after="0"/>
        <w:ind w:firstLine="709"/>
        <w:jc w:val="both"/>
        <w:rPr>
          <w:rFonts w:ascii="Times New Roman" w:hAnsi="Times New Roman" w:cs="Times New Roman"/>
          <w:b/>
          <w:sz w:val="20"/>
          <w:szCs w:val="20"/>
        </w:rPr>
      </w:pPr>
    </w:p>
    <w:p w:rsidR="000E7F71" w:rsidRPr="000E7F71" w:rsidRDefault="000E7F71" w:rsidP="000E7F71">
      <w:pPr>
        <w:tabs>
          <w:tab w:val="left" w:pos="1080"/>
        </w:tabs>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1.1. Историко-культурная справка.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Коломыцевский сельский совет образован 30 марта 1991 года путём выделения из Ковалёвского сельсовета решением Президиума Совета народных депутатов Воронежской области.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Законом Воронежской области от 02.12.2004 года № 85-ОЗ сельсовет наделен статусом сельского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Административным центром Коломыцевского сельского поселения является село Коломыцево.</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состав Коломыцевского сельского поселения входит хутор Попасное, который расположен от центральной усадьбы на расстоянии </w:t>
      </w:r>
      <w:smartTag w:uri="urn:schemas-microsoft-com:office:smarttags" w:element="metricconverter">
        <w:smartTagPr>
          <w:attr w:name="ProductID" w:val="4 км"/>
        </w:smartTagPr>
        <w:r w:rsidRPr="000E7F71">
          <w:rPr>
            <w:rFonts w:ascii="Times New Roman" w:hAnsi="Times New Roman" w:cs="Times New Roman"/>
            <w:sz w:val="20"/>
            <w:szCs w:val="20"/>
          </w:rPr>
          <w:t>4 км</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территории поселения проживают в основном русские, удельный вес их составляет 97% от других национальностей.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Основное занятие населения – сельское хозяйство.</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территории поселения имеется храм Покрова Пресвятой Богородицы, братская могила погибшим в годы Великой Отечественной войны.</w:t>
      </w:r>
    </w:p>
    <w:p w:rsidR="000E7F71" w:rsidRPr="000E7F71" w:rsidRDefault="000E7F71" w:rsidP="000E7F71">
      <w:pPr>
        <w:tabs>
          <w:tab w:val="left" w:pos="9135"/>
        </w:tabs>
        <w:spacing w:after="0"/>
        <w:ind w:firstLine="709"/>
        <w:jc w:val="both"/>
        <w:rPr>
          <w:rFonts w:ascii="Times New Roman" w:hAnsi="Times New Roman" w:cs="Times New Roman"/>
          <w:sz w:val="20"/>
          <w:szCs w:val="20"/>
        </w:rPr>
      </w:pPr>
      <w:r w:rsidRPr="000E7F71">
        <w:rPr>
          <w:rFonts w:ascii="Times New Roman" w:hAnsi="Times New Roman" w:cs="Times New Roman"/>
          <w:i/>
          <w:sz w:val="20"/>
          <w:szCs w:val="20"/>
        </w:rPr>
        <w:t xml:space="preserve">Село Коломыцево </w:t>
      </w:r>
      <w:r w:rsidRPr="000E7F71">
        <w:rPr>
          <w:rFonts w:ascii="Times New Roman" w:hAnsi="Times New Roman" w:cs="Times New Roman"/>
          <w:sz w:val="20"/>
          <w:szCs w:val="20"/>
        </w:rPr>
        <w:t xml:space="preserve">основано в первой половине </w:t>
      </w:r>
      <w:r w:rsidRPr="000E7F71">
        <w:rPr>
          <w:rFonts w:ascii="Times New Roman" w:hAnsi="Times New Roman" w:cs="Times New Roman"/>
          <w:sz w:val="20"/>
          <w:szCs w:val="20"/>
          <w:lang w:val="en-US"/>
        </w:rPr>
        <w:t>XVIII</w:t>
      </w:r>
      <w:r w:rsidRPr="000E7F71">
        <w:rPr>
          <w:rFonts w:ascii="Times New Roman" w:hAnsi="Times New Roman" w:cs="Times New Roman"/>
          <w:sz w:val="20"/>
          <w:szCs w:val="20"/>
        </w:rPr>
        <w:t xml:space="preserve"> века выходцами из города Острогожска. Названо по первопоселенцу Коломыцеву.</w:t>
      </w:r>
    </w:p>
    <w:p w:rsidR="000E7F71" w:rsidRPr="000E7F71" w:rsidRDefault="000E7F71" w:rsidP="000E7F71">
      <w:pPr>
        <w:shd w:val="clear" w:color="auto" w:fill="FFFFFF"/>
        <w:autoSpaceDE w:val="0"/>
        <w:spacing w:after="0"/>
        <w:ind w:firstLine="709"/>
        <w:jc w:val="both"/>
        <w:rPr>
          <w:rFonts w:ascii="Times New Roman" w:hAnsi="Times New Roman" w:cs="Times New Roman"/>
          <w:sz w:val="20"/>
          <w:szCs w:val="20"/>
        </w:rPr>
      </w:pPr>
      <w:r w:rsidRPr="000E7F71">
        <w:rPr>
          <w:rFonts w:ascii="Times New Roman" w:hAnsi="Times New Roman" w:cs="Times New Roman"/>
          <w:bCs/>
          <w:i/>
          <w:sz w:val="20"/>
          <w:szCs w:val="20"/>
        </w:rPr>
        <w:t>Хутор Попасное</w:t>
      </w:r>
      <w:r w:rsidRPr="000E7F71">
        <w:rPr>
          <w:rFonts w:ascii="Times New Roman" w:hAnsi="Times New Roman" w:cs="Times New Roman"/>
          <w:bCs/>
          <w:sz w:val="20"/>
          <w:szCs w:val="20"/>
        </w:rPr>
        <w:t xml:space="preserve"> расположен</w:t>
      </w:r>
      <w:r w:rsidRPr="000E7F71">
        <w:rPr>
          <w:rFonts w:ascii="Times New Roman" w:hAnsi="Times New Roman" w:cs="Times New Roman"/>
          <w:sz w:val="20"/>
          <w:szCs w:val="20"/>
        </w:rPr>
        <w:t xml:space="preserve"> в </w:t>
      </w:r>
      <w:smartTag w:uri="urn:schemas-microsoft-com:office:smarttags" w:element="metricconverter">
        <w:smartTagPr>
          <w:attr w:name="ProductID" w:val="12 км"/>
        </w:smartTagPr>
        <w:r w:rsidRPr="000E7F71">
          <w:rPr>
            <w:rFonts w:ascii="Times New Roman" w:hAnsi="Times New Roman" w:cs="Times New Roman"/>
            <w:sz w:val="20"/>
            <w:szCs w:val="20"/>
          </w:rPr>
          <w:t>12 км</w:t>
        </w:r>
      </w:smartTag>
      <w:r w:rsidRPr="000E7F71">
        <w:rPr>
          <w:rFonts w:ascii="Times New Roman" w:hAnsi="Times New Roman" w:cs="Times New Roman"/>
          <w:sz w:val="20"/>
          <w:szCs w:val="20"/>
        </w:rPr>
        <w:t xml:space="preserve"> к </w:t>
      </w:r>
      <w:r w:rsidRPr="000E7F71">
        <w:rPr>
          <w:rFonts w:ascii="Times New Roman" w:hAnsi="Times New Roman" w:cs="Times New Roman"/>
          <w:smallCaps/>
          <w:sz w:val="20"/>
          <w:szCs w:val="20"/>
        </w:rPr>
        <w:t xml:space="preserve">югу </w:t>
      </w:r>
      <w:r w:rsidRPr="000E7F71">
        <w:rPr>
          <w:rFonts w:ascii="Times New Roman" w:hAnsi="Times New Roman" w:cs="Times New Roman"/>
          <w:sz w:val="20"/>
          <w:szCs w:val="20"/>
        </w:rPr>
        <w:t xml:space="preserve">от города Лиски. В южнорусских говорах глагол «попасать» означал покормить дорогой волов или коней на подножье, Место, где делалась такая стоянка, называлось — Попасное. У острогожцев, когда они разъезжали по степи к востоку от города, имелось несколько мест на примете, где можно было сделать стоянку для отдыха и кормления лошадей. В одном из таких мест, около балки Дубравы при вершине Пичужной, в начале </w:t>
      </w:r>
      <w:r w:rsidRPr="000E7F71">
        <w:rPr>
          <w:rFonts w:ascii="Times New Roman" w:hAnsi="Times New Roman" w:cs="Times New Roman"/>
          <w:sz w:val="20"/>
          <w:szCs w:val="20"/>
          <w:lang w:val="en-US"/>
        </w:rPr>
        <w:t>XVIII</w:t>
      </w:r>
      <w:r w:rsidRPr="000E7F71">
        <w:rPr>
          <w:rFonts w:ascii="Times New Roman" w:hAnsi="Times New Roman" w:cs="Times New Roman"/>
          <w:sz w:val="20"/>
          <w:szCs w:val="20"/>
        </w:rPr>
        <w:t xml:space="preserve"> века поселились острогожцы. Хутор получил название Попасное. В </w:t>
      </w:r>
      <w:smartTag w:uri="urn:schemas-microsoft-com:office:smarttags" w:element="metricconverter">
        <w:smartTagPr>
          <w:attr w:name="ProductID" w:val="1767 г"/>
        </w:smartTagPr>
        <w:r w:rsidRPr="000E7F71">
          <w:rPr>
            <w:rFonts w:ascii="Times New Roman" w:hAnsi="Times New Roman" w:cs="Times New Roman"/>
            <w:sz w:val="20"/>
            <w:szCs w:val="20"/>
          </w:rPr>
          <w:t>1767 г</w:t>
        </w:r>
      </w:smartTag>
      <w:r w:rsidRPr="000E7F71">
        <w:rPr>
          <w:rFonts w:ascii="Times New Roman" w:hAnsi="Times New Roman" w:cs="Times New Roman"/>
          <w:sz w:val="20"/>
          <w:szCs w:val="20"/>
        </w:rPr>
        <w:t>. в нем было 18 дворов.</w:t>
      </w:r>
    </w:p>
    <w:p w:rsidR="000E7F71" w:rsidRPr="000E7F71" w:rsidRDefault="000E7F71" w:rsidP="000E7F71">
      <w:pPr>
        <w:tabs>
          <w:tab w:val="left" w:pos="9135"/>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годы Великой Отечественной войны у хутора совершил героический подвиг комсомолец-партизан Николай Коржов. В </w:t>
      </w:r>
      <w:smartTag w:uri="urn:schemas-microsoft-com:office:smarttags" w:element="metricconverter">
        <w:smartTagPr>
          <w:attr w:name="ProductID" w:val="1942 г"/>
        </w:smartTagPr>
        <w:r w:rsidRPr="000E7F71">
          <w:rPr>
            <w:rFonts w:ascii="Times New Roman" w:hAnsi="Times New Roman" w:cs="Times New Roman"/>
            <w:sz w:val="20"/>
            <w:szCs w:val="20"/>
          </w:rPr>
          <w:t>1942 г</w:t>
        </w:r>
      </w:smartTag>
      <w:r w:rsidRPr="000E7F71">
        <w:rPr>
          <w:rFonts w:ascii="Times New Roman" w:hAnsi="Times New Roman" w:cs="Times New Roman"/>
          <w:sz w:val="20"/>
          <w:szCs w:val="20"/>
        </w:rPr>
        <w:t>. он получил задание партизанского командира — прервать армейскую связь фашистов. Коржов пробрался к хутору Попасное, уничтожил фашистского офицера, оборвал телефонный провод и скрылся. Задание было выполнено. Во время другой операции комсомолец-герой погиб.</w:t>
      </w:r>
    </w:p>
    <w:p w:rsidR="000E7F71" w:rsidRPr="000E7F71" w:rsidRDefault="000E7F71" w:rsidP="000E7F71">
      <w:pPr>
        <w:tabs>
          <w:tab w:val="left" w:pos="9135"/>
        </w:tabs>
        <w:spacing w:after="0"/>
        <w:ind w:firstLine="709"/>
        <w:jc w:val="both"/>
        <w:rPr>
          <w:rFonts w:ascii="Times New Roman" w:hAnsi="Times New Roman" w:cs="Times New Roman"/>
          <w:b/>
          <w:sz w:val="20"/>
          <w:szCs w:val="20"/>
        </w:rPr>
      </w:pPr>
    </w:p>
    <w:p w:rsidR="000E7F71" w:rsidRPr="000E7F71" w:rsidRDefault="000E7F71" w:rsidP="000E7F71">
      <w:pPr>
        <w:tabs>
          <w:tab w:val="left" w:pos="1080"/>
        </w:tabs>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1.2. Административно-территориальное устройство сельского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Коломыцевское сельское поселение расположено в южной части Лискинского муниципального района в </w:t>
      </w:r>
      <w:smartTag w:uri="urn:schemas-microsoft-com:office:smarttags" w:element="metricconverter">
        <w:smartTagPr>
          <w:attr w:name="ProductID" w:val="12 км"/>
        </w:smartTagPr>
        <w:r w:rsidRPr="000E7F71">
          <w:rPr>
            <w:rFonts w:ascii="Times New Roman" w:hAnsi="Times New Roman" w:cs="Times New Roman"/>
            <w:sz w:val="20"/>
            <w:szCs w:val="20"/>
          </w:rPr>
          <w:t>12 км</w:t>
        </w:r>
      </w:smartTag>
      <w:r w:rsidRPr="000E7F71">
        <w:rPr>
          <w:rFonts w:ascii="Times New Roman" w:hAnsi="Times New Roman" w:cs="Times New Roman"/>
          <w:sz w:val="20"/>
          <w:szCs w:val="20"/>
        </w:rPr>
        <w:t xml:space="preserve"> от районного центра г. Лиски. Административным центром поселения является село Коломыцево. На севере территория поселения граничит с Залуженским сельским поселением, на востоке — с Петровским сельским поселением, на юге — с Каменским муниципальным районом, на западе — с Ковалевским сельским поселением.</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kern w:val="1"/>
          <w:sz w:val="20"/>
          <w:szCs w:val="20"/>
        </w:rPr>
        <w:t xml:space="preserve">Общая численность населения сельского поселения по состоянию на 01.01.2008 г. составляет 911 человек. </w:t>
      </w:r>
      <w:r w:rsidRPr="000E7F71">
        <w:rPr>
          <w:rFonts w:ascii="Times New Roman" w:hAnsi="Times New Roman" w:cs="Times New Roman"/>
          <w:sz w:val="20"/>
          <w:szCs w:val="20"/>
        </w:rPr>
        <w:t>На территории поселения расположено два населенных пункта: с. Коломыцево и х. Попасное, общее число домохозяйств 358 единиц.</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Общая площадь земель в границах муниципального образования по состоянию на 1.01.2008 г. – 6,693 тыс. га, из них 2,644 тыс. га в муниципальной собственности и 4,049 тыс. га в собственности физических лиц.</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Большая часть поселения занята землями сельскохозяйственного назначения — 6,49 тыс. га, в том числе: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пашни — </w:t>
      </w:r>
      <w:smartTag w:uri="urn:schemas-microsoft-com:office:smarttags" w:element="metricconverter">
        <w:smartTagPr>
          <w:attr w:name="ProductID" w:val="4476 га"/>
        </w:smartTagPr>
        <w:r w:rsidRPr="000E7F71">
          <w:rPr>
            <w:rFonts w:ascii="Times New Roman" w:hAnsi="Times New Roman" w:cs="Times New Roman"/>
            <w:sz w:val="20"/>
            <w:szCs w:val="20"/>
          </w:rPr>
          <w:t>4476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сенокосов — </w:t>
      </w:r>
      <w:smartTag w:uri="urn:schemas-microsoft-com:office:smarttags" w:element="metricconverter">
        <w:smartTagPr>
          <w:attr w:name="ProductID" w:val="100 га"/>
        </w:smartTagPr>
        <w:r w:rsidRPr="000E7F71">
          <w:rPr>
            <w:rFonts w:ascii="Times New Roman" w:hAnsi="Times New Roman" w:cs="Times New Roman"/>
            <w:sz w:val="20"/>
            <w:szCs w:val="20"/>
          </w:rPr>
          <w:t>100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пастбищ — </w:t>
      </w:r>
      <w:smartTag w:uri="urn:schemas-microsoft-com:office:smarttags" w:element="metricconverter">
        <w:smartTagPr>
          <w:attr w:name="ProductID" w:val="1902 га"/>
        </w:smartTagPr>
        <w:r w:rsidRPr="000E7F71">
          <w:rPr>
            <w:rFonts w:ascii="Times New Roman" w:hAnsi="Times New Roman" w:cs="Times New Roman"/>
            <w:sz w:val="20"/>
            <w:szCs w:val="20"/>
          </w:rPr>
          <w:t>1902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многолетние насаждения – </w:t>
      </w:r>
      <w:smartTag w:uri="urn:schemas-microsoft-com:office:smarttags" w:element="metricconverter">
        <w:smartTagPr>
          <w:attr w:name="ProductID" w:val="12 га"/>
        </w:smartTagPr>
        <w:r w:rsidRPr="000E7F71">
          <w:rPr>
            <w:rFonts w:ascii="Times New Roman" w:hAnsi="Times New Roman" w:cs="Times New Roman"/>
            <w:sz w:val="20"/>
            <w:szCs w:val="20"/>
          </w:rPr>
          <w:t>12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Связь с районным центром осуществляется по автодороге Лиски – Каменка. По территории поселения проходит дорога регионального значения Лиски – Залужное – Колыбелка. Пути воздушного сообщения и аэропорты отсутствуют.</w:t>
      </w:r>
    </w:p>
    <w:p w:rsidR="000E7F71" w:rsidRPr="000E7F71" w:rsidRDefault="000E7F71" w:rsidP="000E7F71">
      <w:pPr>
        <w:tabs>
          <w:tab w:val="left" w:pos="9360"/>
        </w:tabs>
        <w:spacing w:after="0" w:line="100" w:lineRule="atLeast"/>
        <w:ind w:firstLine="709"/>
        <w:rPr>
          <w:rFonts w:ascii="Times New Roman" w:hAnsi="Times New Roman" w:cs="Times New Roman"/>
          <w:sz w:val="20"/>
          <w:szCs w:val="20"/>
        </w:rPr>
      </w:pPr>
    </w:p>
    <w:p w:rsidR="000E7F71" w:rsidRPr="000E7F71" w:rsidRDefault="000E7F71" w:rsidP="000E7F71">
      <w:pPr>
        <w:tabs>
          <w:tab w:val="left" w:pos="9360"/>
        </w:tabs>
        <w:spacing w:after="0" w:line="100" w:lineRule="atLeast"/>
        <w:ind w:firstLine="709"/>
        <w:rPr>
          <w:rFonts w:ascii="Times New Roman" w:hAnsi="Times New Roman" w:cs="Times New Roman"/>
          <w:b/>
          <w:bCs/>
          <w:sz w:val="20"/>
          <w:szCs w:val="20"/>
        </w:rPr>
      </w:pPr>
      <w:r w:rsidRPr="000E7F71">
        <w:rPr>
          <w:rFonts w:ascii="Times New Roman" w:hAnsi="Times New Roman" w:cs="Times New Roman"/>
          <w:b/>
          <w:bCs/>
          <w:sz w:val="20"/>
          <w:szCs w:val="20"/>
        </w:rPr>
        <w:t>1.3. Природно-климатические условия.</w:t>
      </w:r>
    </w:p>
    <w:p w:rsidR="000E7F71" w:rsidRPr="000E7F71" w:rsidRDefault="000E7F71" w:rsidP="000E7F71">
      <w:pPr>
        <w:tabs>
          <w:tab w:val="left" w:pos="9360"/>
        </w:tabs>
        <w:spacing w:after="0" w:line="100" w:lineRule="atLeast"/>
        <w:ind w:firstLine="709"/>
        <w:rPr>
          <w:rFonts w:ascii="Times New Roman" w:hAnsi="Times New Roman" w:cs="Times New Roman"/>
          <w:b/>
          <w:bCs/>
          <w:sz w:val="20"/>
          <w:szCs w:val="20"/>
        </w:rPr>
      </w:pPr>
    </w:p>
    <w:p w:rsidR="000E7F71" w:rsidRPr="000E7F71" w:rsidRDefault="000E7F71" w:rsidP="000E7F71">
      <w:pPr>
        <w:tabs>
          <w:tab w:val="left" w:pos="9360"/>
        </w:tabs>
        <w:spacing w:after="0" w:line="100" w:lineRule="atLeast"/>
        <w:ind w:firstLine="709"/>
        <w:rPr>
          <w:rFonts w:ascii="Times New Roman" w:hAnsi="Times New Roman" w:cs="Times New Roman"/>
          <w:b/>
          <w:bCs/>
          <w:sz w:val="20"/>
          <w:szCs w:val="20"/>
        </w:rPr>
      </w:pPr>
      <w:r w:rsidRPr="000E7F71">
        <w:rPr>
          <w:rFonts w:ascii="Times New Roman" w:hAnsi="Times New Roman" w:cs="Times New Roman"/>
          <w:b/>
          <w:bCs/>
          <w:sz w:val="20"/>
          <w:szCs w:val="20"/>
        </w:rPr>
        <w:t>1.3.1. Климатическая характеристика.</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Климат Коломыцевского сельского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sidRPr="000E7F71">
        <w:rPr>
          <w:rFonts w:ascii="Times New Roman" w:hAnsi="Times New Roman" w:cs="Times New Roman"/>
          <w:sz w:val="20"/>
          <w:szCs w:val="20"/>
          <w:vertAlign w:val="superscript"/>
        </w:rPr>
        <w:t>0</w:t>
      </w:r>
      <w:r w:rsidRPr="000E7F71">
        <w:rPr>
          <w:rFonts w:ascii="Times New Roman" w:hAnsi="Times New Roman" w:cs="Times New Roman"/>
          <w:sz w:val="20"/>
          <w:szCs w:val="20"/>
        </w:rPr>
        <w:t>С;</w:t>
      </w:r>
      <w:r w:rsidRPr="000E7F71">
        <w:rPr>
          <w:rFonts w:ascii="Times New Roman" w:hAnsi="Times New Roman" w:cs="Times New Roman"/>
          <w:sz w:val="20"/>
          <w:szCs w:val="20"/>
          <w:vertAlign w:val="superscript"/>
        </w:rPr>
        <w:t xml:space="preserve"> </w:t>
      </w:r>
      <w:r w:rsidRPr="000E7F71">
        <w:rPr>
          <w:rFonts w:ascii="Times New Roman" w:hAnsi="Times New Roman" w:cs="Times New Roman"/>
          <w:sz w:val="20"/>
          <w:szCs w:val="20"/>
        </w:rPr>
        <w:t>средний из абсолютных минимумов, характеризующий уровень наиболее низких температур воздуха, составляет - 25</w:t>
      </w:r>
      <w:r w:rsidRPr="000E7F71">
        <w:rPr>
          <w:rFonts w:ascii="Times New Roman" w:hAnsi="Times New Roman" w:cs="Times New Roman"/>
          <w:sz w:val="20"/>
          <w:szCs w:val="20"/>
          <w:vertAlign w:val="superscript"/>
        </w:rPr>
        <w:t>0</w:t>
      </w:r>
      <w:r w:rsidRPr="000E7F71">
        <w:rPr>
          <w:rFonts w:ascii="Times New Roman" w:hAnsi="Times New Roman" w:cs="Times New Roman"/>
          <w:sz w:val="20"/>
          <w:szCs w:val="20"/>
        </w:rPr>
        <w:t xml:space="preserve">С. </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Средняя продолжительность периода со средними суточными температурами выше 0</w:t>
      </w:r>
      <w:r w:rsidRPr="000E7F71">
        <w:rPr>
          <w:rFonts w:ascii="Times New Roman" w:hAnsi="Times New Roman" w:cs="Times New Roman"/>
          <w:sz w:val="20"/>
          <w:szCs w:val="20"/>
          <w:vertAlign w:val="superscript"/>
        </w:rPr>
        <w:t>0</w:t>
      </w:r>
      <w:r w:rsidRPr="000E7F71">
        <w:rPr>
          <w:rFonts w:ascii="Times New Roman" w:hAnsi="Times New Roman" w:cs="Times New Roman"/>
          <w:sz w:val="20"/>
          <w:szCs w:val="20"/>
        </w:rPr>
        <w:t>С - 232 дня. Со сходом снежного покрова в первых числах апреля температура континентального воздуха быстро повышается и через неделю достигает 5</w:t>
      </w:r>
      <w:r w:rsidRPr="000E7F71">
        <w:rPr>
          <w:rFonts w:ascii="Times New Roman" w:hAnsi="Times New Roman" w:cs="Times New Roman"/>
          <w:sz w:val="20"/>
          <w:szCs w:val="20"/>
          <w:vertAlign w:val="superscript"/>
        </w:rPr>
        <w:t>0</w:t>
      </w:r>
      <w:r w:rsidRPr="000E7F71">
        <w:rPr>
          <w:rFonts w:ascii="Times New Roman" w:hAnsi="Times New Roman" w:cs="Times New Roman"/>
          <w:sz w:val="20"/>
          <w:szCs w:val="20"/>
        </w:rPr>
        <w:t>С. Оттаивание почвы начинается в третьей декаде марта и завершается к концу первой декады апреля; в середине апреля почва приобретает мягкопластичное состояние.</w:t>
      </w:r>
    </w:p>
    <w:p w:rsidR="000E7F71" w:rsidRPr="000E7F71" w:rsidRDefault="000E7F71" w:rsidP="000E7F71">
      <w:pPr>
        <w:spacing w:after="0" w:line="100" w:lineRule="atLeast"/>
        <w:ind w:firstLine="709"/>
        <w:jc w:val="both"/>
        <w:rPr>
          <w:rFonts w:ascii="Times New Roman" w:hAnsi="Times New Roman" w:cs="Times New Roman"/>
          <w:w w:val="105"/>
          <w:sz w:val="20"/>
          <w:szCs w:val="20"/>
        </w:rPr>
      </w:pPr>
      <w:r w:rsidRPr="000E7F71">
        <w:rPr>
          <w:rFonts w:ascii="Times New Roman" w:hAnsi="Times New Roman" w:cs="Times New Roman"/>
          <w:w w:val="105"/>
          <w:sz w:val="20"/>
          <w:szCs w:val="20"/>
        </w:rPr>
        <w:t xml:space="preserve">Особенно быстрым прогревом и высокими температурами отличаются песчаные почвы. В начале третьей декады апреля они прогреваются на глубине </w:t>
      </w:r>
      <w:smartTag w:uri="urn:schemas-microsoft-com:office:smarttags" w:element="metricconverter">
        <w:smartTagPr>
          <w:attr w:name="ProductID" w:val="10 см"/>
        </w:smartTagPr>
        <w:r w:rsidRPr="000E7F71">
          <w:rPr>
            <w:rFonts w:ascii="Times New Roman" w:hAnsi="Times New Roman" w:cs="Times New Roman"/>
            <w:w w:val="105"/>
            <w:sz w:val="20"/>
            <w:szCs w:val="20"/>
          </w:rPr>
          <w:t>10 см</w:t>
        </w:r>
      </w:smartTag>
      <w:r w:rsidRPr="000E7F71">
        <w:rPr>
          <w:rFonts w:ascii="Times New Roman" w:hAnsi="Times New Roman" w:cs="Times New Roman"/>
          <w:w w:val="105"/>
          <w:sz w:val="20"/>
          <w:szCs w:val="20"/>
        </w:rPr>
        <w:t xml:space="preserve"> до 10</w:t>
      </w:r>
      <w:r w:rsidRPr="000E7F71">
        <w:rPr>
          <w:rFonts w:ascii="Times New Roman" w:hAnsi="Times New Roman" w:cs="Times New Roman"/>
          <w:w w:val="105"/>
          <w:sz w:val="20"/>
          <w:szCs w:val="20"/>
          <w:vertAlign w:val="superscript"/>
        </w:rPr>
        <w:t>0</w:t>
      </w:r>
      <w:r w:rsidRPr="000E7F71">
        <w:rPr>
          <w:rFonts w:ascii="Times New Roman" w:hAnsi="Times New Roman" w:cs="Times New Roman"/>
          <w:w w:val="105"/>
          <w:sz w:val="20"/>
          <w:szCs w:val="20"/>
        </w:rPr>
        <w:t>С, на легко-суглинистых почвах такие температуры отмечаются на 4 - 5 дней позже. С 24 апреля наблюдается переход средних суточных температур воздуха через 10</w:t>
      </w:r>
      <w:r w:rsidRPr="000E7F71">
        <w:rPr>
          <w:rFonts w:ascii="Times New Roman" w:hAnsi="Times New Roman" w:cs="Times New Roman"/>
          <w:w w:val="105"/>
          <w:sz w:val="20"/>
          <w:szCs w:val="20"/>
          <w:vertAlign w:val="superscript"/>
        </w:rPr>
        <w:t>0</w:t>
      </w:r>
      <w:r w:rsidRPr="000E7F71">
        <w:rPr>
          <w:rFonts w:ascii="Times New Roman" w:hAnsi="Times New Roman" w:cs="Times New Roman"/>
          <w:w w:val="105"/>
          <w:sz w:val="20"/>
          <w:szCs w:val="20"/>
        </w:rPr>
        <w:t>С. С их установлением обычно начинается безморозный период. При средней продолжительности безморозного</w:t>
      </w:r>
      <w:r w:rsidRPr="000E7F71">
        <w:rPr>
          <w:rFonts w:ascii="Times New Roman" w:hAnsi="Times New Roman" w:cs="Times New Roman"/>
          <w:b/>
          <w:bCs/>
          <w:w w:val="105"/>
          <w:sz w:val="20"/>
          <w:szCs w:val="20"/>
        </w:rPr>
        <w:t xml:space="preserve"> </w:t>
      </w:r>
      <w:r w:rsidRPr="000E7F71">
        <w:rPr>
          <w:rFonts w:ascii="Times New Roman" w:hAnsi="Times New Roman" w:cs="Times New Roman"/>
          <w:w w:val="105"/>
          <w:sz w:val="20"/>
          <w:szCs w:val="20"/>
        </w:rPr>
        <w:t>периода 163 дня в 90 % он длится 144 дня и более. В отдельные годы заморозки наблюдаются и на месяц позже. Заморозки интенсивностью ниже - 5</w:t>
      </w:r>
      <w:r w:rsidRPr="000E7F71">
        <w:rPr>
          <w:rFonts w:ascii="Times New Roman" w:hAnsi="Times New Roman" w:cs="Times New Roman"/>
          <w:w w:val="105"/>
          <w:sz w:val="20"/>
          <w:szCs w:val="20"/>
          <w:vertAlign w:val="superscript"/>
        </w:rPr>
        <w:t>0</w:t>
      </w:r>
      <w:r w:rsidRPr="000E7F71">
        <w:rPr>
          <w:rFonts w:ascii="Times New Roman" w:hAnsi="Times New Roman" w:cs="Times New Roman"/>
          <w:w w:val="105"/>
          <w:sz w:val="20"/>
          <w:szCs w:val="20"/>
        </w:rPr>
        <w:t>С</w:t>
      </w:r>
      <w:r w:rsidRPr="000E7F71">
        <w:rPr>
          <w:rFonts w:ascii="Times New Roman" w:hAnsi="Times New Roman" w:cs="Times New Roman"/>
          <w:w w:val="105"/>
          <w:sz w:val="20"/>
          <w:szCs w:val="20"/>
          <w:vertAlign w:val="superscript"/>
        </w:rPr>
        <w:t xml:space="preserve"> </w:t>
      </w:r>
      <w:r w:rsidRPr="000E7F71">
        <w:rPr>
          <w:rFonts w:ascii="Times New Roman" w:hAnsi="Times New Roman" w:cs="Times New Roman"/>
          <w:w w:val="105"/>
          <w:sz w:val="20"/>
          <w:szCs w:val="20"/>
        </w:rPr>
        <w:t>в основном прекращаются в первой декаде апреля, в 1 - 2 года из 10 наблюдаются во второй декаде. Средние заморозки интенсивностью - 2 - 3</w:t>
      </w:r>
      <w:r w:rsidRPr="000E7F71">
        <w:rPr>
          <w:rFonts w:ascii="Times New Roman" w:hAnsi="Times New Roman" w:cs="Times New Roman"/>
          <w:w w:val="105"/>
          <w:sz w:val="20"/>
          <w:szCs w:val="20"/>
          <w:vertAlign w:val="superscript"/>
        </w:rPr>
        <w:t>0</w:t>
      </w:r>
      <w:r w:rsidRPr="000E7F71">
        <w:rPr>
          <w:rFonts w:ascii="Times New Roman" w:hAnsi="Times New Roman" w:cs="Times New Roman"/>
          <w:w w:val="105"/>
          <w:sz w:val="20"/>
          <w:szCs w:val="20"/>
        </w:rPr>
        <w:t>С возникают чаще в 2 - 3 года могут быть в третьей декаде апреля. Слабые заморозки продолжаются и в первой декаде мая, в 1 - 2 года из 10 возможны во второй декаде мая.</w:t>
      </w:r>
    </w:p>
    <w:p w:rsidR="000E7F71" w:rsidRPr="000E7F71" w:rsidRDefault="000E7F71" w:rsidP="000E7F71">
      <w:pPr>
        <w:spacing w:after="0" w:line="100" w:lineRule="atLeast"/>
        <w:ind w:firstLine="709"/>
        <w:jc w:val="both"/>
        <w:rPr>
          <w:rFonts w:ascii="Times New Roman" w:hAnsi="Times New Roman" w:cs="Times New Roman"/>
          <w:w w:val="105"/>
          <w:sz w:val="20"/>
          <w:szCs w:val="20"/>
        </w:rPr>
      </w:pPr>
      <w:r w:rsidRPr="000E7F71">
        <w:rPr>
          <w:rFonts w:ascii="Times New Roman" w:hAnsi="Times New Roman" w:cs="Times New Roman"/>
          <w:w w:val="105"/>
          <w:sz w:val="20"/>
          <w:szCs w:val="20"/>
        </w:rPr>
        <w:t xml:space="preserve">Заморозки на поверхности почвы прекращаются примерно на две недели позже, осенью наступают раньше. Их интенсивность зависит от местных условий рельефа, типа и механического состава почвы, характера растительности. </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w w:val="105"/>
          <w:sz w:val="20"/>
          <w:szCs w:val="20"/>
        </w:rPr>
        <w:t>Коломыцевское сельское поселение обладает богатыми термическими ре</w:t>
      </w:r>
      <w:r w:rsidRPr="000E7F71">
        <w:rPr>
          <w:rFonts w:ascii="Times New Roman" w:hAnsi="Times New Roman" w:cs="Times New Roman"/>
          <w:sz w:val="20"/>
          <w:szCs w:val="20"/>
        </w:rPr>
        <w:t xml:space="preserve">сурсами. Продолжительность периода с температурами выше </w:t>
      </w:r>
      <w:r w:rsidRPr="000E7F71">
        <w:rPr>
          <w:rFonts w:ascii="Times New Roman" w:hAnsi="Times New Roman" w:cs="Times New Roman"/>
          <w:w w:val="105"/>
          <w:sz w:val="20"/>
          <w:szCs w:val="20"/>
        </w:rPr>
        <w:t>10</w:t>
      </w:r>
      <w:r w:rsidRPr="000E7F71">
        <w:rPr>
          <w:rFonts w:ascii="Times New Roman" w:hAnsi="Times New Roman" w:cs="Times New Roman"/>
          <w:sz w:val="20"/>
          <w:szCs w:val="20"/>
          <w:vertAlign w:val="superscript"/>
        </w:rPr>
        <w:t>0</w:t>
      </w:r>
      <w:r w:rsidRPr="000E7F71">
        <w:rPr>
          <w:rFonts w:ascii="Times New Roman" w:hAnsi="Times New Roman" w:cs="Times New Roman"/>
          <w:sz w:val="20"/>
          <w:szCs w:val="20"/>
        </w:rPr>
        <w:t>С</w:t>
      </w:r>
      <w:r w:rsidRPr="000E7F71">
        <w:rPr>
          <w:rFonts w:ascii="Times New Roman" w:hAnsi="Times New Roman" w:cs="Times New Roman"/>
          <w:w w:val="105"/>
          <w:sz w:val="20"/>
          <w:szCs w:val="20"/>
        </w:rPr>
        <w:t xml:space="preserve"> составляет 157 дней, в 90 % продолжительность этого пе</w:t>
      </w:r>
      <w:r w:rsidRPr="000E7F71">
        <w:rPr>
          <w:rFonts w:ascii="Times New Roman" w:hAnsi="Times New Roman" w:cs="Times New Roman"/>
          <w:sz w:val="20"/>
          <w:szCs w:val="20"/>
        </w:rPr>
        <w:t xml:space="preserve">риода — 145 дней и более. </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По характеру увлажнения Коломыцевское сельское поселение относится к зоне неустойчивого увлажнения. Годовая сумма осадков составляет </w:t>
      </w:r>
      <w:smartTag w:uri="urn:schemas-microsoft-com:office:smarttags" w:element="metricconverter">
        <w:smartTagPr>
          <w:attr w:name="ProductID" w:val="435 мм"/>
        </w:smartTagPr>
        <w:r w:rsidRPr="000E7F71">
          <w:rPr>
            <w:rFonts w:ascii="Times New Roman" w:hAnsi="Times New Roman" w:cs="Times New Roman"/>
            <w:sz w:val="20"/>
            <w:szCs w:val="20"/>
          </w:rPr>
          <w:t>435 мм</w:t>
        </w:r>
      </w:smartTag>
      <w:r w:rsidRPr="000E7F71">
        <w:rPr>
          <w:rFonts w:ascii="Times New Roman" w:hAnsi="Times New Roman" w:cs="Times New Roman"/>
          <w:sz w:val="20"/>
          <w:szCs w:val="20"/>
        </w:rPr>
        <w:t>.</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Атмосферные осадки характеризуются большой изменчивостью и неравномерным распределением по территории. Это объясняется, прежде всего, неоднородностью циркуляционных процессов и влиянием местных природных факторов. Особенно пятнисто распределяются осадки теплого периода, часто имеющие ливневый характер. </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холодный период в пределах поселения выпадает </w:t>
      </w:r>
      <w:smartTag w:uri="urn:schemas-microsoft-com:office:smarttags" w:element="metricconverter">
        <w:smartTagPr>
          <w:attr w:name="ProductID" w:val="158 мм"/>
        </w:smartTagPr>
        <w:r w:rsidRPr="000E7F71">
          <w:rPr>
            <w:rFonts w:ascii="Times New Roman" w:hAnsi="Times New Roman" w:cs="Times New Roman"/>
            <w:w w:val="105"/>
            <w:sz w:val="20"/>
            <w:szCs w:val="20"/>
          </w:rPr>
          <w:t>158 мм</w:t>
        </w:r>
      </w:smartTag>
      <w:r w:rsidRPr="000E7F71">
        <w:rPr>
          <w:rFonts w:ascii="Times New Roman" w:hAnsi="Times New Roman" w:cs="Times New Roman"/>
          <w:w w:val="105"/>
          <w:sz w:val="20"/>
          <w:szCs w:val="20"/>
        </w:rPr>
        <w:t xml:space="preserve"> осадков. Наименьшее их количество приходится на февраль и март. Примерно 25% от годовой нормы составляют осадки твердые и смешанные. В нормальные годы снеж</w:t>
      </w:r>
      <w:r w:rsidRPr="000E7F71">
        <w:rPr>
          <w:rFonts w:ascii="Times New Roman" w:hAnsi="Times New Roman" w:cs="Times New Roman"/>
          <w:sz w:val="20"/>
          <w:szCs w:val="20"/>
        </w:rPr>
        <w:t>ный покров устанавливается в конце второй декады декабря</w:t>
      </w:r>
      <w:r w:rsidRPr="000E7F71">
        <w:rPr>
          <w:rFonts w:ascii="Times New Roman" w:hAnsi="Times New Roman" w:cs="Times New Roman"/>
          <w:w w:val="105"/>
          <w:sz w:val="20"/>
          <w:szCs w:val="20"/>
        </w:rPr>
        <w:t>, в теплые зимы он бывает неустойчивым. Снежн</w:t>
      </w:r>
      <w:r w:rsidRPr="000E7F71">
        <w:rPr>
          <w:rFonts w:ascii="Times New Roman" w:hAnsi="Times New Roman" w:cs="Times New Roman"/>
          <w:sz w:val="20"/>
          <w:szCs w:val="20"/>
        </w:rPr>
        <w:t>ый покров залегает неравномерно. Соотношение высот зависит от х</w:t>
      </w:r>
      <w:r w:rsidRPr="000E7F71">
        <w:rPr>
          <w:rFonts w:ascii="Times New Roman" w:hAnsi="Times New Roman" w:cs="Times New Roman"/>
          <w:w w:val="105"/>
          <w:sz w:val="20"/>
          <w:szCs w:val="20"/>
        </w:rPr>
        <w:t>арактера рельефа, залесенности, защищенности местности от</w:t>
      </w:r>
      <w:r w:rsidRPr="000E7F71">
        <w:rPr>
          <w:rFonts w:ascii="Times New Roman" w:hAnsi="Times New Roman" w:cs="Times New Roman"/>
          <w:sz w:val="20"/>
          <w:szCs w:val="20"/>
        </w:rPr>
        <w:t xml:space="preserve"> ветра. Средняя высота снежного покрова в январе по снегосъемкам в поле составляет </w:t>
      </w:r>
      <w:smartTag w:uri="urn:schemas-microsoft-com:office:smarttags" w:element="metricconverter">
        <w:smartTagPr>
          <w:attr w:name="ProductID" w:val="10 см"/>
        </w:smartTagPr>
        <w:r w:rsidRPr="000E7F71">
          <w:rPr>
            <w:rFonts w:ascii="Times New Roman" w:hAnsi="Times New Roman" w:cs="Times New Roman"/>
            <w:sz w:val="20"/>
            <w:szCs w:val="20"/>
          </w:rPr>
          <w:t>10 см</w:t>
        </w:r>
      </w:smartTag>
      <w:r w:rsidRPr="000E7F71">
        <w:rPr>
          <w:rFonts w:ascii="Times New Roman" w:hAnsi="Times New Roman" w:cs="Times New Roman"/>
          <w:sz w:val="20"/>
          <w:szCs w:val="20"/>
        </w:rPr>
        <w:t xml:space="preserve">. </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Снежный покров на территории поселения залегает неравномерно. В течение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снегозапасов до 20%. </w:t>
      </w:r>
    </w:p>
    <w:p w:rsidR="000E7F71" w:rsidRPr="000E7F71" w:rsidRDefault="000E7F71" w:rsidP="000E7F71">
      <w:pPr>
        <w:spacing w:after="0" w:line="100" w:lineRule="atLeast"/>
        <w:ind w:firstLine="709"/>
        <w:jc w:val="both"/>
        <w:rPr>
          <w:rFonts w:ascii="Times New Roman" w:hAnsi="Times New Roman" w:cs="Times New Roman"/>
          <w:w w:val="105"/>
          <w:sz w:val="20"/>
          <w:szCs w:val="20"/>
        </w:rPr>
      </w:pPr>
      <w:r w:rsidRPr="000E7F71">
        <w:rPr>
          <w:rFonts w:ascii="Times New Roman" w:hAnsi="Times New Roman" w:cs="Times New Roman"/>
          <w:sz w:val="20"/>
          <w:szCs w:val="20"/>
        </w:rPr>
        <w:t>Наиболее полную характеристику условий увлажнения дают фактические наблюдения за влажностью почвы. К</w:t>
      </w:r>
      <w:r w:rsidRPr="000E7F71">
        <w:rPr>
          <w:rFonts w:ascii="Times New Roman" w:hAnsi="Times New Roman" w:cs="Times New Roman"/>
          <w:w w:val="105"/>
          <w:sz w:val="20"/>
          <w:szCs w:val="20"/>
        </w:rPr>
        <w:t xml:space="preserve"> концу второй декады апреля, в метровом слое почвы запасы продуктивной влаги составляет около </w:t>
      </w:r>
      <w:smartTag w:uri="urn:schemas-microsoft-com:office:smarttags" w:element="metricconverter">
        <w:smartTagPr>
          <w:attr w:name="ProductID" w:val="130 мм"/>
        </w:smartTagPr>
        <w:r w:rsidRPr="000E7F71">
          <w:rPr>
            <w:rFonts w:ascii="Times New Roman" w:hAnsi="Times New Roman" w:cs="Times New Roman"/>
            <w:w w:val="105"/>
            <w:sz w:val="20"/>
            <w:szCs w:val="20"/>
          </w:rPr>
          <w:t>130 мм</w:t>
        </w:r>
      </w:smartTag>
      <w:r w:rsidRPr="000E7F71">
        <w:rPr>
          <w:rFonts w:ascii="Times New Roman" w:hAnsi="Times New Roman" w:cs="Times New Roman"/>
          <w:w w:val="105"/>
          <w:sz w:val="20"/>
          <w:szCs w:val="20"/>
        </w:rPr>
        <w:t xml:space="preserve">. На песчаных почвах, водоудерживающая способность которых мала, запасы влаги меньше. Наименьшие запасы влаги, около </w:t>
      </w:r>
      <w:smartTag w:uri="urn:schemas-microsoft-com:office:smarttags" w:element="metricconverter">
        <w:smartTagPr>
          <w:attr w:name="ProductID" w:val="35 мм"/>
        </w:smartTagPr>
        <w:r w:rsidRPr="000E7F71">
          <w:rPr>
            <w:rFonts w:ascii="Times New Roman" w:hAnsi="Times New Roman" w:cs="Times New Roman"/>
            <w:w w:val="105"/>
            <w:sz w:val="20"/>
            <w:szCs w:val="20"/>
          </w:rPr>
          <w:t>35 мм</w:t>
        </w:r>
      </w:smartTag>
      <w:r w:rsidRPr="000E7F71">
        <w:rPr>
          <w:rFonts w:ascii="Times New Roman" w:hAnsi="Times New Roman" w:cs="Times New Roman"/>
          <w:w w:val="105"/>
          <w:sz w:val="20"/>
          <w:szCs w:val="20"/>
        </w:rPr>
        <w:t xml:space="preserve"> наблюдаются в июле. В период активной вегетации сельскохозяйственных культур запасы влаги постепенно уменьшаются. Этому способствуют высокие дневные температуры и сухость воздуха. В мае в течение 13 дней относительная влажность падает ниже 30 %. С июня по август таких дней насчитывается около 20.</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w w:val="105"/>
          <w:sz w:val="20"/>
          <w:szCs w:val="20"/>
        </w:rPr>
        <w:t>Слабые и средние суховеи наблюдаются каждый год, интенсивные суховеи</w:t>
      </w:r>
      <w:r w:rsidRPr="000E7F71">
        <w:rPr>
          <w:rFonts w:ascii="Times New Roman" w:hAnsi="Times New Roman" w:cs="Times New Roman"/>
          <w:sz w:val="20"/>
          <w:szCs w:val="20"/>
        </w:rPr>
        <w:t xml:space="preserve"> возможны в 80 %, очень сильные в 20 %. Несмотря на то, что в каждый из летних месяцев выпадает от 48 до </w:t>
      </w:r>
      <w:smartTag w:uri="urn:schemas-microsoft-com:office:smarttags" w:element="metricconverter">
        <w:smartTagPr>
          <w:attr w:name="ProductID" w:val="60 мм"/>
        </w:smartTagPr>
        <w:r w:rsidRPr="000E7F71">
          <w:rPr>
            <w:rFonts w:ascii="Times New Roman" w:hAnsi="Times New Roman" w:cs="Times New Roman"/>
            <w:sz w:val="20"/>
            <w:szCs w:val="20"/>
          </w:rPr>
          <w:t>60 мм</w:t>
        </w:r>
      </w:smartTag>
      <w:r w:rsidRPr="000E7F71">
        <w:rPr>
          <w:rFonts w:ascii="Times New Roman" w:hAnsi="Times New Roman" w:cs="Times New Roman"/>
          <w:sz w:val="20"/>
          <w:szCs w:val="20"/>
        </w:rPr>
        <w:t xml:space="preserve"> осадков, они не компенсируют больших расходов почвенной влаги через испарение и транспирацию. При устойчивой </w:t>
      </w:r>
      <w:r w:rsidRPr="000E7F71">
        <w:rPr>
          <w:rFonts w:ascii="Times New Roman" w:hAnsi="Times New Roman" w:cs="Times New Roman"/>
          <w:sz w:val="20"/>
          <w:szCs w:val="20"/>
        </w:rPr>
        <w:lastRenderedPageBreak/>
        <w:t>антициклонной циркуляции воздуха часто возникают засухи. Весенне-летние засухи особенно опасны при низких весенних запасах влаги в почве и недостатке осадков в мае и июне.</w:t>
      </w:r>
    </w:p>
    <w:p w:rsidR="000E7F71" w:rsidRPr="000E7F71" w:rsidRDefault="000E7F71" w:rsidP="000E7F71">
      <w:pPr>
        <w:tabs>
          <w:tab w:val="left" w:pos="1032"/>
        </w:tabs>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Период активной вегетации растений: продолжительность безморозного периода - 160 дней; продолжительность вегетации - 157 дней; сумма осадков – </w:t>
      </w:r>
      <w:smartTag w:uri="urn:schemas-microsoft-com:office:smarttags" w:element="metricconverter">
        <w:smartTagPr>
          <w:attr w:name="ProductID" w:val="240 мм"/>
        </w:smartTagPr>
        <w:r w:rsidRPr="000E7F71">
          <w:rPr>
            <w:rFonts w:ascii="Times New Roman" w:hAnsi="Times New Roman" w:cs="Times New Roman"/>
            <w:sz w:val="20"/>
            <w:szCs w:val="20"/>
          </w:rPr>
          <w:t>240 мм</w:t>
        </w:r>
      </w:smartTag>
      <w:r w:rsidRPr="000E7F71">
        <w:rPr>
          <w:rFonts w:ascii="Times New Roman" w:hAnsi="Times New Roman" w:cs="Times New Roman"/>
          <w:sz w:val="20"/>
          <w:szCs w:val="20"/>
        </w:rPr>
        <w:t>; гидротермический коэффициент 0,8 — 1,0.</w:t>
      </w:r>
    </w:p>
    <w:p w:rsidR="000E7F71" w:rsidRPr="000E7F71" w:rsidRDefault="000E7F71" w:rsidP="000E7F71">
      <w:pPr>
        <w:tabs>
          <w:tab w:val="left" w:pos="1032"/>
        </w:tabs>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Сумма осадков: годовая — </w:t>
      </w:r>
      <w:smartTag w:uri="urn:schemas-microsoft-com:office:smarttags" w:element="metricconverter">
        <w:smartTagPr>
          <w:attr w:name="ProductID" w:val="458 мм"/>
        </w:smartTagPr>
        <w:r w:rsidRPr="000E7F71">
          <w:rPr>
            <w:rFonts w:ascii="Times New Roman" w:hAnsi="Times New Roman" w:cs="Times New Roman"/>
            <w:sz w:val="20"/>
            <w:szCs w:val="20"/>
          </w:rPr>
          <w:t>458 мм</w:t>
        </w:r>
      </w:smartTag>
      <w:r w:rsidRPr="000E7F71">
        <w:rPr>
          <w:rFonts w:ascii="Times New Roman" w:hAnsi="Times New Roman" w:cs="Times New Roman"/>
          <w:sz w:val="20"/>
          <w:szCs w:val="20"/>
        </w:rPr>
        <w:t xml:space="preserve">; в апреле-октябре — </w:t>
      </w:r>
      <w:smartTag w:uri="urn:schemas-microsoft-com:office:smarttags" w:element="metricconverter">
        <w:smartTagPr>
          <w:attr w:name="ProductID" w:val="306 мм"/>
        </w:smartTagPr>
        <w:r w:rsidRPr="000E7F71">
          <w:rPr>
            <w:rFonts w:ascii="Times New Roman" w:hAnsi="Times New Roman" w:cs="Times New Roman"/>
            <w:sz w:val="20"/>
            <w:szCs w:val="20"/>
          </w:rPr>
          <w:t>306 мм</w:t>
        </w:r>
      </w:smartTag>
      <w:r w:rsidRPr="000E7F71">
        <w:rPr>
          <w:rFonts w:ascii="Times New Roman" w:hAnsi="Times New Roman" w:cs="Times New Roman"/>
          <w:sz w:val="20"/>
          <w:szCs w:val="20"/>
        </w:rPr>
        <w:t xml:space="preserve">; в ноябре-марте — </w:t>
      </w:r>
      <w:smartTag w:uri="urn:schemas-microsoft-com:office:smarttags" w:element="metricconverter">
        <w:smartTagPr>
          <w:attr w:name="ProductID" w:val="151 мм"/>
        </w:smartTagPr>
        <w:r w:rsidRPr="000E7F71">
          <w:rPr>
            <w:rFonts w:ascii="Times New Roman" w:hAnsi="Times New Roman" w:cs="Times New Roman"/>
            <w:sz w:val="20"/>
            <w:szCs w:val="20"/>
          </w:rPr>
          <w:t>151 мм</w:t>
        </w:r>
      </w:smartTag>
      <w:r w:rsidRPr="000E7F71">
        <w:rPr>
          <w:rFonts w:ascii="Times New Roman" w:hAnsi="Times New Roman" w:cs="Times New Roman"/>
          <w:sz w:val="20"/>
          <w:szCs w:val="20"/>
        </w:rPr>
        <w:t>.</w:t>
      </w:r>
    </w:p>
    <w:p w:rsidR="000E7F71" w:rsidRPr="000E7F71" w:rsidRDefault="000E7F71" w:rsidP="000E7F71">
      <w:pPr>
        <w:tabs>
          <w:tab w:val="left" w:pos="1032"/>
        </w:tabs>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Снежный покров (поле): число дней со снежным покровом — 106; средняя из наибольших высот — </w:t>
      </w:r>
      <w:smartTag w:uri="urn:schemas-microsoft-com:office:smarttags" w:element="metricconverter">
        <w:smartTagPr>
          <w:attr w:name="ProductID" w:val="20 см"/>
        </w:smartTagPr>
        <w:r w:rsidRPr="000E7F71">
          <w:rPr>
            <w:rFonts w:ascii="Times New Roman" w:hAnsi="Times New Roman" w:cs="Times New Roman"/>
            <w:sz w:val="20"/>
            <w:szCs w:val="20"/>
          </w:rPr>
          <w:t>20 см</w:t>
        </w:r>
      </w:smartTag>
      <w:r w:rsidRPr="000E7F71">
        <w:rPr>
          <w:rFonts w:ascii="Times New Roman" w:hAnsi="Times New Roman" w:cs="Times New Roman"/>
          <w:sz w:val="20"/>
          <w:szCs w:val="20"/>
        </w:rPr>
        <w:t xml:space="preserve">; средняя высота в январе — </w:t>
      </w:r>
      <w:smartTag w:uri="urn:schemas-microsoft-com:office:smarttags" w:element="metricconverter">
        <w:smartTagPr>
          <w:attr w:name="ProductID" w:val="10 см"/>
        </w:smartTagPr>
        <w:r w:rsidRPr="000E7F71">
          <w:rPr>
            <w:rFonts w:ascii="Times New Roman" w:hAnsi="Times New Roman" w:cs="Times New Roman"/>
            <w:sz w:val="20"/>
            <w:szCs w:val="20"/>
          </w:rPr>
          <w:t>10 см</w:t>
        </w:r>
      </w:smartTag>
      <w:r w:rsidRPr="000E7F71">
        <w:rPr>
          <w:rFonts w:ascii="Times New Roman" w:hAnsi="Times New Roman" w:cs="Times New Roman"/>
          <w:sz w:val="20"/>
          <w:szCs w:val="20"/>
        </w:rPr>
        <w:t xml:space="preserve">; средний из наибольших запасов воды — </w:t>
      </w:r>
      <w:smartTag w:uri="urn:schemas-microsoft-com:office:smarttags" w:element="metricconverter">
        <w:smartTagPr>
          <w:attr w:name="ProductID" w:val="50 мм"/>
        </w:smartTagPr>
        <w:r w:rsidRPr="000E7F71">
          <w:rPr>
            <w:rFonts w:ascii="Times New Roman" w:hAnsi="Times New Roman" w:cs="Times New Roman"/>
            <w:sz w:val="20"/>
            <w:szCs w:val="20"/>
          </w:rPr>
          <w:t>50 мм</w:t>
        </w:r>
      </w:smartTag>
      <w:r w:rsidRPr="000E7F71">
        <w:rPr>
          <w:rFonts w:ascii="Times New Roman" w:hAnsi="Times New Roman" w:cs="Times New Roman"/>
          <w:sz w:val="20"/>
          <w:szCs w:val="20"/>
        </w:rPr>
        <w:t>.</w:t>
      </w:r>
    </w:p>
    <w:p w:rsidR="000E7F71" w:rsidRPr="000E7F71" w:rsidRDefault="000E7F71" w:rsidP="000E7F71">
      <w:pPr>
        <w:tabs>
          <w:tab w:val="left" w:pos="1032"/>
        </w:tabs>
        <w:spacing w:after="0" w:line="100" w:lineRule="atLeast"/>
        <w:ind w:firstLine="709"/>
        <w:jc w:val="both"/>
        <w:rPr>
          <w:rFonts w:ascii="Times New Roman" w:hAnsi="Times New Roman" w:cs="Times New Roman"/>
          <w:sz w:val="20"/>
          <w:szCs w:val="20"/>
        </w:rPr>
      </w:pPr>
    </w:p>
    <w:p w:rsidR="000E7F71" w:rsidRPr="000E7F71" w:rsidRDefault="000E7F71" w:rsidP="000E7F71">
      <w:pPr>
        <w:tabs>
          <w:tab w:val="left" w:pos="1032"/>
        </w:tabs>
        <w:spacing w:after="0" w:line="100" w:lineRule="atLeast"/>
        <w:ind w:firstLine="709"/>
        <w:jc w:val="both"/>
        <w:rPr>
          <w:rFonts w:ascii="Times New Roman" w:hAnsi="Times New Roman" w:cs="Times New Roman"/>
          <w:b/>
          <w:sz w:val="20"/>
          <w:szCs w:val="20"/>
        </w:rPr>
      </w:pPr>
      <w:r w:rsidRPr="000E7F71">
        <w:rPr>
          <w:rFonts w:ascii="Times New Roman" w:hAnsi="Times New Roman" w:cs="Times New Roman"/>
          <w:b/>
          <w:sz w:val="20"/>
          <w:szCs w:val="20"/>
        </w:rPr>
        <w:t>1.3.2. Почвы.</w:t>
      </w:r>
    </w:p>
    <w:p w:rsidR="000E7F71" w:rsidRPr="000E7F71" w:rsidRDefault="000E7F71" w:rsidP="000E7F71">
      <w:pPr>
        <w:pStyle w:val="affe"/>
        <w:ind w:firstLine="709"/>
        <w:jc w:val="both"/>
        <w:rPr>
          <w:sz w:val="20"/>
          <w:szCs w:val="20"/>
        </w:rPr>
      </w:pPr>
      <w:r w:rsidRPr="000E7F71">
        <w:rPr>
          <w:sz w:val="20"/>
          <w:szCs w:val="20"/>
        </w:rPr>
        <w:t xml:space="preserve">Почвы, как известно, являются не только одним из элементов природы, но и основным средством сельскохозяйственного производства. В своем развитии и распространении; почвы подчиняются особым природным законам, в соответствии с которыми они возникают и образуются на горных материнских породах. В зависимости от различного сочетания указанных факторов почвообразования на земной поверхности создается неоднородный почвенный покров. </w:t>
      </w:r>
    </w:p>
    <w:p w:rsidR="000E7F71" w:rsidRPr="000E7F71" w:rsidRDefault="000E7F71" w:rsidP="000E7F71">
      <w:pPr>
        <w:pStyle w:val="affe"/>
        <w:ind w:firstLine="709"/>
        <w:jc w:val="both"/>
        <w:rPr>
          <w:rFonts w:eastAsia="Times New Roman"/>
          <w:sz w:val="20"/>
          <w:szCs w:val="20"/>
        </w:rPr>
      </w:pPr>
      <w:r w:rsidRPr="000E7F71">
        <w:rPr>
          <w:rFonts w:eastAsia="Times New Roman"/>
          <w:sz w:val="20"/>
          <w:szCs w:val="20"/>
        </w:rPr>
        <w:t>Природные условия Коломыцевского сельского поселения отличаются большим разнообразием, в связи с чем, здесь наблюдается развитие нескольких типов почвообразования и значительная пестрота почвенного покрова. На территории Коломыцевского сельского поселения, в основном, распространены следующие виды почв: черноземы выщелоченные, черноземы слабовыщелоченные, черноземы типичные, черноземы обыкновенные, почвы балочных склонов, пойменные почвы, черноземовидные супесчаные и песчаные почвы.</w:t>
      </w:r>
    </w:p>
    <w:p w:rsidR="000E7F71" w:rsidRPr="000E7F71" w:rsidRDefault="000E7F71" w:rsidP="000E7F71">
      <w:pPr>
        <w:pStyle w:val="affe"/>
        <w:ind w:firstLine="709"/>
        <w:jc w:val="center"/>
        <w:rPr>
          <w:sz w:val="20"/>
          <w:szCs w:val="20"/>
        </w:rPr>
      </w:pPr>
    </w:p>
    <w:p w:rsidR="000E7F71" w:rsidRPr="000E7F71" w:rsidRDefault="000E7F71" w:rsidP="000E7F71">
      <w:pPr>
        <w:pStyle w:val="affe"/>
        <w:ind w:firstLine="709"/>
        <w:jc w:val="both"/>
        <w:rPr>
          <w:b/>
          <w:iCs/>
          <w:sz w:val="20"/>
          <w:szCs w:val="20"/>
        </w:rPr>
      </w:pPr>
      <w:r w:rsidRPr="000E7F71">
        <w:rPr>
          <w:rFonts w:eastAsia="Times New Roman"/>
          <w:b/>
          <w:iCs/>
          <w:sz w:val="20"/>
          <w:szCs w:val="20"/>
        </w:rPr>
        <w:t xml:space="preserve">1.3.3. </w:t>
      </w:r>
      <w:r w:rsidRPr="000E7F71">
        <w:rPr>
          <w:b/>
          <w:iCs/>
          <w:sz w:val="20"/>
          <w:szCs w:val="20"/>
        </w:rPr>
        <w:t>Геология.</w:t>
      </w:r>
    </w:p>
    <w:p w:rsidR="000E7F71" w:rsidRPr="000E7F71" w:rsidRDefault="000E7F71" w:rsidP="000E7F71">
      <w:pPr>
        <w:pStyle w:val="affe"/>
        <w:ind w:firstLine="709"/>
        <w:jc w:val="both"/>
        <w:rPr>
          <w:sz w:val="20"/>
          <w:szCs w:val="20"/>
        </w:rPr>
      </w:pPr>
      <w:r w:rsidRPr="000E7F71">
        <w:rPr>
          <w:sz w:val="20"/>
          <w:szCs w:val="20"/>
        </w:rPr>
        <w:t>В геологическом строении территории Коломыцевского сельского поселения принимают участие породы докембрийского исторического фундамента и осадочного чехла.</w:t>
      </w:r>
    </w:p>
    <w:p w:rsidR="000E7F71" w:rsidRPr="000E7F71" w:rsidRDefault="000E7F71" w:rsidP="000E7F71">
      <w:pPr>
        <w:pStyle w:val="affe"/>
        <w:ind w:firstLine="709"/>
        <w:jc w:val="both"/>
        <w:rPr>
          <w:sz w:val="20"/>
          <w:szCs w:val="20"/>
        </w:rPr>
      </w:pPr>
      <w:r w:rsidRPr="000E7F71">
        <w:rPr>
          <w:sz w:val="20"/>
          <w:szCs w:val="20"/>
        </w:rPr>
        <w:t>Кристаллический фундамент находится на глубинах от 70 до 200 и более метров от дневной поверхности. Представления о его строении основаны на изучении магнитного, гравитационного, электрического полей Земли и образцов горных пород из скважин. По возрасту в докембрии условно выделяются архейские (древнее 2650 млн. лет) и протерозойские (от 2650 до 650 млн. лет) образования. По происхождению среди них различаются следующие комплексы горных пород: метаморфизованные вулканогенно-осадочные, представляющие собой, сцементированные морские осадки с примесью вулканического пепла и прослоями лав (михайловская и воронцовская серии); ультраметаморфические сильно перекристаллизованные и частично переплавленные в глубоких зонах земной коры в условиях высокой температуры (450—600°) и давления (3—5 тыс. атмосфер). Интрузивные образования, прорывающие толщи михайловской и воронцовской серий, образовались из силикатного расплава (магмы) в верхних зонах земной коры.</w:t>
      </w:r>
    </w:p>
    <w:p w:rsidR="000E7F71" w:rsidRPr="000E7F71" w:rsidRDefault="000E7F71" w:rsidP="000E7F71">
      <w:pPr>
        <w:pStyle w:val="affe"/>
        <w:ind w:firstLine="709"/>
        <w:jc w:val="both"/>
        <w:rPr>
          <w:sz w:val="20"/>
          <w:szCs w:val="20"/>
        </w:rPr>
      </w:pPr>
      <w:r w:rsidRPr="000E7F71">
        <w:rPr>
          <w:sz w:val="20"/>
          <w:szCs w:val="20"/>
        </w:rPr>
        <w:t xml:space="preserve">Осадочный чехол, сложенный отложениями палеозойской, мезозойской и кайнозойской групп, изучен по буровым скважинам и естественным выходам (обнажениям) в ходе среднемасштабной геологической съемки, проводимой Геологическим управлением центральных районов. Отложения палеозойской группы широко развиты на территории поселения, но представлены лишь породами девонской системы, повсеместно лежащими на подстилающих докембрийских образованиях с размывом и несогласием. Девонские породы (в соответствии со стратиграфической схемой </w:t>
      </w:r>
      <w:smartTag w:uri="urn:schemas-microsoft-com:office:smarttags" w:element="metricconverter">
        <w:smartTagPr>
          <w:attr w:name="ProductID" w:val="1901 г"/>
        </w:smartTagPr>
        <w:r w:rsidRPr="000E7F71">
          <w:rPr>
            <w:sz w:val="20"/>
            <w:szCs w:val="20"/>
          </w:rPr>
          <w:t>1901 г</w:t>
        </w:r>
      </w:smartTag>
      <w:r w:rsidRPr="000E7F71">
        <w:rPr>
          <w:sz w:val="20"/>
          <w:szCs w:val="20"/>
        </w:rPr>
        <w:t xml:space="preserve">.) входя в состав мосоловского горизонта живетского яруса среднего отдела и ястребовского, нижне- и верхнещигровского зонтов франского яруса верхнего отдела девонской системы. Залегание их характеризуется небольшим наклоном к северо-востоку, абсолютные отметки кровли (по данным бурения) колеблются от 35 до </w:t>
      </w:r>
      <w:smartTag w:uri="urn:schemas-microsoft-com:office:smarttags" w:element="metricconverter">
        <w:smartTagPr>
          <w:attr w:name="ProductID" w:val="75 м"/>
        </w:smartTagPr>
        <w:r w:rsidRPr="000E7F71">
          <w:rPr>
            <w:sz w:val="20"/>
            <w:szCs w:val="20"/>
          </w:rPr>
          <w:t>75 м</w:t>
        </w:r>
      </w:smartTag>
      <w:r w:rsidRPr="000E7F71">
        <w:rPr>
          <w:sz w:val="20"/>
          <w:szCs w:val="20"/>
        </w:rPr>
        <w:t xml:space="preserve">. Общая мощность девонских пород, отложившихся в морских условиях и сложенных глинами, алевритами, алевролитами, известковистыми глинами, песчаниками, известняками и доломитами меняется от 35 до </w:t>
      </w:r>
      <w:smartTag w:uri="urn:schemas-microsoft-com:office:smarttags" w:element="metricconverter">
        <w:smartTagPr>
          <w:attr w:name="ProductID" w:val="60 метров"/>
        </w:smartTagPr>
        <w:r w:rsidRPr="000E7F71">
          <w:rPr>
            <w:sz w:val="20"/>
            <w:szCs w:val="20"/>
          </w:rPr>
          <w:t>60 метров</w:t>
        </w:r>
      </w:smartTag>
      <w:r w:rsidRPr="000E7F71">
        <w:rPr>
          <w:sz w:val="20"/>
          <w:szCs w:val="20"/>
        </w:rPr>
        <w:t>.</w:t>
      </w:r>
    </w:p>
    <w:p w:rsidR="000E7F71" w:rsidRPr="000E7F71" w:rsidRDefault="000E7F71" w:rsidP="000E7F71">
      <w:pPr>
        <w:pStyle w:val="affe"/>
        <w:ind w:firstLine="709"/>
        <w:jc w:val="both"/>
        <w:rPr>
          <w:sz w:val="20"/>
          <w:szCs w:val="20"/>
        </w:rPr>
      </w:pPr>
      <w:r w:rsidRPr="000E7F71">
        <w:rPr>
          <w:sz w:val="20"/>
          <w:szCs w:val="20"/>
        </w:rPr>
        <w:t xml:space="preserve">Отложения мезозойской группы представлены терригенными и карбонатными породами меловой системы. Меловая система представлена отложениями готеривского, барремского, аптского и альбского ярусов нижнего отдела и сеноманского, туронского, коньякского и сантонского ярусов верхнего отдела. В многочисленных обнажениях, скважинах прослеживаются меловые глины, пески, галька фосфоритов, мергель, писчий мел; они имеют моноклинальное залегание с пологим падением слоев на юг. Образования меловой системы откладывались преимущественно в условиях моря, отличавшегося в разное время различным режимом и глубиной. Общая их мощность достигает </w:t>
      </w:r>
      <w:smartTag w:uri="urn:schemas-microsoft-com:office:smarttags" w:element="metricconverter">
        <w:smartTagPr>
          <w:attr w:name="ProductID" w:val="110 м"/>
        </w:smartTagPr>
        <w:r w:rsidRPr="000E7F71">
          <w:rPr>
            <w:sz w:val="20"/>
            <w:szCs w:val="20"/>
          </w:rPr>
          <w:t>110 м</w:t>
        </w:r>
      </w:smartTag>
      <w:r w:rsidRPr="000E7F71">
        <w:rPr>
          <w:sz w:val="20"/>
          <w:szCs w:val="20"/>
        </w:rPr>
        <w:t>.</w:t>
      </w:r>
    </w:p>
    <w:p w:rsidR="000E7F71" w:rsidRPr="000E7F71" w:rsidRDefault="000E7F71" w:rsidP="000E7F71">
      <w:pPr>
        <w:pStyle w:val="affe"/>
        <w:ind w:firstLine="709"/>
        <w:jc w:val="both"/>
        <w:rPr>
          <w:sz w:val="20"/>
          <w:szCs w:val="20"/>
        </w:rPr>
      </w:pPr>
      <w:r w:rsidRPr="000E7F71">
        <w:rPr>
          <w:sz w:val="20"/>
          <w:szCs w:val="20"/>
        </w:rPr>
        <w:t xml:space="preserve">Кайнозойские отложения пользуются широким распространением и рассматриваются в объеме палеогеновой, неогеновой и четвертичной систем. Породы палеогеновой системы подразделяются на два отдела, отвечающих эоцену и олигоцену и представлены песками, гравием, мергелями, карбонатными глинами каневских, бучакских, харьковских и полтавских слоев. Верхняя часть полтавских слоев (пески с прослоями глин), по мнению некоторых исследователей, принадлежат уже миоцену. Палеогеновые отложения сохранились от размыва в южной и юго-западной частях района и имеют пологое падение слоев на запад. Общая их мощность составляет от 10 до </w:t>
      </w:r>
      <w:smartTag w:uri="urn:schemas-microsoft-com:office:smarttags" w:element="metricconverter">
        <w:smartTagPr>
          <w:attr w:name="ProductID" w:val="49 м"/>
        </w:smartTagPr>
        <w:r w:rsidRPr="000E7F71">
          <w:rPr>
            <w:sz w:val="20"/>
            <w:szCs w:val="20"/>
          </w:rPr>
          <w:t>49 м</w:t>
        </w:r>
      </w:smartTag>
      <w:r w:rsidRPr="000E7F71">
        <w:rPr>
          <w:sz w:val="20"/>
          <w:szCs w:val="20"/>
        </w:rPr>
        <w:t>. Отложение пород палеогена происходило в морских условиях при изменяющейся тектонической обстановке.</w:t>
      </w:r>
    </w:p>
    <w:p w:rsidR="000E7F71" w:rsidRPr="000E7F71" w:rsidRDefault="000E7F71" w:rsidP="000E7F71">
      <w:pPr>
        <w:pStyle w:val="affe"/>
        <w:ind w:firstLine="709"/>
        <w:jc w:val="both"/>
        <w:rPr>
          <w:sz w:val="20"/>
          <w:szCs w:val="20"/>
        </w:rPr>
      </w:pPr>
      <w:r w:rsidRPr="000E7F71">
        <w:rPr>
          <w:sz w:val="20"/>
          <w:szCs w:val="20"/>
        </w:rPr>
        <w:t xml:space="preserve">Отложения неогеновой системы широко распространены на территории поселения и представлены породами усманских и кривоборских слоев (глины, алевриты, пески) плиоцена, Неогеновые породы несогласно перекрывают все более древние толщи и залегают почти горизонтально в глубоких врезах. В </w:t>
      </w:r>
      <w:r w:rsidRPr="000E7F71">
        <w:rPr>
          <w:sz w:val="20"/>
          <w:szCs w:val="20"/>
        </w:rPr>
        <w:lastRenderedPageBreak/>
        <w:t xml:space="preserve">генетическом отношении они представляют собой аллювиальные и озерные образования общей мощностью от 7 до </w:t>
      </w:r>
      <w:smartTag w:uri="urn:schemas-microsoft-com:office:smarttags" w:element="metricconverter">
        <w:smartTagPr>
          <w:attr w:name="ProductID" w:val="45 м"/>
        </w:smartTagPr>
        <w:r w:rsidRPr="000E7F71">
          <w:rPr>
            <w:sz w:val="20"/>
            <w:szCs w:val="20"/>
          </w:rPr>
          <w:t>45 м</w:t>
        </w:r>
      </w:smartTag>
      <w:r w:rsidRPr="000E7F71">
        <w:rPr>
          <w:sz w:val="20"/>
          <w:szCs w:val="20"/>
        </w:rPr>
        <w:t>.</w:t>
      </w:r>
    </w:p>
    <w:p w:rsidR="000E7F71" w:rsidRPr="000E7F71" w:rsidRDefault="000E7F71" w:rsidP="000E7F71">
      <w:pPr>
        <w:pStyle w:val="affe"/>
        <w:ind w:firstLine="709"/>
        <w:jc w:val="both"/>
        <w:rPr>
          <w:sz w:val="20"/>
          <w:szCs w:val="20"/>
        </w:rPr>
      </w:pPr>
      <w:r w:rsidRPr="000E7F71">
        <w:rPr>
          <w:sz w:val="20"/>
          <w:szCs w:val="20"/>
        </w:rPr>
        <w:t xml:space="preserve">Четвертичные отложения встречаются практически повсеместно, характеризуются полнотой стратиграфического разреза, разнообразием генетических типов и большим диапазоном (от 0 до </w:t>
      </w:r>
      <w:smartTag w:uri="urn:schemas-microsoft-com:office:smarttags" w:element="metricconverter">
        <w:smartTagPr>
          <w:attr w:name="ProductID" w:val="70 м"/>
        </w:smartTagPr>
        <w:r w:rsidRPr="000E7F71">
          <w:rPr>
            <w:sz w:val="20"/>
            <w:szCs w:val="20"/>
          </w:rPr>
          <w:t>70 м</w:t>
        </w:r>
      </w:smartTag>
      <w:r w:rsidRPr="000E7F71">
        <w:rPr>
          <w:sz w:val="20"/>
          <w:szCs w:val="20"/>
        </w:rPr>
        <w:t>) мощностей. По генезису среди них выделяются ледниковые, водноледниковые, аллювиальные, озерные, пролювиальные, делювиальные, элювиальные, и эоловые разности.</w:t>
      </w:r>
    </w:p>
    <w:p w:rsidR="000E7F71" w:rsidRPr="000E7F71" w:rsidRDefault="000E7F71" w:rsidP="000E7F71">
      <w:pPr>
        <w:pStyle w:val="affe"/>
        <w:ind w:firstLine="709"/>
        <w:jc w:val="both"/>
        <w:rPr>
          <w:sz w:val="20"/>
          <w:szCs w:val="20"/>
        </w:rPr>
      </w:pPr>
      <w:r w:rsidRPr="000E7F71">
        <w:rPr>
          <w:sz w:val="20"/>
          <w:szCs w:val="20"/>
        </w:rPr>
        <w:t xml:space="preserve">Нижняя толща сложена суглинками бурого цвета с малочисленными включениями, верхняя — красно-бурыми суглинками. Мощность морены левобережья Дона - до </w:t>
      </w:r>
      <w:smartTag w:uri="urn:schemas-microsoft-com:office:smarttags" w:element="metricconverter">
        <w:smartTagPr>
          <w:attr w:name="ProductID" w:val="30 м"/>
        </w:smartTagPr>
        <w:r w:rsidRPr="000E7F71">
          <w:rPr>
            <w:sz w:val="20"/>
            <w:szCs w:val="20"/>
          </w:rPr>
          <w:t>30 м</w:t>
        </w:r>
      </w:smartTag>
      <w:r w:rsidRPr="000E7F71">
        <w:rPr>
          <w:sz w:val="20"/>
          <w:szCs w:val="20"/>
        </w:rPr>
        <w:t xml:space="preserve">, а правобережья, в области водоразделов — до </w:t>
      </w:r>
      <w:smartTag w:uri="urn:schemas-microsoft-com:office:smarttags" w:element="metricconverter">
        <w:smartTagPr>
          <w:attr w:name="ProductID" w:val="15 м"/>
        </w:smartTagPr>
        <w:r w:rsidRPr="000E7F71">
          <w:rPr>
            <w:sz w:val="20"/>
            <w:szCs w:val="20"/>
          </w:rPr>
          <w:t>15 м</w:t>
        </w:r>
      </w:smartTag>
      <w:r w:rsidRPr="000E7F71">
        <w:rPr>
          <w:sz w:val="20"/>
          <w:szCs w:val="20"/>
        </w:rPr>
        <w:t>.</w:t>
      </w:r>
    </w:p>
    <w:p w:rsidR="000E7F71" w:rsidRPr="000E7F71" w:rsidRDefault="000E7F71" w:rsidP="000E7F71">
      <w:pPr>
        <w:pStyle w:val="affe"/>
        <w:ind w:firstLine="709"/>
        <w:jc w:val="both"/>
        <w:rPr>
          <w:sz w:val="20"/>
          <w:szCs w:val="20"/>
        </w:rPr>
      </w:pPr>
      <w:r w:rsidRPr="000E7F71">
        <w:rPr>
          <w:sz w:val="20"/>
          <w:szCs w:val="20"/>
        </w:rPr>
        <w:t xml:space="preserve">Нерасчлененный комплекс средне-верхнечетвертичных отложений (отвечающий времени московского и валдайского оледенений) делювиальных образований склонов и аллювиально-деллювиальных выполнений древних балок чехлов покрывает водораздельные пространства и поверхности 2 и 4 надпойменных террас. Представлены данные отложения суглинками в разной степени песченистыми, местами с прослоями вулканического пепла, иногда погребенной почвой и разделены на два горизонта. Мощность покровных отложений колеблется от </w:t>
      </w:r>
      <w:smartTag w:uri="urn:schemas-microsoft-com:office:smarttags" w:element="metricconverter">
        <w:smartTagPr>
          <w:attr w:name="ProductID" w:val="0,1 м"/>
        </w:smartTagPr>
        <w:r w:rsidRPr="000E7F71">
          <w:rPr>
            <w:sz w:val="20"/>
            <w:szCs w:val="20"/>
          </w:rPr>
          <w:t>0,1 м</w:t>
        </w:r>
      </w:smartTag>
      <w:r w:rsidRPr="000E7F71">
        <w:rPr>
          <w:sz w:val="20"/>
          <w:szCs w:val="20"/>
        </w:rPr>
        <w:t xml:space="preserve"> на крутых сколонах балок, </w:t>
      </w:r>
      <w:smartTag w:uri="urn:schemas-microsoft-com:office:smarttags" w:element="metricconverter">
        <w:smartTagPr>
          <w:attr w:name="ProductID" w:val="3,0 м"/>
        </w:smartTagPr>
        <w:r w:rsidRPr="000E7F71">
          <w:rPr>
            <w:sz w:val="20"/>
            <w:szCs w:val="20"/>
          </w:rPr>
          <w:t>3,0 м</w:t>
        </w:r>
      </w:smartTag>
      <w:r w:rsidRPr="000E7F71">
        <w:rPr>
          <w:sz w:val="20"/>
          <w:szCs w:val="20"/>
        </w:rPr>
        <w:t xml:space="preserve"> на водоразделах правобережья, до </w:t>
      </w:r>
      <w:smartTag w:uri="urn:schemas-microsoft-com:office:smarttags" w:element="metricconverter">
        <w:smartTagPr>
          <w:attr w:name="ProductID" w:val="30 метров"/>
        </w:smartTagPr>
        <w:r w:rsidRPr="000E7F71">
          <w:rPr>
            <w:sz w:val="20"/>
            <w:szCs w:val="20"/>
          </w:rPr>
          <w:t>30 метров</w:t>
        </w:r>
      </w:smartTag>
      <w:r w:rsidRPr="000E7F71">
        <w:rPr>
          <w:sz w:val="20"/>
          <w:szCs w:val="20"/>
        </w:rPr>
        <w:t xml:space="preserve"> на пологих склонах балок левобережья.</w:t>
      </w:r>
    </w:p>
    <w:p w:rsidR="000E7F71" w:rsidRPr="000E7F71" w:rsidRDefault="000E7F71" w:rsidP="000E7F71">
      <w:pPr>
        <w:pStyle w:val="affe"/>
        <w:ind w:firstLine="709"/>
        <w:jc w:val="both"/>
        <w:rPr>
          <w:sz w:val="20"/>
          <w:szCs w:val="20"/>
        </w:rPr>
      </w:pPr>
      <w:r w:rsidRPr="000E7F71">
        <w:rPr>
          <w:sz w:val="20"/>
          <w:szCs w:val="20"/>
        </w:rPr>
        <w:t xml:space="preserve">Современные отложения Коломыцевского сельского поселения встречаются здесь почти повсеместно и представлены аллювиальными, делювиальными, пролювиальными, элювиальными, биогенными (торф) и эоловыми генетическими типами. Наибольшее значение в геологическом строении имеют аллювиальные образования пойм рек, ручьев, балок. </w:t>
      </w:r>
    </w:p>
    <w:p w:rsidR="000E7F71" w:rsidRPr="000E7F71" w:rsidRDefault="000E7F71" w:rsidP="000E7F71">
      <w:pPr>
        <w:pStyle w:val="affe"/>
        <w:ind w:firstLine="709"/>
        <w:jc w:val="both"/>
        <w:rPr>
          <w:rFonts w:eastAsia="Times New Roman"/>
          <w:sz w:val="20"/>
          <w:szCs w:val="20"/>
        </w:rPr>
      </w:pPr>
      <w:r w:rsidRPr="000E7F71">
        <w:rPr>
          <w:rFonts w:eastAsia="Times New Roman"/>
          <w:sz w:val="20"/>
          <w:szCs w:val="20"/>
        </w:rPr>
        <w:t>Элементы и формы рельефа территории Коломыцевского сельского поселения на основании генетических признаков объединяются в группы форм рельефа. Многие из перечисленных различных по генезису форм рельефа, обусловленных современными эрозионными, гравитационными и, другими процессами - оползни, карст, рост оврагов промоин, развевание песков, просадки, образования лессовых блюдец, плоскостной смыв, интенсивный на перегибах выпуклых склонов — наносят огромный вред экономике поселения, особенно сельскому хозяйству, уничтожая большие площади пахотной земли. Закономерности пространственного распределения этих явлений и тенденция их развития вытекают из общей геоморфологической и неоструктурной обстановки, в связи, с чем ее познание позволяет более целенаправленно определять меры борьбы с разрушительными экзогенными процессами.</w:t>
      </w:r>
    </w:p>
    <w:p w:rsidR="000E7F71" w:rsidRPr="000E7F71" w:rsidRDefault="000E7F71" w:rsidP="000E7F71">
      <w:pPr>
        <w:spacing w:after="0" w:line="100" w:lineRule="atLeast"/>
        <w:ind w:firstLine="709"/>
        <w:jc w:val="both"/>
        <w:rPr>
          <w:rFonts w:ascii="Times New Roman" w:hAnsi="Times New Roman" w:cs="Times New Roman"/>
          <w:b/>
          <w:iCs/>
          <w:sz w:val="20"/>
          <w:szCs w:val="20"/>
        </w:rPr>
      </w:pPr>
    </w:p>
    <w:p w:rsidR="000E7F71" w:rsidRPr="000E7F71" w:rsidRDefault="000E7F71" w:rsidP="000E7F71">
      <w:pPr>
        <w:spacing w:after="0" w:line="100" w:lineRule="atLeast"/>
        <w:ind w:firstLine="709"/>
        <w:jc w:val="both"/>
        <w:rPr>
          <w:rFonts w:ascii="Times New Roman" w:hAnsi="Times New Roman" w:cs="Times New Roman"/>
          <w:b/>
          <w:iCs/>
          <w:sz w:val="20"/>
          <w:szCs w:val="20"/>
        </w:rPr>
      </w:pPr>
    </w:p>
    <w:p w:rsidR="000E7F71" w:rsidRPr="000E7F71" w:rsidRDefault="000E7F71" w:rsidP="000E7F71">
      <w:pPr>
        <w:spacing w:after="0" w:line="100" w:lineRule="atLeast"/>
        <w:ind w:firstLine="709"/>
        <w:jc w:val="both"/>
        <w:rPr>
          <w:rFonts w:ascii="Times New Roman" w:hAnsi="Times New Roman" w:cs="Times New Roman"/>
          <w:b/>
          <w:iCs/>
          <w:sz w:val="20"/>
          <w:szCs w:val="20"/>
        </w:rPr>
      </w:pPr>
      <w:r w:rsidRPr="000E7F71">
        <w:rPr>
          <w:rFonts w:ascii="Times New Roman" w:hAnsi="Times New Roman" w:cs="Times New Roman"/>
          <w:b/>
          <w:iCs/>
          <w:sz w:val="20"/>
          <w:szCs w:val="20"/>
        </w:rPr>
        <w:t>1.3.4. Растительность.</w:t>
      </w:r>
    </w:p>
    <w:p w:rsidR="000E7F71" w:rsidRPr="000E7F71" w:rsidRDefault="000E7F71" w:rsidP="000E7F71">
      <w:pPr>
        <w:pStyle w:val="affe"/>
        <w:ind w:firstLine="709"/>
        <w:jc w:val="both"/>
        <w:rPr>
          <w:sz w:val="20"/>
          <w:szCs w:val="20"/>
        </w:rPr>
      </w:pPr>
      <w:r w:rsidRPr="000E7F71">
        <w:rPr>
          <w:sz w:val="20"/>
          <w:szCs w:val="20"/>
        </w:rPr>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Коломыцевское сельское поселение располагается в степной зоне. </w:t>
      </w:r>
    </w:p>
    <w:p w:rsidR="000E7F71" w:rsidRPr="000E7F71" w:rsidRDefault="000E7F71" w:rsidP="000E7F71">
      <w:pPr>
        <w:pStyle w:val="affe"/>
        <w:ind w:firstLine="709"/>
        <w:jc w:val="both"/>
        <w:rPr>
          <w:sz w:val="20"/>
          <w:szCs w:val="20"/>
        </w:rPr>
      </w:pPr>
      <w:r w:rsidRPr="000E7F71">
        <w:rPr>
          <w:i/>
          <w:iCs/>
          <w:sz w:val="20"/>
          <w:szCs w:val="20"/>
        </w:rPr>
        <w:t>Леса.</w:t>
      </w:r>
      <w:r w:rsidRPr="000E7F71">
        <w:rPr>
          <w:sz w:val="20"/>
          <w:szCs w:val="20"/>
        </w:rPr>
        <w:t xml:space="preserve"> В древостое встречаются вяз шершавый; тополя белый и черный, или осокорь. Сомкнутость крон древостоя 70-80 %, высота 16-</w:t>
      </w:r>
      <w:smartTag w:uri="urn:schemas-microsoft-com:office:smarttags" w:element="metricconverter">
        <w:smartTagPr>
          <w:attr w:name="ProductID" w:val="25 м"/>
        </w:smartTagPr>
        <w:r w:rsidRPr="000E7F71">
          <w:rPr>
            <w:sz w:val="20"/>
            <w:szCs w:val="20"/>
          </w:rPr>
          <w:t>25 м</w:t>
        </w:r>
      </w:smartTag>
      <w:r w:rsidRPr="000E7F71">
        <w:rPr>
          <w:sz w:val="20"/>
          <w:szCs w:val="20"/>
        </w:rPr>
        <w:t>. Из кустарников крушина ломкая, калина, черемуха, смородина черная, шиповник, или роза коричная, ежевика.</w:t>
      </w:r>
    </w:p>
    <w:p w:rsidR="000E7F71" w:rsidRPr="000E7F71" w:rsidRDefault="000E7F71" w:rsidP="000E7F71">
      <w:pPr>
        <w:pStyle w:val="affe"/>
        <w:ind w:firstLine="709"/>
        <w:jc w:val="both"/>
        <w:rPr>
          <w:sz w:val="20"/>
          <w:szCs w:val="20"/>
        </w:rPr>
      </w:pPr>
      <w:r w:rsidRPr="000E7F71">
        <w:rPr>
          <w:sz w:val="20"/>
          <w:szCs w:val="20"/>
        </w:rPr>
        <w:t>В травяном покрове преобладают костер безостый, бекмания, крапива двудомная, ежевика, поручейник, лабазник обнаженный, кирказон, мята полевая, будра, луговой чай, ландыш и др. По стволам деревьев нередко поднимаются разноярусные растения – хмель, паслен сладко-горький и вьюнок заборный.</w:t>
      </w:r>
    </w:p>
    <w:p w:rsidR="000E7F71" w:rsidRPr="000E7F71" w:rsidRDefault="000E7F71" w:rsidP="000E7F71">
      <w:pPr>
        <w:pStyle w:val="affe"/>
        <w:ind w:firstLine="709"/>
        <w:jc w:val="both"/>
        <w:rPr>
          <w:sz w:val="20"/>
          <w:szCs w:val="20"/>
        </w:rPr>
      </w:pPr>
      <w:r w:rsidRPr="000E7F71">
        <w:rPr>
          <w:sz w:val="20"/>
          <w:szCs w:val="20"/>
        </w:rPr>
        <w:t>На более сухих участках много ландыша, ежевики, недотроги. Между коблами обычно частуха, калужница болотная, мята водяная, вахта; нередки хвощ лесной и перец водяной. На поверхности воды, как правило, - ряски и водокрас. Стволы деревьев и высоких кустарников увиты хмелем, отчастипасленом сладко-горьким и вьюнком заборным.</w:t>
      </w:r>
    </w:p>
    <w:p w:rsidR="000E7F71" w:rsidRPr="000E7F71" w:rsidRDefault="000E7F71" w:rsidP="000E7F71">
      <w:pPr>
        <w:pStyle w:val="affe"/>
        <w:ind w:firstLine="709"/>
        <w:jc w:val="both"/>
        <w:rPr>
          <w:sz w:val="20"/>
          <w:szCs w:val="20"/>
        </w:rPr>
      </w:pPr>
      <w:r w:rsidRPr="000E7F71">
        <w:rPr>
          <w:sz w:val="20"/>
          <w:szCs w:val="20"/>
        </w:rPr>
        <w:t>Видовое обилие в травяном покрове колеблется от 6 до 13. Имеется семенной и порослевой подрост. В ольховых лесах наблюдаются манниковая, частуховая и крапивная ассоциации.</w:t>
      </w:r>
    </w:p>
    <w:p w:rsidR="000E7F71" w:rsidRPr="000E7F71" w:rsidRDefault="000E7F71" w:rsidP="000E7F71">
      <w:pPr>
        <w:pStyle w:val="affe"/>
        <w:ind w:firstLine="709"/>
        <w:jc w:val="both"/>
        <w:rPr>
          <w:sz w:val="20"/>
          <w:szCs w:val="20"/>
        </w:rPr>
      </w:pPr>
      <w:r w:rsidRPr="000E7F71">
        <w:rPr>
          <w:i/>
          <w:iCs/>
          <w:sz w:val="20"/>
          <w:szCs w:val="20"/>
        </w:rPr>
        <w:t xml:space="preserve">Травяные сообщества. </w:t>
      </w:r>
      <w:r w:rsidRPr="000E7F71">
        <w:rPr>
          <w:sz w:val="20"/>
          <w:szCs w:val="20"/>
        </w:rPr>
        <w:t>Степи усиленно используются под выпас и очень выбиты. На удовлетворительно сохранившихся участках имеются еще ковыли тырса, Лессинга и перистый, типчак, костер степной, тимофеевка степная, тонконог, мятлик узколистный, а также осока низкая.</w:t>
      </w:r>
    </w:p>
    <w:p w:rsidR="000E7F71" w:rsidRPr="000E7F71" w:rsidRDefault="000E7F71" w:rsidP="000E7F71">
      <w:pPr>
        <w:pStyle w:val="affe"/>
        <w:ind w:firstLine="709"/>
        <w:jc w:val="both"/>
        <w:rPr>
          <w:sz w:val="20"/>
          <w:szCs w:val="20"/>
        </w:rPr>
      </w:pPr>
      <w:r w:rsidRPr="000E7F71">
        <w:rPr>
          <w:sz w:val="20"/>
          <w:szCs w:val="20"/>
        </w:rPr>
        <w:t>Из бобовых обычны клевера горный, альпийский и др., люцерны серповидная и румынская, эспарцет, вязель разноцветный, лядвенец и астрагал экспарцетовидный.</w:t>
      </w:r>
    </w:p>
    <w:p w:rsidR="000E7F71" w:rsidRPr="000E7F71" w:rsidRDefault="000E7F71" w:rsidP="000E7F71">
      <w:pPr>
        <w:pStyle w:val="affe"/>
        <w:ind w:firstLine="709"/>
        <w:jc w:val="both"/>
        <w:rPr>
          <w:sz w:val="20"/>
          <w:szCs w:val="20"/>
        </w:rPr>
      </w:pPr>
      <w:r w:rsidRPr="000E7F71">
        <w:rPr>
          <w:sz w:val="20"/>
          <w:szCs w:val="20"/>
        </w:rPr>
        <w:t>Из разнотравья встречаются горицвет весенний, гиацинтик, полынок, таволга шестилепестная, тысячелистники обыкновенный и благородный, подмаренник настоящий, колокольчики сибирский и болонский, лапчатки серебристая и прямая, василек сумский, шалфей мутовчатый и др.</w:t>
      </w:r>
    </w:p>
    <w:p w:rsidR="000E7F71" w:rsidRPr="000E7F71" w:rsidRDefault="000E7F71" w:rsidP="000E7F71">
      <w:pPr>
        <w:pStyle w:val="affe"/>
        <w:ind w:firstLine="709"/>
        <w:jc w:val="both"/>
        <w:rPr>
          <w:sz w:val="20"/>
          <w:szCs w:val="20"/>
        </w:rPr>
      </w:pPr>
      <w:r w:rsidRPr="000E7F71">
        <w:rPr>
          <w:sz w:val="20"/>
          <w:szCs w:val="20"/>
        </w:rPr>
        <w:t>Местами встречаются заросли вишни степной, дерезы, или акации степной, ракитников русского и австрийского.</w:t>
      </w:r>
    </w:p>
    <w:p w:rsidR="000E7F71" w:rsidRPr="000E7F71" w:rsidRDefault="000E7F71" w:rsidP="000E7F71">
      <w:pPr>
        <w:pStyle w:val="affe"/>
        <w:ind w:firstLine="709"/>
        <w:jc w:val="both"/>
        <w:rPr>
          <w:sz w:val="20"/>
          <w:szCs w:val="20"/>
        </w:rPr>
      </w:pPr>
      <w:r w:rsidRPr="000E7F71">
        <w:rPr>
          <w:sz w:val="20"/>
          <w:szCs w:val="20"/>
        </w:rPr>
        <w:t>Склоны покрыты осоковыми, ковыльными, типчаковыми и разнотравными ассоциациями. Из разнотравных стелек наибольшие площади занимают ковыльно-разнотравная, типчаково-ковыльно-разнотравная, разнотравно-ташако осоково-разнотравная ассоциации.</w:t>
      </w:r>
    </w:p>
    <w:p w:rsidR="000E7F71" w:rsidRPr="000E7F71" w:rsidRDefault="000E7F71" w:rsidP="000E7F71">
      <w:pPr>
        <w:pStyle w:val="affe"/>
        <w:ind w:firstLine="709"/>
        <w:jc w:val="both"/>
        <w:rPr>
          <w:sz w:val="20"/>
          <w:szCs w:val="20"/>
        </w:rPr>
      </w:pPr>
      <w:r w:rsidRPr="000E7F71">
        <w:rPr>
          <w:sz w:val="20"/>
          <w:szCs w:val="20"/>
        </w:rPr>
        <w:t>Ассоциации состоят из двух-трех ярусов с высотой первого яруса 40-</w:t>
      </w:r>
      <w:smartTag w:uri="urn:schemas-microsoft-com:office:smarttags" w:element="metricconverter">
        <w:smartTagPr>
          <w:attr w:name="ProductID" w:val="50 см"/>
        </w:smartTagPr>
        <w:r w:rsidRPr="000E7F71">
          <w:rPr>
            <w:sz w:val="20"/>
            <w:szCs w:val="20"/>
          </w:rPr>
          <w:t>50 см</w:t>
        </w:r>
      </w:smartTag>
      <w:r w:rsidRPr="000E7F71">
        <w:rPr>
          <w:sz w:val="20"/>
          <w:szCs w:val="20"/>
        </w:rPr>
        <w:t xml:space="preserve"> и ниже. Вследствие неумеренного выпаса ярусность нарушается, видовой состав, проективное покрытие и обилие снижается. Даже в разнотравных ассоциациях видовое обилие уменьшилось до 20-25, что в два раза меньше обычного на склонах. На южных склонах оно падает до 13-15.</w:t>
      </w:r>
    </w:p>
    <w:p w:rsidR="000E7F71" w:rsidRPr="000E7F71" w:rsidRDefault="000E7F71" w:rsidP="000E7F71">
      <w:pPr>
        <w:pStyle w:val="affe"/>
        <w:ind w:firstLine="709"/>
        <w:jc w:val="both"/>
        <w:rPr>
          <w:sz w:val="20"/>
          <w:szCs w:val="20"/>
        </w:rPr>
      </w:pPr>
      <w:r w:rsidRPr="000E7F71">
        <w:rPr>
          <w:sz w:val="20"/>
          <w:szCs w:val="20"/>
        </w:rPr>
        <w:lastRenderedPageBreak/>
        <w:t>Общее проективное покрытие в разнотравных степях не превышает       75-85%, среди типчаковых ассоциаций на южных склонах оно снижается до 60-65 %. Урожайность разнотравных и ковыльных степей низкая - 7-12 ц/га, а типчаковых — 3-4 ц/га.</w:t>
      </w:r>
    </w:p>
    <w:p w:rsidR="000E7F71" w:rsidRPr="000E7F71" w:rsidRDefault="000E7F71" w:rsidP="000E7F71">
      <w:pPr>
        <w:pStyle w:val="affe"/>
        <w:ind w:firstLine="709"/>
        <w:jc w:val="both"/>
        <w:rPr>
          <w:sz w:val="20"/>
          <w:szCs w:val="20"/>
        </w:rPr>
      </w:pPr>
      <w:r w:rsidRPr="000E7F71">
        <w:rPr>
          <w:sz w:val="20"/>
          <w:szCs w:val="20"/>
        </w:rPr>
        <w:t>Степи - самые ценные естественные кормовые угодья. При рациональном ишользовании и уходе за ними урожайность сена хорошего кормового достоинства можно увеличить в два-три раза.</w:t>
      </w:r>
    </w:p>
    <w:p w:rsidR="000E7F71" w:rsidRPr="000E7F71" w:rsidRDefault="000E7F71" w:rsidP="000E7F71">
      <w:pPr>
        <w:pStyle w:val="affe"/>
        <w:ind w:firstLine="709"/>
        <w:jc w:val="both"/>
        <w:rPr>
          <w:sz w:val="20"/>
          <w:szCs w:val="20"/>
        </w:rPr>
      </w:pPr>
      <w:r w:rsidRPr="000E7F71">
        <w:rPr>
          <w:i/>
          <w:iCs/>
          <w:sz w:val="20"/>
          <w:szCs w:val="20"/>
        </w:rPr>
        <w:t>Луга.</w:t>
      </w:r>
      <w:r w:rsidRPr="000E7F71">
        <w:rPr>
          <w:sz w:val="20"/>
          <w:szCs w:val="20"/>
        </w:rPr>
        <w:t xml:space="preserve"> Для них характерна своя флора. Из осок особенно типична осока ранняя и острая. Из злаков обычны костер безостный, лисохвост луговой, пырей ползучий, мятлик луговой, тонконог; к увлажненным понижениям приурочены полевицы гигантская и ползучая, бекмания; к сухим возвышенным участкам — типчак, житняк гребневидный, мятлик узколистный и овсяница красная.</w:t>
      </w:r>
    </w:p>
    <w:p w:rsidR="000E7F71" w:rsidRPr="000E7F71" w:rsidRDefault="000E7F71" w:rsidP="000E7F71">
      <w:pPr>
        <w:pStyle w:val="affe"/>
        <w:ind w:firstLine="709"/>
        <w:jc w:val="both"/>
        <w:rPr>
          <w:sz w:val="20"/>
          <w:szCs w:val="20"/>
        </w:rPr>
      </w:pPr>
      <w:r w:rsidRPr="000E7F71">
        <w:rPr>
          <w:sz w:val="20"/>
          <w:szCs w:val="20"/>
        </w:rPr>
        <w:t>Из бобовых чаще встречаются клевера луговой, ползучий и средний, чина луговая, мышиный горошек и астрагал датский.</w:t>
      </w:r>
    </w:p>
    <w:p w:rsidR="000E7F71" w:rsidRPr="000E7F71" w:rsidRDefault="000E7F71" w:rsidP="000E7F71">
      <w:pPr>
        <w:pStyle w:val="affe"/>
        <w:ind w:firstLine="709"/>
        <w:jc w:val="both"/>
        <w:rPr>
          <w:sz w:val="20"/>
          <w:szCs w:val="20"/>
        </w:rPr>
      </w:pPr>
      <w:r w:rsidRPr="000E7F71">
        <w:rPr>
          <w:sz w:val="20"/>
          <w:szCs w:val="20"/>
        </w:rPr>
        <w:t>К разнотравью относятся короставник, полынок, эстрагон, подмаренник настоящий и северный, нивяник, зопник, кукушкин цвет, лютики едкий и ползучий (в понижениях).</w:t>
      </w:r>
    </w:p>
    <w:p w:rsidR="000E7F71" w:rsidRPr="000E7F71" w:rsidRDefault="000E7F71" w:rsidP="000E7F71">
      <w:pPr>
        <w:pStyle w:val="affe"/>
        <w:ind w:firstLine="709"/>
        <w:jc w:val="both"/>
        <w:rPr>
          <w:sz w:val="20"/>
          <w:szCs w:val="20"/>
        </w:rPr>
      </w:pPr>
      <w:r w:rsidRPr="000E7F71">
        <w:rPr>
          <w:sz w:val="20"/>
          <w:szCs w:val="20"/>
        </w:rPr>
        <w:t>На лугах имеются и лекарственные растения, например - валериана, алтей и тмин.</w:t>
      </w:r>
    </w:p>
    <w:p w:rsidR="000E7F71" w:rsidRPr="000E7F71" w:rsidRDefault="000E7F71" w:rsidP="000E7F71">
      <w:pPr>
        <w:pStyle w:val="affe"/>
        <w:ind w:firstLine="709"/>
        <w:jc w:val="both"/>
        <w:rPr>
          <w:sz w:val="20"/>
          <w:szCs w:val="20"/>
        </w:rPr>
      </w:pPr>
      <w:r w:rsidRPr="000E7F71">
        <w:rPr>
          <w:sz w:val="20"/>
          <w:szCs w:val="20"/>
        </w:rPr>
        <w:t>По мере увеличения выпаса усиливается роль пастбищных сорняков, таких, как порезник, пижма, конский щавель, борщевик, молочай полумохнатый, раковые шейки и др.</w:t>
      </w:r>
    </w:p>
    <w:p w:rsidR="000E7F71" w:rsidRPr="000E7F71" w:rsidRDefault="000E7F71" w:rsidP="000E7F71">
      <w:pPr>
        <w:pStyle w:val="affe"/>
        <w:ind w:firstLine="709"/>
        <w:jc w:val="both"/>
        <w:rPr>
          <w:sz w:val="20"/>
          <w:szCs w:val="20"/>
        </w:rPr>
      </w:pPr>
      <w:r w:rsidRPr="000E7F71">
        <w:rPr>
          <w:sz w:val="20"/>
          <w:szCs w:val="20"/>
        </w:rPr>
        <w:t>Важнейшими луговыми формациями, занимающими сравнительно большие площади, являются осоковые, костровые, лисохвостовые, полевичные, пырейные, мятликовые, тонконоговые и типчаковые. Они приурочены к разным участкам поймы. Занимая различные по увлажнению и почвам местообитания, эти формации характеризуются различными свойствами. Их морфологические признаки приведены в табл. 1. Перечисленные формации образуют 2-3-ярусные сообщества, хотя по видовому разнообразию, урожайности и другим признакам отличаются друг от друга. Засоренность их достигает 5 - 8, иногда — 20 - 30%.</w:t>
      </w:r>
    </w:p>
    <w:p w:rsidR="000E7F71" w:rsidRPr="000E7F71" w:rsidRDefault="000E7F71" w:rsidP="000E7F71">
      <w:pPr>
        <w:pStyle w:val="affe"/>
        <w:ind w:firstLine="709"/>
        <w:jc w:val="both"/>
        <w:rPr>
          <w:sz w:val="20"/>
          <w:szCs w:val="20"/>
        </w:rPr>
      </w:pPr>
      <w:r w:rsidRPr="000E7F71">
        <w:rPr>
          <w:sz w:val="20"/>
          <w:szCs w:val="20"/>
        </w:rPr>
        <w:t>Для повышения урожайности и улучшения кормовых достоинств лугов необходим ряд соответствующих мерроприятий. Уход за лугами должен быть дифференцированным. Например, высокотравные (костровые, пырейные, лисохвостовые и др.) формации следует отводить под сенокосы, а типчаковые, раннеосоковые - под выпас. Выпас нужно чередовать с сенокошением. Его лучше проводить загонным способом. Не следует пасти скот ранней весной и поздней осенью.</w:t>
      </w:r>
    </w:p>
    <w:p w:rsidR="000E7F71" w:rsidRPr="000E7F71" w:rsidRDefault="000E7F71" w:rsidP="000E7F71">
      <w:pPr>
        <w:pStyle w:val="affe"/>
        <w:ind w:firstLine="709"/>
        <w:jc w:val="both"/>
        <w:rPr>
          <w:sz w:val="20"/>
          <w:szCs w:val="20"/>
        </w:rPr>
      </w:pPr>
      <w:r w:rsidRPr="000E7F71">
        <w:rPr>
          <w:sz w:val="20"/>
          <w:szCs w:val="20"/>
        </w:rPr>
        <w:t>Необходимо применять расчистку лугов от кустарников и кочек, уничтожение крупностебельных сорняков, подсев трав, внесение удобрений,предоставлять «отдых» сильновыбитым лугам.</w:t>
      </w:r>
    </w:p>
    <w:p w:rsidR="000E7F71" w:rsidRPr="000E7F71" w:rsidRDefault="000E7F71" w:rsidP="000E7F71">
      <w:pPr>
        <w:pStyle w:val="affe"/>
        <w:ind w:firstLine="709"/>
        <w:jc w:val="both"/>
        <w:rPr>
          <w:sz w:val="20"/>
          <w:szCs w:val="20"/>
        </w:rPr>
      </w:pPr>
      <w:r w:rsidRPr="000E7F71">
        <w:rPr>
          <w:i/>
          <w:iCs/>
          <w:sz w:val="20"/>
          <w:szCs w:val="20"/>
        </w:rPr>
        <w:t>Растительность водоемов.</w:t>
      </w:r>
      <w:r w:rsidRPr="000E7F71">
        <w:rPr>
          <w:sz w:val="20"/>
          <w:szCs w:val="20"/>
        </w:rPr>
        <w:t xml:space="preserve"> Наиболее часто встречаются осоки пузырчатая и береговая, манники большой и плавающий, стрелолист, череда, клубнекамыш морской, сусак зонтичный, виды рогоза, кувшинка, кубышка, тростник, аир, камыш, горец земноводный, рдесты плавающий и блестящий; на поверхности воды плавают водокрас и разные виды ряски и др.</w:t>
      </w:r>
    </w:p>
    <w:p w:rsidR="000E7F71" w:rsidRPr="000E7F71" w:rsidRDefault="000E7F71" w:rsidP="000E7F71">
      <w:pPr>
        <w:pStyle w:val="affe"/>
        <w:ind w:firstLine="709"/>
        <w:jc w:val="both"/>
        <w:rPr>
          <w:sz w:val="20"/>
          <w:szCs w:val="20"/>
        </w:rPr>
      </w:pPr>
      <w:r w:rsidRPr="000E7F71">
        <w:rPr>
          <w:sz w:val="20"/>
          <w:szCs w:val="20"/>
        </w:rPr>
        <w:t>Как правило, названные растения растут на определенных глубинах, образуя полосы вдоль берегов. В этих полосах или поясах, формируются определенные растительные сообщества. Так, на берегах и отчасти в воде в составе первого пояса встречаются осоковые, сусаковые, клубнекамышовые, аировые и другие формации. В воде находится вторая полоса, состоящая из манниковой, камышовой и рогозовой формаций. Растения этих формаций поднимаются над водой. Глубже укореняются в грунте и располагают листья на воде формации следующего пояса - кувшинковая и кубышковая. Под воду опускается рдестовая формация из рдеста блестящего и других видов.</w:t>
      </w:r>
    </w:p>
    <w:p w:rsidR="000E7F71" w:rsidRPr="000E7F71" w:rsidRDefault="000E7F71" w:rsidP="000E7F71">
      <w:pPr>
        <w:pStyle w:val="affe"/>
        <w:ind w:firstLine="709"/>
        <w:jc w:val="both"/>
        <w:rPr>
          <w:sz w:val="20"/>
          <w:szCs w:val="20"/>
        </w:rPr>
      </w:pPr>
      <w:r w:rsidRPr="000E7F71">
        <w:rPr>
          <w:sz w:val="20"/>
          <w:szCs w:val="20"/>
        </w:rPr>
        <w:t xml:space="preserve">Зарастание иногда наблюдается и в прудах. Для предотвращения быстрого заиления и зарастания прудов склоны их должны быть облесены полосами из деревьев и кустарников шириной 20 - </w:t>
      </w:r>
      <w:smartTag w:uri="urn:schemas-microsoft-com:office:smarttags" w:element="metricconverter">
        <w:smartTagPr>
          <w:attr w:name="ProductID" w:val="30 м"/>
        </w:smartTagPr>
        <w:r w:rsidRPr="000E7F71">
          <w:rPr>
            <w:sz w:val="20"/>
            <w:szCs w:val="20"/>
          </w:rPr>
          <w:t>30 м</w:t>
        </w:r>
      </w:smartTag>
      <w:r w:rsidRPr="000E7F71">
        <w:rPr>
          <w:sz w:val="20"/>
          <w:szCs w:val="20"/>
        </w:rPr>
        <w:t xml:space="preserve"> на расстоянии 40 - </w:t>
      </w:r>
      <w:smartTag w:uri="urn:schemas-microsoft-com:office:smarttags" w:element="metricconverter">
        <w:smartTagPr>
          <w:attr w:name="ProductID" w:val="50 м"/>
        </w:smartTagPr>
        <w:r w:rsidRPr="000E7F71">
          <w:rPr>
            <w:sz w:val="20"/>
            <w:szCs w:val="20"/>
          </w:rPr>
          <w:t>50 м</w:t>
        </w:r>
      </w:smartTag>
      <w:r w:rsidRPr="000E7F71">
        <w:rPr>
          <w:sz w:val="20"/>
          <w:szCs w:val="20"/>
        </w:rPr>
        <w:t xml:space="preserve"> от воды. Территорию между лесными полосами и водой следует использовать под сенокосные угодья, запретив на них выпас.</w:t>
      </w:r>
    </w:p>
    <w:p w:rsidR="000E7F71" w:rsidRPr="000E7F71" w:rsidRDefault="000E7F71" w:rsidP="000E7F71">
      <w:pPr>
        <w:pStyle w:val="affe"/>
        <w:ind w:firstLine="709"/>
        <w:jc w:val="both"/>
        <w:rPr>
          <w:sz w:val="20"/>
          <w:szCs w:val="20"/>
        </w:rPr>
      </w:pPr>
      <w:r w:rsidRPr="000E7F71">
        <w:rPr>
          <w:i/>
          <w:iCs/>
          <w:sz w:val="20"/>
          <w:szCs w:val="20"/>
        </w:rPr>
        <w:t>Поля</w:t>
      </w:r>
      <w:r w:rsidRPr="000E7F71">
        <w:rPr>
          <w:sz w:val="20"/>
          <w:szCs w:val="20"/>
        </w:rPr>
        <w:t xml:space="preserve"> заняты преимущественно такими культурами, как рожь, озимая пшеница, овес, ячмень, кукуруза, горох, сорго, просо, подсолнечник и картофель.</w:t>
      </w:r>
    </w:p>
    <w:p w:rsidR="000E7F71" w:rsidRPr="000E7F71" w:rsidRDefault="000E7F71" w:rsidP="000E7F71">
      <w:pPr>
        <w:pStyle w:val="affe"/>
        <w:ind w:firstLine="709"/>
        <w:jc w:val="both"/>
        <w:rPr>
          <w:sz w:val="20"/>
          <w:szCs w:val="20"/>
        </w:rPr>
      </w:pPr>
      <w:r w:rsidRPr="000E7F71">
        <w:rPr>
          <w:sz w:val="20"/>
          <w:szCs w:val="20"/>
        </w:rPr>
        <w:t>Важнейшими их сорняками являются: из корнеотпрысковых многолетников—осоты розовый и полевой, молочай лозный, вьюнок полевой и молокан татарский; из корневищных - пырей ползучий; из однолетников - горчица полевая, лебеда белая, куриное просо, мышей сизый и зеленый и подсвекольник, или щирица, ромашка непахучая, живокость полевая и др.</w:t>
      </w:r>
    </w:p>
    <w:p w:rsidR="000E7F71" w:rsidRPr="000E7F71" w:rsidRDefault="000E7F71" w:rsidP="000E7F71">
      <w:pPr>
        <w:pStyle w:val="affe"/>
        <w:ind w:firstLine="709"/>
        <w:jc w:val="both"/>
        <w:rPr>
          <w:sz w:val="20"/>
          <w:szCs w:val="20"/>
        </w:rPr>
      </w:pPr>
      <w:r w:rsidRPr="000E7F71">
        <w:rPr>
          <w:sz w:val="20"/>
          <w:szCs w:val="20"/>
        </w:rPr>
        <w:t>Засоряются посевы по-разному: посевы ржи — на 5 - 6 % (видовое обилие 10 - 15), озимой пшеницы — на 15 - 18 % (видовое обилие 14 - 15), ячменя и овса — на 10 - 25 % (видовое обилие 8 - 10), гороха — на 11 — 15 % (видовое обилие 7 - 10).</w:t>
      </w:r>
    </w:p>
    <w:p w:rsidR="000E7F71" w:rsidRPr="000E7F71" w:rsidRDefault="000E7F71" w:rsidP="000E7F71">
      <w:pPr>
        <w:pStyle w:val="affe"/>
        <w:ind w:firstLine="709"/>
        <w:jc w:val="both"/>
        <w:rPr>
          <w:sz w:val="20"/>
          <w:szCs w:val="20"/>
        </w:rPr>
      </w:pPr>
      <w:r w:rsidRPr="000E7F71">
        <w:rPr>
          <w:sz w:val="20"/>
          <w:szCs w:val="20"/>
        </w:rPr>
        <w:t>Для борьбы с сорняками применяются меры предупредительные (очистка посевного материала, внесение перепревшего навоза уничтожение зарослей сорняков на несельскохозяйственных местообитаниях) и истребительные.</w:t>
      </w:r>
    </w:p>
    <w:p w:rsidR="000E7F71" w:rsidRPr="000E7F71" w:rsidRDefault="000E7F71" w:rsidP="000E7F71">
      <w:pPr>
        <w:pStyle w:val="affe"/>
        <w:ind w:firstLine="709"/>
        <w:jc w:val="both"/>
        <w:rPr>
          <w:rFonts w:eastAsia="Times New Roman"/>
          <w:sz w:val="20"/>
          <w:szCs w:val="20"/>
        </w:rPr>
      </w:pPr>
    </w:p>
    <w:p w:rsidR="000E7F71" w:rsidRPr="000E7F71" w:rsidRDefault="000E7F71" w:rsidP="000E7F71">
      <w:pPr>
        <w:tabs>
          <w:tab w:val="left" w:pos="1032"/>
        </w:tabs>
        <w:spacing w:after="0" w:line="100" w:lineRule="atLeast"/>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t>1.3.5. Водные ресурсы.</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i/>
          <w:sz w:val="20"/>
          <w:szCs w:val="20"/>
        </w:rPr>
        <w:t>Поверхностные воды.</w:t>
      </w:r>
      <w:r w:rsidRPr="000E7F71">
        <w:rPr>
          <w:rFonts w:ascii="Times New Roman" w:hAnsi="Times New Roman" w:cs="Times New Roman"/>
          <w:sz w:val="20"/>
          <w:szCs w:val="20"/>
        </w:rPr>
        <w:t xml:space="preserve"> Гидрографическая сеть Коломыцевского сельского поселения включает пруды, небольшие ручьи и временные периодически действующие водотоки.</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Пруды являются малыми. Они имеют длину до </w:t>
      </w:r>
      <w:smartTag w:uri="urn:schemas-microsoft-com:office:smarttags" w:element="metricconverter">
        <w:smartTagPr>
          <w:attr w:name="ProductID" w:val="300 м"/>
        </w:smartTagPr>
        <w:r w:rsidRPr="000E7F71">
          <w:rPr>
            <w:rFonts w:ascii="Times New Roman" w:hAnsi="Times New Roman" w:cs="Times New Roman"/>
            <w:sz w:val="20"/>
            <w:szCs w:val="20"/>
          </w:rPr>
          <w:t>300 м</w:t>
        </w:r>
      </w:smartTag>
      <w:r w:rsidRPr="000E7F71">
        <w:rPr>
          <w:rFonts w:ascii="Times New Roman" w:hAnsi="Times New Roman" w:cs="Times New Roman"/>
          <w:sz w:val="20"/>
          <w:szCs w:val="20"/>
        </w:rPr>
        <w:t xml:space="preserve">, а ширину - до </w:t>
      </w:r>
      <w:smartTag w:uri="urn:schemas-microsoft-com:office:smarttags" w:element="metricconverter">
        <w:smartTagPr>
          <w:attr w:name="ProductID" w:val="100 м"/>
        </w:smartTagPr>
        <w:r w:rsidRPr="000E7F71">
          <w:rPr>
            <w:rFonts w:ascii="Times New Roman" w:hAnsi="Times New Roman" w:cs="Times New Roman"/>
            <w:sz w:val="20"/>
            <w:szCs w:val="20"/>
          </w:rPr>
          <w:t>100 м</w:t>
        </w:r>
      </w:smartTag>
      <w:r w:rsidRPr="000E7F71">
        <w:rPr>
          <w:rFonts w:ascii="Times New Roman" w:hAnsi="Times New Roman" w:cs="Times New Roman"/>
          <w:sz w:val="20"/>
          <w:szCs w:val="20"/>
        </w:rPr>
        <w:t xml:space="preserve">. Средняя глубина для прудов сельского поселения - от 0,1 до </w:t>
      </w:r>
      <w:smartTag w:uri="urn:schemas-microsoft-com:office:smarttags" w:element="metricconverter">
        <w:smartTagPr>
          <w:attr w:name="ProductID" w:val="1,0 м"/>
        </w:smartTagPr>
        <w:r w:rsidRPr="000E7F71">
          <w:rPr>
            <w:rFonts w:ascii="Times New Roman" w:hAnsi="Times New Roman" w:cs="Times New Roman"/>
            <w:sz w:val="20"/>
            <w:szCs w:val="20"/>
          </w:rPr>
          <w:t>1,0 м</w:t>
        </w:r>
      </w:smartTag>
      <w:r w:rsidRPr="000E7F71">
        <w:rPr>
          <w:rFonts w:ascii="Times New Roman" w:hAnsi="Times New Roman" w:cs="Times New Roman"/>
          <w:sz w:val="20"/>
          <w:szCs w:val="20"/>
        </w:rPr>
        <w:t>.</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Хотя, в общем, прудовое хозяйство находится в удовлетворительном состоянии, однако пруды запущены. Облесенных прудов почти нет, имеются залуженные полосы. В результате этого водоемы, даже хорошие, быстро засоряются, заиляются, зарастают и выходят из строя раньше срока. </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Плотины в какой-то мере укреплены, либо задернованы, либо на откосах имеется кустарник. Но еще много неутепленных плотин, на которых требуется произвести ремонт, поскольку верхний бьеф у них, как правило в разной степени нарушен. Эти плотины осыпаются, разрушаются; через них в любую погоду перегоняют скот, который еще больше разрушает их.</w:t>
      </w:r>
    </w:p>
    <w:p w:rsidR="000E7F71" w:rsidRPr="000E7F71" w:rsidRDefault="000E7F71" w:rsidP="000E7F71">
      <w:pPr>
        <w:tabs>
          <w:tab w:val="left" w:pos="7128"/>
        </w:tabs>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Но самый главный недостаток заключается в том, что пруды не держат воду:</w:t>
      </w:r>
      <w:r w:rsidRPr="000E7F71">
        <w:rPr>
          <w:rFonts w:ascii="Times New Roman" w:hAnsi="Times New Roman" w:cs="Times New Roman"/>
          <w:w w:val="105"/>
          <w:sz w:val="20"/>
          <w:szCs w:val="20"/>
          <w:vertAlign w:val="superscript"/>
        </w:rPr>
        <w:t xml:space="preserve"> </w:t>
      </w:r>
      <w:r w:rsidRPr="000E7F71">
        <w:rPr>
          <w:rFonts w:ascii="Times New Roman" w:hAnsi="Times New Roman" w:cs="Times New Roman"/>
          <w:sz w:val="20"/>
          <w:szCs w:val="20"/>
        </w:rPr>
        <w:t xml:space="preserve">они только весной бывают полными, а все лето остаются сухими, так как вода уходит через 1 — 2 месяца на фильтрацию чаши. </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Потери воды объясняются, прежде всего, неудовлетворительными геологическими и гидрогеологическими условиями района: грунты, из которых сложены суходолы, балки, овраги, в большинстве сильно фильтруют.</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i/>
          <w:iCs/>
          <w:sz w:val="20"/>
          <w:szCs w:val="20"/>
        </w:rPr>
        <w:t xml:space="preserve">Подземные воды. </w:t>
      </w:r>
      <w:r w:rsidRPr="000E7F71">
        <w:rPr>
          <w:rFonts w:ascii="Times New Roman" w:hAnsi="Times New Roman" w:cs="Times New Roman"/>
          <w:sz w:val="20"/>
          <w:szCs w:val="20"/>
        </w:rPr>
        <w:t>В Коломыцевском сельском поселении широко распространены подземные воды различного возраста, генезиса и свойств, что обусловлено особенностями литолого-фациального состава пород и тектоники. Краткая характеристика подземных вод приводится по возрастным группам.</w:t>
      </w:r>
    </w:p>
    <w:p w:rsidR="000E7F71" w:rsidRPr="000E7F71" w:rsidRDefault="000E7F71" w:rsidP="000E7F71">
      <w:pPr>
        <w:pStyle w:val="affe"/>
        <w:ind w:firstLine="709"/>
        <w:jc w:val="both"/>
        <w:rPr>
          <w:sz w:val="20"/>
          <w:szCs w:val="20"/>
        </w:rPr>
      </w:pPr>
      <w:r w:rsidRPr="000E7F71">
        <w:rPr>
          <w:sz w:val="20"/>
          <w:szCs w:val="20"/>
        </w:rPr>
        <w:t xml:space="preserve">1. Воды докембрийских пород залегают в трещиноватой толще (до </w:t>
      </w:r>
      <w:smartTag w:uri="urn:schemas-microsoft-com:office:smarttags" w:element="metricconverter">
        <w:smartTagPr>
          <w:attr w:name="ProductID" w:val="3,0 м"/>
        </w:smartTagPr>
        <w:r w:rsidRPr="000E7F71">
          <w:rPr>
            <w:sz w:val="20"/>
            <w:szCs w:val="20"/>
          </w:rPr>
          <w:t>3,0 м</w:t>
        </w:r>
      </w:smartTag>
      <w:r w:rsidRPr="000E7F71">
        <w:rPr>
          <w:sz w:val="20"/>
          <w:szCs w:val="20"/>
        </w:rPr>
        <w:t>) коры выветривания, являющейся слабоводообильной (удельные дебиты – 0,011 л/с), местами безводной.</w:t>
      </w:r>
    </w:p>
    <w:p w:rsidR="000E7F71" w:rsidRPr="000E7F71" w:rsidRDefault="000E7F71" w:rsidP="000E7F71">
      <w:pPr>
        <w:pStyle w:val="affe"/>
        <w:ind w:firstLine="709"/>
        <w:jc w:val="both"/>
        <w:rPr>
          <w:sz w:val="20"/>
          <w:szCs w:val="20"/>
        </w:rPr>
      </w:pPr>
      <w:r w:rsidRPr="000E7F71">
        <w:rPr>
          <w:sz w:val="20"/>
          <w:szCs w:val="20"/>
        </w:rPr>
        <w:t xml:space="preserve">2. Воды девонских отложений, циркулирующие по порам и трещинам ястребовских песчаников и старооскольских известняков, имеют повсеместное распространение. Водоносная толща (около </w:t>
      </w:r>
      <w:smartTag w:uri="urn:schemas-microsoft-com:office:smarttags" w:element="metricconverter">
        <w:smartTagPr>
          <w:attr w:name="ProductID" w:val="3 м"/>
        </w:smartTagPr>
        <w:r w:rsidRPr="000E7F71">
          <w:rPr>
            <w:sz w:val="20"/>
            <w:szCs w:val="20"/>
          </w:rPr>
          <w:t>3 м</w:t>
        </w:r>
      </w:smartTag>
      <w:r w:rsidRPr="000E7F71">
        <w:rPr>
          <w:sz w:val="20"/>
          <w:szCs w:val="20"/>
        </w:rPr>
        <w:t>) подстилается водоупорными старооскольскими глинами и перекрывается пачкой глин щигровского горизонта. Дебиты вод в скважинах меняются от 0,007 до 0,8 л/с. По химическому составу они относятся к сульфатно-гидрокарбонатным натриево-кальциевым с минерализацией от 0,1 до 0,5 г/л.</w:t>
      </w:r>
    </w:p>
    <w:p w:rsidR="000E7F71" w:rsidRPr="000E7F71" w:rsidRDefault="000E7F71" w:rsidP="000E7F71">
      <w:pPr>
        <w:pStyle w:val="affe"/>
        <w:ind w:firstLine="709"/>
        <w:jc w:val="both"/>
        <w:rPr>
          <w:sz w:val="20"/>
          <w:szCs w:val="20"/>
        </w:rPr>
      </w:pPr>
      <w:r w:rsidRPr="000E7F71">
        <w:rPr>
          <w:sz w:val="20"/>
          <w:szCs w:val="20"/>
        </w:rPr>
        <w:t xml:space="preserve">3. В меловой толще выделяются два водоносных горизонта: нижний (апт-альб-сеноманский) и верхний (туроян-коньяк-сантонский), вскрытые по правобережью Дона скважинами, источниками и колодцами. Для нижнего единого мощного (от 3 до </w:t>
      </w:r>
      <w:smartTag w:uri="urn:schemas-microsoft-com:office:smarttags" w:element="metricconverter">
        <w:smartTagPr>
          <w:attr w:name="ProductID" w:val="30 м"/>
        </w:smartTagPr>
        <w:r w:rsidRPr="000E7F71">
          <w:rPr>
            <w:sz w:val="20"/>
            <w:szCs w:val="20"/>
          </w:rPr>
          <w:t>30 м</w:t>
        </w:r>
      </w:smartTag>
      <w:r w:rsidRPr="000E7F71">
        <w:rPr>
          <w:sz w:val="20"/>
          <w:szCs w:val="20"/>
        </w:rPr>
        <w:t xml:space="preserve">) водоносного горизонта водоупором являются девонские глины. Зеркало вод залегает на глубине </w:t>
      </w:r>
      <w:smartTag w:uri="urn:schemas-microsoft-com:office:smarttags" w:element="metricconverter">
        <w:smartTagPr>
          <w:attr w:name="ProductID" w:val="92 м"/>
        </w:smartTagPr>
        <w:r w:rsidRPr="000E7F71">
          <w:rPr>
            <w:sz w:val="20"/>
            <w:szCs w:val="20"/>
          </w:rPr>
          <w:t>92 м</w:t>
        </w:r>
      </w:smartTag>
      <w:r w:rsidRPr="000E7F71">
        <w:rPr>
          <w:sz w:val="20"/>
          <w:szCs w:val="20"/>
        </w:rPr>
        <w:t xml:space="preserve"> и понижается в сторону Дона и его притоков, удельный дебит составляет 0,2 — 3,2 л/с. По химическому составу устанавливаются две гидрохимические зоны (гидрокарбонатная,и сульфатно-гидрокарбонатная магниево-кальциевые) с разной минерализацией. Первая зона приурочена к берегам р. Дон и его притоку Марки, минерализация ее уменьшается от водораздела к р. Дон от 0,5 до 0,1 г/л во второй зоне (приводораздельная часть правобережья) минерализация изменяется от 0,5 до 1,0 г/л, возрастая с глубиной залегания вод. Из микроэлементов в водах содержатся йода 10 мкг/л и фтора около 10 мкг/л.</w:t>
      </w:r>
    </w:p>
    <w:p w:rsidR="000E7F71" w:rsidRPr="000E7F71" w:rsidRDefault="000E7F71" w:rsidP="000E7F71">
      <w:pPr>
        <w:pStyle w:val="affe"/>
        <w:ind w:firstLine="709"/>
        <w:jc w:val="both"/>
        <w:rPr>
          <w:sz w:val="20"/>
          <w:szCs w:val="20"/>
        </w:rPr>
      </w:pPr>
      <w:r w:rsidRPr="000E7F71">
        <w:rPr>
          <w:sz w:val="20"/>
          <w:szCs w:val="20"/>
        </w:rPr>
        <w:t>Воды верхнего водоносного горизонта циркулируют в трещинах и пустотах карстующейся трещиноватой мергелисто-меловатой толщи. Мощность водоносного горизонта составляет 0-</w:t>
      </w:r>
      <w:smartTag w:uri="urn:schemas-microsoft-com:office:smarttags" w:element="metricconverter">
        <w:smartTagPr>
          <w:attr w:name="ProductID" w:val="50 м"/>
        </w:smartTagPr>
        <w:r w:rsidRPr="000E7F71">
          <w:rPr>
            <w:sz w:val="20"/>
            <w:szCs w:val="20"/>
          </w:rPr>
          <w:t>50 м</w:t>
        </w:r>
      </w:smartTag>
      <w:r w:rsidRPr="000E7F71">
        <w:rPr>
          <w:sz w:val="20"/>
          <w:szCs w:val="20"/>
        </w:rPr>
        <w:t xml:space="preserve">. Глубина зелегания зеркала вод растет от р. Дон в сторону водораздела, достигая </w:t>
      </w:r>
      <w:smartTag w:uri="urn:schemas-microsoft-com:office:smarttags" w:element="metricconverter">
        <w:smartTagPr>
          <w:attr w:name="ProductID" w:val="60 метров"/>
        </w:smartTagPr>
        <w:r w:rsidRPr="000E7F71">
          <w:rPr>
            <w:sz w:val="20"/>
            <w:szCs w:val="20"/>
          </w:rPr>
          <w:t>60 метров</w:t>
        </w:r>
      </w:smartTag>
      <w:r w:rsidRPr="000E7F71">
        <w:rPr>
          <w:sz w:val="20"/>
          <w:szCs w:val="20"/>
        </w:rPr>
        <w:t>. Удельный их дебит составляет 1,0-1,5 л/с. Воды представлены гидрокарбонатным кальциевым и гидрокарбонатным кальциево-натриевым типами с минерализацией от 0,5 до 0,8 г/л. Источник питания меловых вод – атмосферные осадки. Область питания располагается в местах выходов меловых пород на дневную поверхность. Разгрузка вод осуществляется за счет многочисленных источников на склонах долины Дона.</w:t>
      </w:r>
    </w:p>
    <w:p w:rsidR="000E7F71" w:rsidRPr="000E7F71" w:rsidRDefault="000E7F71" w:rsidP="000E7F71">
      <w:pPr>
        <w:pStyle w:val="affe"/>
        <w:ind w:firstLine="709"/>
        <w:jc w:val="both"/>
        <w:rPr>
          <w:sz w:val="20"/>
          <w:szCs w:val="20"/>
        </w:rPr>
      </w:pPr>
      <w:r w:rsidRPr="000E7F71">
        <w:rPr>
          <w:sz w:val="20"/>
          <w:szCs w:val="20"/>
        </w:rPr>
        <w:t xml:space="preserve">4. Воды палеогеновых отложений имеют глубину залегания зеркала от 0 до </w:t>
      </w:r>
      <w:smartTag w:uri="urn:schemas-microsoft-com:office:smarttags" w:element="metricconverter">
        <w:smartTagPr>
          <w:attr w:name="ProductID" w:val="20 метров"/>
        </w:smartTagPr>
        <w:r w:rsidRPr="000E7F71">
          <w:rPr>
            <w:sz w:val="20"/>
            <w:szCs w:val="20"/>
          </w:rPr>
          <w:t>20 метров</w:t>
        </w:r>
      </w:smartTag>
      <w:r w:rsidRPr="000E7F71">
        <w:rPr>
          <w:sz w:val="20"/>
          <w:szCs w:val="20"/>
        </w:rPr>
        <w:t>, возрастающую в сторону водоразделов. Дебиты вод не превышают 0,1 л/с, что обусловлено значительной дренированностью водоносного горизонта и пестротой литологического состава харьковских и полтавских слоев. Их водоупором служат киевские, местами меловые или девонские глины. В гидрохимическом отношении воды являются пресными и в основном гидрокарбонатно-хлоридными. Их питание осуществляется атмосферными осадками и поверхностными водами в период весеннего снеготаяния.</w:t>
      </w:r>
    </w:p>
    <w:p w:rsidR="000E7F71" w:rsidRPr="000E7F71" w:rsidRDefault="000E7F71" w:rsidP="000E7F71">
      <w:pPr>
        <w:spacing w:after="0" w:line="100" w:lineRule="atLeast"/>
        <w:ind w:firstLine="709"/>
        <w:jc w:val="both"/>
        <w:rPr>
          <w:rFonts w:ascii="Times New Roman" w:hAnsi="Times New Roman" w:cs="Times New Roman"/>
          <w:b/>
          <w:sz w:val="20"/>
          <w:szCs w:val="20"/>
        </w:rPr>
      </w:pPr>
    </w:p>
    <w:p w:rsidR="000E7F71" w:rsidRPr="000E7F71" w:rsidRDefault="000E7F71" w:rsidP="000E7F71">
      <w:pPr>
        <w:spacing w:after="0" w:line="100" w:lineRule="atLeast"/>
        <w:ind w:firstLine="709"/>
        <w:jc w:val="both"/>
        <w:rPr>
          <w:rFonts w:ascii="Times New Roman" w:hAnsi="Times New Roman" w:cs="Times New Roman"/>
          <w:b/>
          <w:sz w:val="20"/>
          <w:szCs w:val="20"/>
        </w:rPr>
      </w:pPr>
      <w:r w:rsidRPr="000E7F71">
        <w:rPr>
          <w:rFonts w:ascii="Times New Roman" w:hAnsi="Times New Roman" w:cs="Times New Roman"/>
          <w:b/>
          <w:sz w:val="20"/>
          <w:szCs w:val="20"/>
        </w:rPr>
        <w:t>1.3.6. Полезные ископаемые.</w:t>
      </w:r>
    </w:p>
    <w:p w:rsidR="000E7F71" w:rsidRPr="000E7F71" w:rsidRDefault="000E7F71" w:rsidP="000E7F71">
      <w:pPr>
        <w:pStyle w:val="affe"/>
        <w:ind w:firstLine="709"/>
        <w:jc w:val="both"/>
        <w:rPr>
          <w:sz w:val="20"/>
          <w:szCs w:val="20"/>
        </w:rPr>
      </w:pPr>
      <w:r w:rsidRPr="000E7F71">
        <w:rPr>
          <w:sz w:val="20"/>
          <w:szCs w:val="20"/>
        </w:rPr>
        <w:t>На территории Коломыцевского сельского поселения месторождений полезных ископаемых нет.</w:t>
      </w:r>
    </w:p>
    <w:p w:rsidR="000E7F71" w:rsidRPr="000E7F71" w:rsidRDefault="000E7F71" w:rsidP="000E7F71">
      <w:pPr>
        <w:spacing w:after="0"/>
        <w:ind w:firstLine="680"/>
        <w:jc w:val="both"/>
        <w:rPr>
          <w:rFonts w:ascii="Times New Roman" w:hAnsi="Times New Roman" w:cs="Times New Roman"/>
          <w:sz w:val="20"/>
          <w:szCs w:val="20"/>
        </w:rPr>
      </w:pPr>
    </w:p>
    <w:p w:rsidR="000E7F71" w:rsidRPr="000E7F71" w:rsidRDefault="000E7F71" w:rsidP="000E7F71">
      <w:pPr>
        <w:tabs>
          <w:tab w:val="left" w:pos="1080"/>
        </w:tabs>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1.4. Существующая планировочная структура сельского поселения, система планировочных ограничений.</w:t>
      </w:r>
    </w:p>
    <w:p w:rsidR="000E7F71" w:rsidRPr="000E7F71" w:rsidRDefault="000E7F71" w:rsidP="000E7F71">
      <w:pPr>
        <w:tabs>
          <w:tab w:val="left" w:pos="10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Коломыцевское сельское поселение расположено на довольно ровном участке. Поселение расположено к югу от районного центра г. Лиски. </w:t>
      </w:r>
    </w:p>
    <w:p w:rsidR="000E7F71" w:rsidRPr="000E7F71" w:rsidRDefault="000E7F71" w:rsidP="000E7F71">
      <w:pPr>
        <w:tabs>
          <w:tab w:val="left" w:pos="10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территории Коломыцевского сельского поселения имеются два скотомогильника, несанкционированная свалка ТБО и два кладбища.</w:t>
      </w:r>
    </w:p>
    <w:p w:rsidR="000E7F71" w:rsidRPr="000E7F71" w:rsidRDefault="000E7F71" w:rsidP="000E7F71">
      <w:pPr>
        <w:tabs>
          <w:tab w:val="left" w:pos="824"/>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Административным центром</w:t>
      </w:r>
      <w:r w:rsidRPr="000E7F71">
        <w:rPr>
          <w:rFonts w:ascii="Times New Roman" w:hAnsi="Times New Roman" w:cs="Times New Roman"/>
          <w:i/>
          <w:iCs/>
          <w:sz w:val="20"/>
          <w:szCs w:val="20"/>
        </w:rPr>
        <w:t xml:space="preserve"> </w:t>
      </w:r>
      <w:r w:rsidRPr="000E7F71">
        <w:rPr>
          <w:rFonts w:ascii="Times New Roman" w:hAnsi="Times New Roman" w:cs="Times New Roman"/>
          <w:sz w:val="20"/>
          <w:szCs w:val="20"/>
        </w:rPr>
        <w:t>сельского поселения является</w:t>
      </w:r>
      <w:r w:rsidRPr="000E7F71">
        <w:rPr>
          <w:rFonts w:ascii="Times New Roman" w:hAnsi="Times New Roman" w:cs="Times New Roman"/>
          <w:i/>
          <w:iCs/>
          <w:sz w:val="20"/>
          <w:szCs w:val="20"/>
        </w:rPr>
        <w:t xml:space="preserve"> село Коломыцево, </w:t>
      </w:r>
      <w:r w:rsidRPr="000E7F71">
        <w:rPr>
          <w:rFonts w:ascii="Times New Roman" w:hAnsi="Times New Roman" w:cs="Times New Roman"/>
          <w:iCs/>
          <w:sz w:val="20"/>
          <w:szCs w:val="20"/>
        </w:rPr>
        <w:t xml:space="preserve">которое </w:t>
      </w:r>
      <w:r w:rsidRPr="000E7F71">
        <w:rPr>
          <w:rFonts w:ascii="Times New Roman" w:hAnsi="Times New Roman" w:cs="Times New Roman"/>
          <w:sz w:val="20"/>
          <w:szCs w:val="20"/>
        </w:rPr>
        <w:t xml:space="preserve">расположено к югу, на расстоянии </w:t>
      </w:r>
      <w:smartTag w:uri="urn:schemas-microsoft-com:office:smarttags" w:element="metricconverter">
        <w:smartTagPr>
          <w:attr w:name="ProductID" w:val="12 км"/>
        </w:smartTagPr>
        <w:r w:rsidRPr="000E7F71">
          <w:rPr>
            <w:rFonts w:ascii="Times New Roman" w:hAnsi="Times New Roman" w:cs="Times New Roman"/>
            <w:sz w:val="20"/>
            <w:szCs w:val="20"/>
          </w:rPr>
          <w:t>12 км</w:t>
        </w:r>
      </w:smartTag>
      <w:r w:rsidRPr="000E7F71">
        <w:rPr>
          <w:rFonts w:ascii="Times New Roman" w:hAnsi="Times New Roman" w:cs="Times New Roman"/>
          <w:sz w:val="20"/>
          <w:szCs w:val="20"/>
        </w:rPr>
        <w:t xml:space="preserve"> от районного центра. Насчитывает 269 домов с населением 725 человек. Характерной особенностью данного населенного пункта является низкая плотность застройки. Застройка представлена только индивидуальными жилыми домами. Главными являются улицы Кольцова и Солнечная, поскольку основные объекты культурно-бытового обслуживания расположены на этих улицах.</w:t>
      </w:r>
    </w:p>
    <w:p w:rsidR="000E7F71" w:rsidRPr="000E7F71" w:rsidRDefault="000E7F71" w:rsidP="000E7F71">
      <w:pPr>
        <w:tabs>
          <w:tab w:val="left" w:pos="824"/>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селе имеются общеобразовательная школа, детский сад, сельский дом культуры, библиотека, ФАП, почта, отделение Сбербанка, АТС. В западной части села расположено кладбище, к северо-западу от села расположены скотомогильник и свалка твердых бытовых отходов. Площадь населенного пункта составляет </w:t>
      </w:r>
      <w:smartTag w:uri="urn:schemas-microsoft-com:office:smarttags" w:element="metricconverter">
        <w:smartTagPr>
          <w:attr w:name="ProductID" w:val="134,77 га"/>
        </w:smartTagPr>
        <w:r w:rsidRPr="000E7F71">
          <w:rPr>
            <w:rFonts w:ascii="Times New Roman" w:hAnsi="Times New Roman" w:cs="Times New Roman"/>
            <w:sz w:val="20"/>
            <w:szCs w:val="20"/>
          </w:rPr>
          <w:t>134,77 га</w:t>
        </w:r>
      </w:smartTag>
      <w:r w:rsidRPr="000E7F71">
        <w:rPr>
          <w:rFonts w:ascii="Times New Roman" w:hAnsi="Times New Roman" w:cs="Times New Roman"/>
          <w:sz w:val="20"/>
          <w:szCs w:val="20"/>
        </w:rPr>
        <w:t>.</w:t>
      </w:r>
    </w:p>
    <w:p w:rsidR="000E7F71" w:rsidRPr="000E7F71" w:rsidRDefault="000E7F71" w:rsidP="000E7F71">
      <w:pPr>
        <w:pStyle w:val="3"/>
        <w:tabs>
          <w:tab w:val="left" w:pos="824"/>
        </w:tabs>
        <w:spacing w:before="0" w:after="0"/>
        <w:ind w:firstLine="709"/>
        <w:jc w:val="both"/>
        <w:rPr>
          <w:rFonts w:ascii="Times New Roman" w:hAnsi="Times New Roman" w:cs="Times New Roman"/>
          <w:b w:val="0"/>
          <w:sz w:val="20"/>
          <w:szCs w:val="20"/>
        </w:rPr>
      </w:pPr>
      <w:r w:rsidRPr="000E7F71">
        <w:rPr>
          <w:rFonts w:ascii="Times New Roman" w:hAnsi="Times New Roman" w:cs="Times New Roman"/>
          <w:b w:val="0"/>
          <w:sz w:val="20"/>
          <w:szCs w:val="20"/>
        </w:rPr>
        <w:t xml:space="preserve">Главной достопримечательностью села является Церковь Покрова Пресвятой Богородицы, которая является памятником архитектуры. Церковь расположена в центре села и в настоящее время не используется. </w:t>
      </w:r>
      <w:r w:rsidRPr="000E7F71">
        <w:rPr>
          <w:rFonts w:ascii="Times New Roman" w:hAnsi="Times New Roman" w:cs="Times New Roman"/>
          <w:b w:val="0"/>
          <w:sz w:val="20"/>
          <w:szCs w:val="20"/>
        </w:rPr>
        <w:lastRenderedPageBreak/>
        <w:t>Так же в центре села расположен парк, на территории которого находится братская могила. В настоящее время в парке идет строительство стадиона.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Связь с районным центром осуществляется по автомобильной дороге, проходящей через Залуженское сельское поселение.</w:t>
      </w:r>
    </w:p>
    <w:p w:rsidR="000E7F71" w:rsidRPr="000E7F71" w:rsidRDefault="000E7F71" w:rsidP="000E7F71">
      <w:pPr>
        <w:tabs>
          <w:tab w:val="left" w:pos="824"/>
        </w:tabs>
        <w:spacing w:after="0"/>
        <w:ind w:firstLine="709"/>
        <w:jc w:val="both"/>
        <w:rPr>
          <w:rFonts w:ascii="Times New Roman" w:hAnsi="Times New Roman" w:cs="Times New Roman"/>
          <w:sz w:val="20"/>
          <w:szCs w:val="20"/>
        </w:rPr>
      </w:pPr>
      <w:r w:rsidRPr="000E7F71">
        <w:rPr>
          <w:rFonts w:ascii="Times New Roman" w:hAnsi="Times New Roman" w:cs="Times New Roman"/>
          <w:i/>
          <w:iCs/>
          <w:sz w:val="20"/>
          <w:szCs w:val="20"/>
        </w:rPr>
        <w:t xml:space="preserve">Хутор Попасное </w:t>
      </w:r>
      <w:r w:rsidRPr="000E7F71">
        <w:rPr>
          <w:rFonts w:ascii="Times New Roman" w:hAnsi="Times New Roman" w:cs="Times New Roman"/>
          <w:sz w:val="20"/>
          <w:szCs w:val="20"/>
        </w:rPr>
        <w:t xml:space="preserve">расположен к югу на расстоянии </w:t>
      </w:r>
      <w:smartTag w:uri="urn:schemas-microsoft-com:office:smarttags" w:element="metricconverter">
        <w:smartTagPr>
          <w:attr w:name="ProductID" w:val="4 км"/>
        </w:smartTagPr>
        <w:r w:rsidRPr="000E7F71">
          <w:rPr>
            <w:rFonts w:ascii="Times New Roman" w:hAnsi="Times New Roman" w:cs="Times New Roman"/>
            <w:sz w:val="20"/>
            <w:szCs w:val="20"/>
          </w:rPr>
          <w:t>4 км</w:t>
        </w:r>
      </w:smartTag>
      <w:r w:rsidRPr="000E7F71">
        <w:rPr>
          <w:rFonts w:ascii="Times New Roman" w:hAnsi="Times New Roman" w:cs="Times New Roman"/>
          <w:sz w:val="20"/>
          <w:szCs w:val="20"/>
        </w:rPr>
        <w:t xml:space="preserve"> от центра сельского поселения с. Коломыцево. В хуторе насчитывается 89 домов с количеством постоянно проживающих 186 человек. Застройка населенного пункта имеет очень низкую плотность и представлена индивидуальными жилыми домами. Связь с центром сельского поселения осуществляется по дороге с твердым покрытием. К северу от хутора расположено кладбище, а к югу – скотомогильник. Территория населенного пункта составляет </w:t>
      </w:r>
      <w:smartTag w:uri="urn:schemas-microsoft-com:office:smarttags" w:element="metricconverter">
        <w:smartTagPr>
          <w:attr w:name="ProductID" w:val="67,85 га"/>
        </w:smartTagPr>
        <w:r w:rsidRPr="000E7F71">
          <w:rPr>
            <w:rFonts w:ascii="Times New Roman" w:hAnsi="Times New Roman" w:cs="Times New Roman"/>
            <w:sz w:val="20"/>
            <w:szCs w:val="20"/>
          </w:rPr>
          <w:t>67,85 га</w:t>
        </w:r>
      </w:smartTag>
      <w:r w:rsidRPr="000E7F71">
        <w:rPr>
          <w:rFonts w:ascii="Times New Roman" w:hAnsi="Times New Roman" w:cs="Times New Roman"/>
          <w:sz w:val="20"/>
          <w:szCs w:val="20"/>
        </w:rPr>
        <w:t>.</w:t>
      </w:r>
    </w:p>
    <w:p w:rsidR="000E7F71" w:rsidRPr="000E7F71" w:rsidRDefault="000E7F71" w:rsidP="000E7F71">
      <w:pPr>
        <w:tabs>
          <w:tab w:val="left" w:pos="824"/>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По территории Коломыцевского сельского поселения проходит газопровод высокого давления. Так же имеются транзитные линии электропередач 35, 110 и 220 кВ.</w:t>
      </w:r>
    </w:p>
    <w:p w:rsidR="000E7F71" w:rsidRPr="000E7F71" w:rsidRDefault="000E7F71" w:rsidP="000E7F71">
      <w:pPr>
        <w:tabs>
          <w:tab w:val="left" w:pos="10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основе комплексного анализа социально-экономических условий, градостроительной ситуации, природных условий населенных пунктов Коломыцевского сельского поселения определены тенденции их дальнейшего развития.</w:t>
      </w:r>
    </w:p>
    <w:p w:rsidR="000E7F71" w:rsidRPr="000E7F71" w:rsidRDefault="000E7F71" w:rsidP="000E7F71">
      <w:pPr>
        <w:tabs>
          <w:tab w:val="left" w:pos="10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Существующая планировочная структура сельского поселения показана на Схеме генерального плана (Схема существующего состояния и комплексной оценки территории). </w:t>
      </w:r>
    </w:p>
    <w:p w:rsidR="000E7F71" w:rsidRPr="000E7F71" w:rsidRDefault="000E7F71" w:rsidP="000E7F71">
      <w:pPr>
        <w:tabs>
          <w:tab w:val="left" w:pos="1080"/>
        </w:tabs>
        <w:spacing w:after="0"/>
        <w:ind w:firstLine="709"/>
        <w:jc w:val="both"/>
        <w:rPr>
          <w:rFonts w:ascii="Times New Roman" w:hAnsi="Times New Roman" w:cs="Times New Roman"/>
          <w:sz w:val="20"/>
          <w:szCs w:val="20"/>
        </w:rPr>
      </w:pPr>
    </w:p>
    <w:p w:rsidR="000E7F71" w:rsidRPr="000E7F71" w:rsidRDefault="000E7F71" w:rsidP="000E7F71">
      <w:pPr>
        <w:tabs>
          <w:tab w:val="left" w:pos="3357"/>
        </w:tabs>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1.5. Объекты историко-культурного наследия.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государственной охране, на территории Коломыцевского сельского поселения расположено два объекта историко-культурного наследия регионального значения, принятых на охрану Постановлением Правительства Воронежской области от 18.04.1994 г. №510 «О мерах по сохранению историко-культурного наследия Воронежской области». Список объектов культурного наследия приведены в табл. 1.</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567"/>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1. Список объектов историко-культурного наследия, расположенных на территории Коломыцевского сельского поселения.</w:t>
      </w:r>
    </w:p>
    <w:p w:rsidR="000E7F71" w:rsidRPr="000E7F71" w:rsidRDefault="000E7F71" w:rsidP="000E7F71">
      <w:pPr>
        <w:spacing w:after="0"/>
        <w:ind w:firstLine="567"/>
        <w:jc w:val="both"/>
        <w:rPr>
          <w:rFonts w:ascii="Times New Roman" w:hAnsi="Times New Roman" w:cs="Times New Roman"/>
          <w:sz w:val="20"/>
          <w:szCs w:val="20"/>
        </w:rPr>
      </w:pPr>
    </w:p>
    <w:tbl>
      <w:tblPr>
        <w:tblW w:w="9498" w:type="dxa"/>
        <w:tblInd w:w="108" w:type="dxa"/>
        <w:tblLayout w:type="fixed"/>
        <w:tblLook w:val="0000" w:firstRow="0" w:lastRow="0" w:firstColumn="0" w:lastColumn="0" w:noHBand="0" w:noVBand="0"/>
      </w:tblPr>
      <w:tblGrid>
        <w:gridCol w:w="700"/>
        <w:gridCol w:w="2497"/>
        <w:gridCol w:w="1339"/>
        <w:gridCol w:w="1560"/>
        <w:gridCol w:w="1863"/>
        <w:gridCol w:w="1539"/>
      </w:tblGrid>
      <w:tr w:rsidR="000E7F71" w:rsidRPr="000E7F71" w:rsidTr="000E7F71">
        <w:trPr>
          <w:trHeight w:val="1243"/>
        </w:trPr>
        <w:tc>
          <w:tcPr>
            <w:tcW w:w="700"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п/п</w:t>
            </w:r>
          </w:p>
        </w:tc>
        <w:tc>
          <w:tcPr>
            <w:tcW w:w="2497"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Наименование</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памятника</w:t>
            </w:r>
          </w:p>
        </w:tc>
        <w:tc>
          <w:tcPr>
            <w:tcW w:w="1339"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Датировка</w:t>
            </w:r>
          </w:p>
        </w:tc>
        <w:tc>
          <w:tcPr>
            <w:tcW w:w="1560"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Категория</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охраны</w:t>
            </w:r>
          </w:p>
        </w:tc>
        <w:tc>
          <w:tcPr>
            <w:tcW w:w="1863"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ind w:left="-48" w:firstLine="48"/>
              <w:jc w:val="center"/>
              <w:rPr>
                <w:rFonts w:ascii="Times New Roman" w:hAnsi="Times New Roman" w:cs="Times New Roman"/>
                <w:sz w:val="20"/>
                <w:szCs w:val="20"/>
              </w:rPr>
            </w:pPr>
            <w:r w:rsidRPr="000E7F71">
              <w:rPr>
                <w:rFonts w:ascii="Times New Roman" w:hAnsi="Times New Roman" w:cs="Times New Roman"/>
                <w:sz w:val="20"/>
                <w:szCs w:val="20"/>
              </w:rPr>
              <w:t>Документ о принятии</w:t>
            </w:r>
          </w:p>
          <w:p w:rsidR="000E7F71" w:rsidRPr="000E7F71" w:rsidRDefault="000E7F71" w:rsidP="000E7F71">
            <w:pPr>
              <w:spacing w:after="0"/>
              <w:ind w:left="-48" w:firstLine="48"/>
              <w:jc w:val="center"/>
              <w:rPr>
                <w:rFonts w:ascii="Times New Roman" w:hAnsi="Times New Roman" w:cs="Times New Roman"/>
                <w:sz w:val="20"/>
                <w:szCs w:val="20"/>
              </w:rPr>
            </w:pPr>
            <w:r w:rsidRPr="000E7F71">
              <w:rPr>
                <w:rFonts w:ascii="Times New Roman" w:hAnsi="Times New Roman" w:cs="Times New Roman"/>
                <w:sz w:val="20"/>
                <w:szCs w:val="20"/>
              </w:rPr>
              <w:t>на государственную охрану</w:t>
            </w:r>
          </w:p>
        </w:tc>
        <w:tc>
          <w:tcPr>
            <w:tcW w:w="153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Местоположение</w:t>
            </w:r>
          </w:p>
        </w:tc>
      </w:tr>
      <w:tr w:rsidR="000E7F71" w:rsidRPr="000E7F71" w:rsidTr="000E7F71">
        <w:trPr>
          <w:trHeight w:val="255"/>
        </w:trPr>
        <w:tc>
          <w:tcPr>
            <w:tcW w:w="7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2497"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1339"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156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1863" w:type="dxa"/>
            <w:tcBorders>
              <w:left w:val="single" w:sz="4" w:space="0" w:color="000000"/>
              <w:bottom w:val="single" w:sz="4" w:space="0" w:color="000000"/>
            </w:tcBorders>
            <w:vAlign w:val="center"/>
          </w:tcPr>
          <w:p w:rsidR="000E7F71" w:rsidRPr="000E7F71" w:rsidRDefault="000E7F71" w:rsidP="000E7F71">
            <w:pPr>
              <w:snapToGrid w:val="0"/>
              <w:spacing w:after="0"/>
              <w:ind w:left="-48" w:firstLine="48"/>
              <w:jc w:val="center"/>
              <w:rPr>
                <w:rFonts w:ascii="Times New Roman" w:hAnsi="Times New Roman" w:cs="Times New Roman"/>
                <w:b/>
                <w:bCs/>
                <w:sz w:val="20"/>
                <w:szCs w:val="20"/>
              </w:rPr>
            </w:pPr>
            <w:r w:rsidRPr="000E7F71">
              <w:rPr>
                <w:rFonts w:ascii="Times New Roman" w:hAnsi="Times New Roman" w:cs="Times New Roman"/>
                <w:b/>
                <w:bCs/>
                <w:sz w:val="20"/>
                <w:szCs w:val="20"/>
              </w:rPr>
              <w:t>5</w:t>
            </w:r>
          </w:p>
        </w:tc>
        <w:tc>
          <w:tcPr>
            <w:tcW w:w="153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6</w:t>
            </w:r>
          </w:p>
        </w:tc>
      </w:tr>
      <w:tr w:rsidR="000E7F71" w:rsidRPr="000E7F71" w:rsidTr="000E7F71">
        <w:trPr>
          <w:trHeight w:val="873"/>
        </w:trPr>
        <w:tc>
          <w:tcPr>
            <w:tcW w:w="7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2497" w:type="dxa"/>
            <w:tcBorders>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Братская могила № 174</w:t>
            </w:r>
          </w:p>
        </w:tc>
        <w:tc>
          <w:tcPr>
            <w:tcW w:w="1339" w:type="dxa"/>
            <w:tcBorders>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1942 г"/>
              </w:smartTagPr>
              <w:r w:rsidRPr="000E7F71">
                <w:rPr>
                  <w:sz w:val="20"/>
                  <w:szCs w:val="20"/>
                </w:rPr>
                <w:t>1942 г</w:t>
              </w:r>
            </w:smartTag>
            <w:r w:rsidRPr="000E7F71">
              <w:rPr>
                <w:sz w:val="20"/>
                <w:szCs w:val="20"/>
              </w:rPr>
              <w:t>.</w:t>
            </w:r>
          </w:p>
        </w:tc>
        <w:tc>
          <w:tcPr>
            <w:tcW w:w="1560" w:type="dxa"/>
            <w:tcBorders>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Р</w:t>
            </w:r>
          </w:p>
        </w:tc>
        <w:tc>
          <w:tcPr>
            <w:tcW w:w="1863" w:type="dxa"/>
            <w:tcBorders>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 510</w:t>
            </w:r>
          </w:p>
        </w:tc>
        <w:tc>
          <w:tcPr>
            <w:tcW w:w="153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центр с. Коломыцево</w:t>
            </w:r>
          </w:p>
        </w:tc>
      </w:tr>
      <w:tr w:rsidR="000E7F71" w:rsidRPr="000E7F71" w:rsidTr="000E7F71">
        <w:trPr>
          <w:trHeight w:val="873"/>
        </w:trPr>
        <w:tc>
          <w:tcPr>
            <w:tcW w:w="7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2497" w:type="dxa"/>
            <w:tcBorders>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Церковь Покрова</w:t>
            </w:r>
          </w:p>
        </w:tc>
        <w:tc>
          <w:tcPr>
            <w:tcW w:w="1339" w:type="dxa"/>
            <w:tcBorders>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1880 г"/>
              </w:smartTagPr>
              <w:r w:rsidRPr="000E7F71">
                <w:rPr>
                  <w:sz w:val="20"/>
                  <w:szCs w:val="20"/>
                </w:rPr>
                <w:t>1880 г</w:t>
              </w:r>
            </w:smartTag>
            <w:r w:rsidRPr="000E7F71">
              <w:rPr>
                <w:sz w:val="20"/>
                <w:szCs w:val="20"/>
              </w:rPr>
              <w:t>.</w:t>
            </w:r>
          </w:p>
        </w:tc>
        <w:tc>
          <w:tcPr>
            <w:tcW w:w="1560" w:type="dxa"/>
            <w:tcBorders>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Р</w:t>
            </w:r>
          </w:p>
        </w:tc>
        <w:tc>
          <w:tcPr>
            <w:tcW w:w="1863" w:type="dxa"/>
            <w:tcBorders>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 510</w:t>
            </w:r>
          </w:p>
        </w:tc>
        <w:tc>
          <w:tcPr>
            <w:tcW w:w="153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центр с. Коломыцево</w:t>
            </w:r>
          </w:p>
        </w:tc>
      </w:tr>
    </w:tbl>
    <w:p w:rsidR="000E7F71" w:rsidRPr="000E7F71" w:rsidRDefault="000E7F71" w:rsidP="000E7F71">
      <w:pPr>
        <w:spacing w:after="0"/>
        <w:ind w:firstLine="567"/>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Принятые сокращения: Р – региональная категория охраны памятника;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0E7F71" w:rsidRPr="000E7F71" w:rsidRDefault="000E7F71" w:rsidP="000E7F71">
      <w:pPr>
        <w:shd w:val="clear" w:color="auto" w:fill="FFFFFF"/>
        <w:autoSpaceDE w:val="0"/>
        <w:spacing w:after="0" w:line="100" w:lineRule="atLeast"/>
        <w:ind w:firstLine="709"/>
        <w:jc w:val="both"/>
        <w:rPr>
          <w:rFonts w:ascii="Times New Roman" w:hAnsi="Times New Roman" w:cs="Times New Roman"/>
          <w:sz w:val="20"/>
          <w:szCs w:val="20"/>
        </w:rPr>
      </w:pPr>
    </w:p>
    <w:p w:rsidR="000E7F71" w:rsidRPr="000E7F71" w:rsidRDefault="000E7F71" w:rsidP="000E7F71">
      <w:pPr>
        <w:shd w:val="clear" w:color="auto" w:fill="FFFFFF"/>
        <w:autoSpaceDE w:val="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Братская могила расположена в центре села. В ней захоронено 76 воинов 18-го  стрелкового корпуса 6-й армии Воронежского фронта, погибших в оборонительных боях за это прифронтовое село в </w:t>
      </w:r>
      <w:smartTag w:uri="urn:schemas-microsoft-com:office:smarttags" w:element="metricconverter">
        <w:smartTagPr>
          <w:attr w:name="ProductID" w:val="1942 г"/>
        </w:smartTagPr>
        <w:r w:rsidRPr="000E7F71">
          <w:rPr>
            <w:rFonts w:ascii="Times New Roman" w:hAnsi="Times New Roman" w:cs="Times New Roman"/>
            <w:sz w:val="20"/>
            <w:szCs w:val="20"/>
          </w:rPr>
          <w:t>1942 г</w:t>
        </w:r>
      </w:smartTag>
      <w:r w:rsidRPr="000E7F71">
        <w:rPr>
          <w:rFonts w:ascii="Times New Roman" w:hAnsi="Times New Roman" w:cs="Times New Roman"/>
          <w:sz w:val="20"/>
          <w:szCs w:val="20"/>
        </w:rPr>
        <w:t xml:space="preserve">. и в ходе наступательной операции Острогожско-Россошанской операции в январе </w:t>
      </w:r>
      <w:smartTag w:uri="urn:schemas-microsoft-com:office:smarttags" w:element="metricconverter">
        <w:smartTagPr>
          <w:attr w:name="ProductID" w:val="1943 г"/>
        </w:smartTagPr>
        <w:r w:rsidRPr="000E7F71">
          <w:rPr>
            <w:rFonts w:ascii="Times New Roman" w:hAnsi="Times New Roman" w:cs="Times New Roman"/>
            <w:sz w:val="20"/>
            <w:szCs w:val="20"/>
          </w:rPr>
          <w:t>1943 г</w:t>
        </w:r>
      </w:smartTag>
      <w:r w:rsidRPr="000E7F71">
        <w:rPr>
          <w:rFonts w:ascii="Times New Roman" w:hAnsi="Times New Roman" w:cs="Times New Roman"/>
          <w:sz w:val="20"/>
          <w:szCs w:val="20"/>
        </w:rPr>
        <w:t>.</w:t>
      </w:r>
    </w:p>
    <w:p w:rsidR="000E7F71" w:rsidRPr="000E7F71" w:rsidRDefault="000E7F71" w:rsidP="000E7F71">
      <w:pPr>
        <w:shd w:val="clear" w:color="auto" w:fill="FFFFFF"/>
        <w:autoSpaceDE w:val="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w:t>
      </w:r>
      <w:smartTag w:uri="urn:schemas-microsoft-com:office:smarttags" w:element="metricconverter">
        <w:smartTagPr>
          <w:attr w:name="ProductID" w:val="1966 г"/>
        </w:smartTagPr>
        <w:r w:rsidRPr="000E7F71">
          <w:rPr>
            <w:rFonts w:ascii="Times New Roman" w:hAnsi="Times New Roman" w:cs="Times New Roman"/>
            <w:sz w:val="20"/>
            <w:szCs w:val="20"/>
          </w:rPr>
          <w:t>1966 г</w:t>
        </w:r>
      </w:smartTag>
      <w:r w:rsidRPr="000E7F71">
        <w:rPr>
          <w:rFonts w:ascii="Times New Roman" w:hAnsi="Times New Roman" w:cs="Times New Roman"/>
          <w:sz w:val="20"/>
          <w:szCs w:val="20"/>
        </w:rPr>
        <w:t>. на могиле сооружен памятник из бетона — воин с автоматом в  в поднятой правой руке — на прямоугольном постаменте. На лицевой грани постамента в нише - доска с перечнем 21 известной фамилии захороненных. У подножья постамента - могила, оформленная цветочницей с небольшой наклонно поставленной плитой.</w:t>
      </w:r>
    </w:p>
    <w:p w:rsidR="000E7F71" w:rsidRPr="000E7F71" w:rsidRDefault="000E7F71" w:rsidP="000E7F71">
      <w:pPr>
        <w:shd w:val="clear" w:color="auto" w:fill="FFFFFF"/>
        <w:autoSpaceDE w:val="0"/>
        <w:spacing w:after="0" w:line="100" w:lineRule="atLeast"/>
        <w:ind w:firstLine="720"/>
        <w:jc w:val="both"/>
        <w:rPr>
          <w:rFonts w:ascii="Times New Roman" w:hAnsi="Times New Roman" w:cs="Times New Roman"/>
          <w:sz w:val="20"/>
          <w:szCs w:val="20"/>
        </w:rPr>
      </w:pPr>
      <w:r w:rsidRPr="000E7F71">
        <w:rPr>
          <w:rFonts w:ascii="Times New Roman" w:hAnsi="Times New Roman" w:cs="Times New Roman"/>
          <w:sz w:val="20"/>
          <w:szCs w:val="20"/>
        </w:rPr>
        <w:t>Церковь Покрова Пресвятой Богородицы расположена в центре села. От первоначального объема сохранились лишь повышенный четверик средокрестия со световым восьмериком, боковые ветви креста и пятигранная апсида. Трапезная и колокольня утрачены. Кирпичные стены были оштукатурены.</w:t>
      </w:r>
    </w:p>
    <w:p w:rsidR="000E7F71" w:rsidRPr="000E7F71" w:rsidRDefault="000E7F71" w:rsidP="000E7F71">
      <w:pPr>
        <w:shd w:val="clear" w:color="auto" w:fill="FFFFFF"/>
        <w:autoSpaceDE w:val="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Кирпичный декор характерен для построек периода эклектики. Углы боковых ветвей креста выделены лопатками с рустом в нижней части. В завершении фасадов проходит фриз с зубчиками. Грани восьмерика     завершены килевидными архивольтами, опирающимися на угловые пилястры. Проемы арочные, с широкими рустованными архивольтами.</w:t>
      </w:r>
    </w:p>
    <w:p w:rsidR="000E7F71" w:rsidRPr="000E7F71" w:rsidRDefault="000E7F71" w:rsidP="000E7F71">
      <w:pPr>
        <w:shd w:val="clear" w:color="auto" w:fill="FFFFFF"/>
        <w:autoSpaceDE w:val="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Внутри средокрестия имеет восьмигранный сомкнутой свод, ветви креста — лучковые своды, а в алтаре -  граненую конху. В барабане сохранились фрагменты масляной росписи. В настоящее время не используется. </w:t>
      </w:r>
    </w:p>
    <w:p w:rsidR="000E7F71" w:rsidRPr="000E7F71" w:rsidRDefault="000E7F71" w:rsidP="000E7F71">
      <w:pPr>
        <w:spacing w:after="0"/>
        <w:ind w:firstLine="720"/>
        <w:jc w:val="both"/>
        <w:rPr>
          <w:rFonts w:ascii="Times New Roman" w:hAnsi="Times New Roman" w:cs="Times New Roman"/>
          <w:sz w:val="20"/>
          <w:szCs w:val="20"/>
        </w:rPr>
      </w:pPr>
      <w:r w:rsidRPr="000E7F71">
        <w:rPr>
          <w:rFonts w:ascii="Times New Roman" w:hAnsi="Times New Roman" w:cs="Times New Roman"/>
          <w:sz w:val="20"/>
          <w:szCs w:val="20"/>
        </w:rPr>
        <w:lastRenderedPageBreak/>
        <w:t>Историко–градостроительный анализ развития сельского поселения и населенных пунктов на территории Коломыцевское сельского поселения  показал следующее:</w:t>
      </w:r>
    </w:p>
    <w:p w:rsidR="000E7F71" w:rsidRPr="000E7F71" w:rsidRDefault="000E7F71" w:rsidP="000E7F71">
      <w:pPr>
        <w:tabs>
          <w:tab w:val="left" w:pos="-316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1. Коломыцевское сельское поселение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возможна организация рекреационной зоны на прудах, что будет способствовать социально-экономическому развитию поселения.</w:t>
      </w:r>
    </w:p>
    <w:p w:rsidR="000E7F71" w:rsidRPr="000E7F71" w:rsidRDefault="000E7F71" w:rsidP="000E7F71">
      <w:pPr>
        <w:tabs>
          <w:tab w:val="left" w:pos="-316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2. 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Для включения территорий, занимаемых памятниками археологии, в категорию земель особо охраняемых природных территорий, для всех объектов историко-культурного наследия, находящихся на территории Коломыцевского сельского поселения требуется утвердить границы их территорий, охранные зоны и зоны регулирования застройки с градостроительными регламентами.</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Полномочия по охране объектов культурного наследия законодательством возложены на Правительство Воронежской области. Территории памятников и их охранные зоны в установленном порядке не разработаны и не утверждены. Необходимо разработать вышеуказанные зоны.</w:t>
      </w:r>
    </w:p>
    <w:p w:rsidR="000E7F71" w:rsidRPr="000E7F71" w:rsidRDefault="000E7F71" w:rsidP="000E7F71">
      <w:pPr>
        <w:spacing w:after="0"/>
        <w:ind w:firstLine="559"/>
        <w:jc w:val="both"/>
        <w:rPr>
          <w:rFonts w:ascii="Times New Roman" w:hAnsi="Times New Roman" w:cs="Times New Roman"/>
          <w:sz w:val="20"/>
          <w:szCs w:val="20"/>
        </w:rPr>
      </w:pPr>
      <w:r w:rsidRPr="000E7F71">
        <w:rPr>
          <w:rFonts w:ascii="Times New Roman" w:hAnsi="Times New Roman" w:cs="Times New Roman"/>
          <w:sz w:val="20"/>
          <w:szCs w:val="20"/>
        </w:rPr>
        <w:t>Расположение объектов историко-культурного назначения на территории сельского поселения показано на Схеме генерального плана (Схема существующего состояния и комплексной оценки территории).</w:t>
      </w:r>
    </w:p>
    <w:p w:rsidR="000E7F71" w:rsidRPr="000E7F71" w:rsidRDefault="000E7F71" w:rsidP="000E7F71">
      <w:pPr>
        <w:spacing w:after="0"/>
        <w:ind w:firstLine="559"/>
        <w:jc w:val="both"/>
        <w:rPr>
          <w:rFonts w:ascii="Times New Roman" w:hAnsi="Times New Roman" w:cs="Times New Roman"/>
          <w:sz w:val="20"/>
          <w:szCs w:val="20"/>
        </w:rPr>
      </w:pPr>
    </w:p>
    <w:p w:rsidR="000E7F71" w:rsidRPr="000E7F71" w:rsidRDefault="000E7F71" w:rsidP="000E7F71">
      <w:pPr>
        <w:spacing w:after="0"/>
        <w:ind w:firstLine="559"/>
        <w:jc w:val="both"/>
        <w:rPr>
          <w:rFonts w:ascii="Times New Roman" w:hAnsi="Times New Roman" w:cs="Times New Roman"/>
          <w:sz w:val="20"/>
          <w:szCs w:val="20"/>
        </w:rPr>
      </w:pPr>
    </w:p>
    <w:p w:rsidR="000E7F71" w:rsidRPr="000E7F71" w:rsidRDefault="000E7F71" w:rsidP="000E7F71">
      <w:pPr>
        <w:tabs>
          <w:tab w:val="left" w:pos="264"/>
        </w:tabs>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1.6. Экономическая база развития сельского поселения.</w:t>
      </w:r>
    </w:p>
    <w:p w:rsidR="000E7F71" w:rsidRPr="000E7F71" w:rsidRDefault="000E7F71" w:rsidP="000E7F71">
      <w:pPr>
        <w:pStyle w:val="a0"/>
        <w:tabs>
          <w:tab w:val="left" w:pos="264"/>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Экономика Коломыцевского сельского поселения основана на предприятиях, организациях и учреждениях, находящихся на территории муниципального образования.</w:t>
      </w:r>
    </w:p>
    <w:p w:rsidR="000E7F71" w:rsidRPr="000E7F71" w:rsidRDefault="000E7F71" w:rsidP="000E7F71">
      <w:pPr>
        <w:pStyle w:val="a0"/>
        <w:tabs>
          <w:tab w:val="left" w:pos="264"/>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xml:space="preserve">Промышленных предприятий на территории сельского поселения нет. Основным налогоплательщиком является сельскохозяйственное предприятие: ООО «Содружество», расположенное в с. Коломыцево. </w:t>
      </w:r>
    </w:p>
    <w:p w:rsidR="000E7F71" w:rsidRPr="000E7F71" w:rsidRDefault="000E7F71" w:rsidP="000E7F71">
      <w:pPr>
        <w:pStyle w:val="a0"/>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Трудоспособное население занято в сельскохозяйственном производстве – в выращивании, хранении и реализации продукции растениеводства и животноводства.</w:t>
      </w:r>
    </w:p>
    <w:p w:rsidR="000E7F71" w:rsidRPr="000E7F71" w:rsidRDefault="000E7F71" w:rsidP="000E7F71">
      <w:pPr>
        <w:pStyle w:val="a0"/>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Всего в отрасли сельского хозяйства занято 387 человек, из которых 182 человека заняты в сельскохозяйственном предприятии, а 205 человек – в личном подсобном хозяйстве.</w:t>
      </w:r>
    </w:p>
    <w:p w:rsidR="000E7F71" w:rsidRPr="000E7F71" w:rsidRDefault="000E7F71" w:rsidP="000E7F71">
      <w:pPr>
        <w:pStyle w:val="a0"/>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Сельское хозяйство поселения ориентировано на производство как растениеводческой, так и животноводческой продукции (табл. 2).</w:t>
      </w:r>
    </w:p>
    <w:p w:rsidR="000E7F71" w:rsidRPr="000E7F71" w:rsidRDefault="000E7F71" w:rsidP="000E7F71">
      <w:pPr>
        <w:spacing w:after="0"/>
        <w:ind w:firstLine="709"/>
        <w:jc w:val="center"/>
        <w:rPr>
          <w:rFonts w:ascii="Times New Roman" w:hAnsi="Times New Roman" w:cs="Times New Roman"/>
          <w:i/>
          <w:sz w:val="20"/>
          <w:szCs w:val="20"/>
        </w:rPr>
      </w:pPr>
    </w:p>
    <w:p w:rsidR="000E7F71" w:rsidRPr="000E7F71" w:rsidRDefault="000E7F71" w:rsidP="000E7F71">
      <w:pPr>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2. Производство важнейших видов продукции сельского хозяйства Коломыцевского сельского поселения.</w:t>
      </w:r>
    </w:p>
    <w:p w:rsidR="000E7F71" w:rsidRPr="000E7F71" w:rsidRDefault="000E7F71" w:rsidP="000E7F71">
      <w:pPr>
        <w:spacing w:after="0"/>
        <w:jc w:val="center"/>
        <w:rPr>
          <w:rFonts w:ascii="Times New Roman" w:hAnsi="Times New Roman" w:cs="Times New Roman"/>
          <w:sz w:val="20"/>
          <w:szCs w:val="20"/>
        </w:rPr>
      </w:pPr>
    </w:p>
    <w:tbl>
      <w:tblPr>
        <w:tblW w:w="0" w:type="auto"/>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
        <w:gridCol w:w="4125"/>
        <w:gridCol w:w="1112"/>
        <w:gridCol w:w="1250"/>
        <w:gridCol w:w="1188"/>
        <w:gridCol w:w="1175"/>
      </w:tblGrid>
      <w:tr w:rsidR="000E7F71" w:rsidRPr="000E7F71" w:rsidTr="000E7F71">
        <w:trPr>
          <w:trHeight w:val="585"/>
        </w:trPr>
        <w:tc>
          <w:tcPr>
            <w:tcW w:w="613" w:type="dxa"/>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 п/п</w:t>
            </w:r>
          </w:p>
        </w:tc>
        <w:tc>
          <w:tcPr>
            <w:tcW w:w="412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Наименование показателя</w:t>
            </w:r>
          </w:p>
        </w:tc>
        <w:tc>
          <w:tcPr>
            <w:tcW w:w="1112"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2005 год</w:t>
            </w:r>
          </w:p>
        </w:tc>
        <w:tc>
          <w:tcPr>
            <w:tcW w:w="12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2006 год</w:t>
            </w:r>
          </w:p>
        </w:tc>
        <w:tc>
          <w:tcPr>
            <w:tcW w:w="1188"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2007 год</w:t>
            </w:r>
          </w:p>
        </w:tc>
        <w:tc>
          <w:tcPr>
            <w:tcW w:w="117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2008 год</w:t>
            </w:r>
          </w:p>
        </w:tc>
      </w:tr>
      <w:tr w:rsidR="000E7F71" w:rsidRPr="000E7F71" w:rsidTr="000E7F71">
        <w:trPr>
          <w:trHeight w:hRule="exact" w:val="283"/>
        </w:trPr>
        <w:tc>
          <w:tcPr>
            <w:tcW w:w="613"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412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1112"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125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1188"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5</w:t>
            </w:r>
          </w:p>
        </w:tc>
        <w:tc>
          <w:tcPr>
            <w:tcW w:w="117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6</w:t>
            </w:r>
          </w:p>
        </w:tc>
      </w:tr>
      <w:tr w:rsidR="000E7F71" w:rsidRPr="000E7F71" w:rsidTr="000E7F71">
        <w:trPr>
          <w:trHeight w:hRule="exact" w:val="1182"/>
        </w:trPr>
        <w:tc>
          <w:tcPr>
            <w:tcW w:w="613" w:type="dxa"/>
            <w:vMerge w:val="restart"/>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1.</w:t>
            </w: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Объем продукции сельского хозяйства в хозяйствах всех категорий в действующих ценах (тыс. руб.)</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56659</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80501</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183544</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23812</w:t>
            </w:r>
          </w:p>
        </w:tc>
      </w:tr>
      <w:tr w:rsidR="000E7F71" w:rsidRPr="000E7F71" w:rsidTr="000E7F71">
        <w:trPr>
          <w:trHeight w:hRule="exact" w:val="350"/>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сельскохозяйственные предприятия</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50619</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74401</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177044</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18312</w:t>
            </w:r>
          </w:p>
        </w:tc>
      </w:tr>
      <w:tr w:rsidR="000E7F71" w:rsidRPr="000E7F71" w:rsidTr="000E7F71">
        <w:trPr>
          <w:trHeight w:hRule="exact" w:val="575"/>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фермерские (крестьянские) хозяйства</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хозяйства населения</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6040</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6100</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6500</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5500</w:t>
            </w:r>
          </w:p>
        </w:tc>
      </w:tr>
      <w:tr w:rsidR="000E7F71" w:rsidRPr="000E7F71" w:rsidTr="000E7F71">
        <w:trPr>
          <w:trHeight w:val="958"/>
        </w:trPr>
        <w:tc>
          <w:tcPr>
            <w:tcW w:w="613" w:type="dxa"/>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w:t>
            </w: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Производство основных сельскохозяйственных продуктов в хозяйствах всех категорий, тонн:</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hRule="exact" w:val="286"/>
        </w:trPr>
        <w:tc>
          <w:tcPr>
            <w:tcW w:w="613" w:type="dxa"/>
            <w:vMerge w:val="restart"/>
          </w:tcPr>
          <w:p w:rsidR="000E7F71" w:rsidRPr="000E7F71" w:rsidRDefault="000E7F71" w:rsidP="000E7F71">
            <w:pPr>
              <w:snapToGrid w:val="0"/>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зерно (в весе после доработки)</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5044</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7552</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15058</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30990</w:t>
            </w: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сахарная свекла</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18000</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28489</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33804</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31426</w:t>
            </w: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подсолнечник</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1051</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1061</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489</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1366</w:t>
            </w: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картофель</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290</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290</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420</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420</w:t>
            </w: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овощи</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107</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107</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105</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105</w:t>
            </w: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скот и птица (на убой в живом весе)</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132</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50</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60</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66,8</w:t>
            </w: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молоко</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1453</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1434</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1230</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1230</w:t>
            </w:r>
          </w:p>
        </w:tc>
      </w:tr>
      <w:tr w:rsidR="000E7F71" w:rsidRPr="000E7F71" w:rsidTr="000E7F71">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яйца, тыс. штук</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520</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550</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85</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550</w:t>
            </w:r>
          </w:p>
        </w:tc>
      </w:tr>
      <w:tr w:rsidR="000E7F71" w:rsidRPr="000E7F71" w:rsidTr="000E7F71">
        <w:trPr>
          <w:trHeight w:hRule="exact" w:val="593"/>
        </w:trPr>
        <w:tc>
          <w:tcPr>
            <w:tcW w:w="613" w:type="dxa"/>
            <w:vMerge w:val="restart"/>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lastRenderedPageBreak/>
              <w:t>3.</w:t>
            </w: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Поголовье скота и птицы в хозяйствах всех категорий (тыс. голов)</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том числе</w:t>
            </w:r>
          </w:p>
        </w:tc>
        <w:tc>
          <w:tcPr>
            <w:tcW w:w="1112"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1,042</w:t>
            </w:r>
          </w:p>
        </w:tc>
        <w:tc>
          <w:tcPr>
            <w:tcW w:w="1250"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0,872</w:t>
            </w:r>
          </w:p>
        </w:tc>
        <w:tc>
          <w:tcPr>
            <w:tcW w:w="1188"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0,885</w:t>
            </w:r>
          </w:p>
        </w:tc>
        <w:tc>
          <w:tcPr>
            <w:tcW w:w="1175"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0,8</w:t>
            </w: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крупный рогатый скот</w:t>
            </w:r>
          </w:p>
        </w:tc>
        <w:tc>
          <w:tcPr>
            <w:tcW w:w="1112" w:type="dxa"/>
            <w:vMerge/>
            <w:vAlign w:val="center"/>
          </w:tcPr>
          <w:p w:rsidR="000E7F71" w:rsidRPr="000E7F71" w:rsidRDefault="000E7F71" w:rsidP="000E7F71">
            <w:pPr>
              <w:spacing w:after="0"/>
              <w:jc w:val="center"/>
              <w:rPr>
                <w:rFonts w:ascii="Times New Roman" w:hAnsi="Times New Roman" w:cs="Times New Roman"/>
                <w:sz w:val="20"/>
                <w:szCs w:val="20"/>
              </w:rPr>
            </w:pPr>
          </w:p>
        </w:tc>
        <w:tc>
          <w:tcPr>
            <w:tcW w:w="1250" w:type="dxa"/>
            <w:vMerge/>
            <w:vAlign w:val="center"/>
          </w:tcPr>
          <w:p w:rsidR="000E7F71" w:rsidRPr="000E7F71" w:rsidRDefault="000E7F71" w:rsidP="000E7F71">
            <w:pPr>
              <w:spacing w:after="0"/>
              <w:jc w:val="center"/>
              <w:rPr>
                <w:rFonts w:ascii="Times New Roman" w:hAnsi="Times New Roman" w:cs="Times New Roman"/>
                <w:sz w:val="20"/>
                <w:szCs w:val="20"/>
              </w:rPr>
            </w:pPr>
          </w:p>
        </w:tc>
        <w:tc>
          <w:tcPr>
            <w:tcW w:w="1188" w:type="dxa"/>
            <w:vMerge/>
            <w:vAlign w:val="center"/>
          </w:tcPr>
          <w:p w:rsidR="000E7F71" w:rsidRPr="000E7F71" w:rsidRDefault="000E7F71" w:rsidP="000E7F71">
            <w:pPr>
              <w:spacing w:after="0"/>
              <w:jc w:val="center"/>
              <w:rPr>
                <w:rFonts w:ascii="Times New Roman" w:hAnsi="Times New Roman" w:cs="Times New Roman"/>
                <w:sz w:val="20"/>
                <w:szCs w:val="20"/>
              </w:rPr>
            </w:pPr>
          </w:p>
        </w:tc>
        <w:tc>
          <w:tcPr>
            <w:tcW w:w="1175" w:type="dxa"/>
            <w:vMerge/>
            <w:vAlign w:val="center"/>
          </w:tcPr>
          <w:p w:rsidR="000E7F71" w:rsidRPr="000E7F71" w:rsidRDefault="000E7F71" w:rsidP="000E7F71">
            <w:pPr>
              <w:spacing w:after="0"/>
              <w:jc w:val="center"/>
              <w:rPr>
                <w:rFonts w:ascii="Times New Roman" w:hAnsi="Times New Roman" w:cs="Times New Roman"/>
                <w:sz w:val="20"/>
                <w:szCs w:val="20"/>
              </w:rPr>
            </w:pP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свиньи</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0,163</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0,218</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0,367</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0,12</w:t>
            </w:r>
          </w:p>
        </w:tc>
      </w:tr>
      <w:tr w:rsidR="000E7F71" w:rsidRPr="000E7F71" w:rsidTr="000E7F71">
        <w:trPr>
          <w:trHeight w:hRule="exact" w:val="286"/>
        </w:trPr>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овцы и козы</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0,496</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0,03</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0,052</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0,023</w:t>
            </w:r>
          </w:p>
        </w:tc>
      </w:tr>
      <w:tr w:rsidR="000E7F71" w:rsidRPr="000E7F71" w:rsidTr="000E7F71">
        <w:tc>
          <w:tcPr>
            <w:tcW w:w="613" w:type="dxa"/>
            <w:vMerge/>
          </w:tcPr>
          <w:p w:rsidR="000E7F71" w:rsidRPr="000E7F71" w:rsidRDefault="000E7F71" w:rsidP="000E7F71">
            <w:pPr>
              <w:spacing w:after="0"/>
              <w:rPr>
                <w:rFonts w:ascii="Times New Roman" w:hAnsi="Times New Roman" w:cs="Times New Roman"/>
                <w:sz w:val="20"/>
                <w:szCs w:val="20"/>
              </w:rPr>
            </w:pP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птица</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1,776</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1,47</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1,954</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w:t>
            </w:r>
          </w:p>
        </w:tc>
      </w:tr>
      <w:tr w:rsidR="000E7F71" w:rsidRPr="000E7F71" w:rsidTr="000E7F71">
        <w:trPr>
          <w:trHeight w:val="510"/>
        </w:trPr>
        <w:tc>
          <w:tcPr>
            <w:tcW w:w="613" w:type="dxa"/>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4.</w:t>
            </w: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Основные средства сельхозпредприятий на конец года, тыс. руб.</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81561</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109415</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62890</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68132</w:t>
            </w:r>
          </w:p>
        </w:tc>
      </w:tr>
      <w:tr w:rsidR="000E7F71" w:rsidRPr="000E7F71" w:rsidTr="000E7F71">
        <w:trPr>
          <w:trHeight w:val="480"/>
        </w:trPr>
        <w:tc>
          <w:tcPr>
            <w:tcW w:w="613" w:type="dxa"/>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5.</w:t>
            </w: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Прибыль (убыток)  до налогообложения сельхозпредприятий, тыс. руб.</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-23621</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-33630</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1005</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1278</w:t>
            </w:r>
          </w:p>
        </w:tc>
      </w:tr>
      <w:tr w:rsidR="000E7F71" w:rsidRPr="000E7F71" w:rsidTr="000E7F71">
        <w:trPr>
          <w:trHeight w:val="728"/>
        </w:trPr>
        <w:tc>
          <w:tcPr>
            <w:tcW w:w="613" w:type="dxa"/>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6.</w:t>
            </w: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Прибыль прибыльных сельхозпредприятий, тыс. руб.</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29</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нет св.</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нет св.</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нет св.</w:t>
            </w:r>
          </w:p>
        </w:tc>
      </w:tr>
      <w:tr w:rsidR="000E7F71" w:rsidRPr="000E7F71" w:rsidTr="000E7F71">
        <w:trPr>
          <w:trHeight w:hRule="exact" w:val="283"/>
        </w:trPr>
        <w:tc>
          <w:tcPr>
            <w:tcW w:w="613"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412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1112"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125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1188"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5</w:t>
            </w:r>
          </w:p>
        </w:tc>
        <w:tc>
          <w:tcPr>
            <w:tcW w:w="117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6</w:t>
            </w:r>
          </w:p>
        </w:tc>
      </w:tr>
      <w:tr w:rsidR="000E7F71" w:rsidRPr="000E7F71" w:rsidTr="000E7F71">
        <w:trPr>
          <w:trHeight w:val="525"/>
        </w:trPr>
        <w:tc>
          <w:tcPr>
            <w:tcW w:w="613" w:type="dxa"/>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7.</w:t>
            </w: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Среднегодовая численность работников сельхозпредприятий, чел.</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192</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199</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185</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182</w:t>
            </w:r>
          </w:p>
        </w:tc>
      </w:tr>
      <w:tr w:rsidR="000E7F71" w:rsidRPr="000E7F71" w:rsidTr="000E7F71">
        <w:trPr>
          <w:trHeight w:val="144"/>
        </w:trPr>
        <w:tc>
          <w:tcPr>
            <w:tcW w:w="613" w:type="dxa"/>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8.</w:t>
            </w:r>
          </w:p>
        </w:tc>
        <w:tc>
          <w:tcPr>
            <w:tcW w:w="4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Фонд начисленной заработной платы работников сельхозпредприятий, тыс. руб.</w:t>
            </w:r>
          </w:p>
        </w:tc>
        <w:tc>
          <w:tcPr>
            <w:tcW w:w="111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8751</w:t>
            </w:r>
          </w:p>
        </w:tc>
        <w:tc>
          <w:tcPr>
            <w:tcW w:w="125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12904</w:t>
            </w:r>
          </w:p>
        </w:tc>
        <w:tc>
          <w:tcPr>
            <w:tcW w:w="11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15381</w:t>
            </w:r>
          </w:p>
        </w:tc>
        <w:tc>
          <w:tcPr>
            <w:tcW w:w="11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20472</w:t>
            </w:r>
          </w:p>
        </w:tc>
      </w:tr>
    </w:tbl>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Из таблицы 2 видно, что в сельскохозяйственных предприятиях произведено 76,9 % валовой продукции, в то время как в хозяйствах населения 23,1 %. Самым крупным товаропроизводителем на настоящий момент является сельскохозяйственное предприятие ООО «Содружество». За последние четыре года объем продукции, производимой как в сельскохозяйственных предприятиях, так и в хозяйствах населения значительно уменьшился.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Производство основных видов сельскохозяйственной продукции отрасли растениеводства в Коломыцевском сельском поселении за анализируемый период увеличивалось. Весьма значительно в </w:t>
      </w:r>
      <w:smartTag w:uri="urn:schemas-microsoft-com:office:smarttags" w:element="metricconverter">
        <w:smartTagPr>
          <w:attr w:name="ProductID" w:val="2008 г"/>
        </w:smartTagPr>
        <w:r w:rsidRPr="000E7F71">
          <w:rPr>
            <w:rFonts w:ascii="Times New Roman" w:hAnsi="Times New Roman" w:cs="Times New Roman"/>
            <w:sz w:val="20"/>
            <w:szCs w:val="20"/>
          </w:rPr>
          <w:t>2008 г</w:t>
        </w:r>
      </w:smartTag>
      <w:r w:rsidRPr="000E7F71">
        <w:rPr>
          <w:rFonts w:ascii="Times New Roman" w:hAnsi="Times New Roman" w:cs="Times New Roman"/>
          <w:sz w:val="20"/>
          <w:szCs w:val="20"/>
        </w:rPr>
        <w:t xml:space="preserve">. по сравнению с </w:t>
      </w:r>
      <w:smartTag w:uri="urn:schemas-microsoft-com:office:smarttags" w:element="metricconverter">
        <w:smartTagPr>
          <w:attr w:name="ProductID" w:val="2005 г"/>
        </w:smartTagPr>
        <w:r w:rsidRPr="000E7F71">
          <w:rPr>
            <w:rFonts w:ascii="Times New Roman" w:hAnsi="Times New Roman" w:cs="Times New Roman"/>
            <w:sz w:val="20"/>
            <w:szCs w:val="20"/>
          </w:rPr>
          <w:t>2005 г</w:t>
        </w:r>
      </w:smartTag>
      <w:r w:rsidRPr="000E7F71">
        <w:rPr>
          <w:rFonts w:ascii="Times New Roman" w:hAnsi="Times New Roman" w:cs="Times New Roman"/>
          <w:sz w:val="20"/>
          <w:szCs w:val="20"/>
        </w:rPr>
        <w:t>. увеличился объем произведенного зерна (в 6 раз), сахарной свеклы (в 2 раза), картофеля (в 1,5 раза) и подсолнечника (в 1,3 раза). Это связано, как с расширением площадей под данными культурами, так и благоприятными погодными условиями. Производство овощей за последние несколько лет незначительно уменьшилось.</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Анализ динамики поголовья сельскохозяйственных животных в Коломыцевском сельском поселении показывает, что в последние годы наблюдается в основном снижение поголовья животных, как в сельскохозяйственном предприятии, так и в личных подсобных хозяйствах населения (табл. 3). Производство продукции животноводства в сельском поселении за последние четыре года также уменьшается. </w:t>
      </w:r>
    </w:p>
    <w:p w:rsidR="000E7F71" w:rsidRPr="000E7F71" w:rsidRDefault="000E7F71" w:rsidP="000E7F71">
      <w:pPr>
        <w:spacing w:after="0"/>
        <w:ind w:firstLine="709"/>
        <w:jc w:val="both"/>
        <w:rPr>
          <w:rFonts w:ascii="Times New Roman" w:hAnsi="Times New Roman" w:cs="Times New Roman"/>
          <w:i/>
          <w:iCs/>
          <w:sz w:val="20"/>
          <w:szCs w:val="20"/>
        </w:rPr>
      </w:pPr>
    </w:p>
    <w:p w:rsidR="000E7F71" w:rsidRPr="000E7F71" w:rsidRDefault="000E7F71" w:rsidP="000E7F71">
      <w:pPr>
        <w:spacing w:after="0"/>
        <w:ind w:firstLine="709"/>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3. Динамика поголовья животных в личных подсобных хозяйствах населения в Коломыцевском сельском поселении.</w:t>
      </w:r>
    </w:p>
    <w:p w:rsidR="000E7F71" w:rsidRPr="000E7F71" w:rsidRDefault="000E7F71" w:rsidP="000E7F71">
      <w:pPr>
        <w:spacing w:after="0"/>
        <w:ind w:firstLine="709"/>
        <w:jc w:val="center"/>
        <w:rPr>
          <w:rFonts w:ascii="Times New Roman" w:hAnsi="Times New Roman" w:cs="Times New Roman"/>
          <w:i/>
          <w:iC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375"/>
        <w:gridCol w:w="1377"/>
        <w:gridCol w:w="1377"/>
        <w:gridCol w:w="1375"/>
        <w:gridCol w:w="1377"/>
        <w:gridCol w:w="1377"/>
        <w:gridCol w:w="1389"/>
      </w:tblGrid>
      <w:tr w:rsidR="000E7F71" w:rsidRPr="000E7F71" w:rsidTr="000E7F71">
        <w:trPr>
          <w:jc w:val="center"/>
        </w:trPr>
        <w:tc>
          <w:tcPr>
            <w:tcW w:w="1375" w:type="dxa"/>
            <w:vAlign w:val="center"/>
          </w:tcPr>
          <w:p w:rsidR="000E7F71" w:rsidRPr="000E7F71" w:rsidRDefault="000E7F71" w:rsidP="000E7F71">
            <w:pPr>
              <w:pStyle w:val="af3"/>
              <w:snapToGrid w:val="0"/>
              <w:jc w:val="center"/>
              <w:rPr>
                <w:sz w:val="20"/>
                <w:szCs w:val="20"/>
              </w:rPr>
            </w:pPr>
            <w:r w:rsidRPr="000E7F71">
              <w:rPr>
                <w:sz w:val="20"/>
                <w:szCs w:val="20"/>
              </w:rPr>
              <w:t>Поголовье</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Единица измерения</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2004 год</w:t>
            </w:r>
          </w:p>
        </w:tc>
        <w:tc>
          <w:tcPr>
            <w:tcW w:w="1375" w:type="dxa"/>
            <w:vAlign w:val="center"/>
          </w:tcPr>
          <w:p w:rsidR="000E7F71" w:rsidRPr="000E7F71" w:rsidRDefault="000E7F71" w:rsidP="000E7F71">
            <w:pPr>
              <w:pStyle w:val="af3"/>
              <w:snapToGrid w:val="0"/>
              <w:jc w:val="center"/>
              <w:rPr>
                <w:sz w:val="20"/>
                <w:szCs w:val="20"/>
              </w:rPr>
            </w:pPr>
            <w:r w:rsidRPr="000E7F71">
              <w:rPr>
                <w:sz w:val="20"/>
                <w:szCs w:val="20"/>
              </w:rPr>
              <w:t>2005 год</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2006 год</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2007 год</w:t>
            </w:r>
          </w:p>
        </w:tc>
        <w:tc>
          <w:tcPr>
            <w:tcW w:w="1389" w:type="dxa"/>
            <w:vAlign w:val="center"/>
          </w:tcPr>
          <w:p w:rsidR="000E7F71" w:rsidRPr="000E7F71" w:rsidRDefault="000E7F71" w:rsidP="000E7F71">
            <w:pPr>
              <w:pStyle w:val="af3"/>
              <w:snapToGrid w:val="0"/>
              <w:jc w:val="center"/>
              <w:rPr>
                <w:sz w:val="20"/>
                <w:szCs w:val="20"/>
              </w:rPr>
            </w:pPr>
            <w:r w:rsidRPr="000E7F71">
              <w:rPr>
                <w:sz w:val="20"/>
                <w:szCs w:val="20"/>
              </w:rPr>
              <w:t>2008 год</w:t>
            </w:r>
          </w:p>
        </w:tc>
      </w:tr>
      <w:tr w:rsidR="000E7F71" w:rsidRPr="000E7F71" w:rsidTr="000E7F71">
        <w:trPr>
          <w:jc w:val="center"/>
        </w:trPr>
        <w:tc>
          <w:tcPr>
            <w:tcW w:w="1375"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1377"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1377"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1375"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c>
          <w:tcPr>
            <w:tcW w:w="1377" w:type="dxa"/>
            <w:vAlign w:val="center"/>
          </w:tcPr>
          <w:p w:rsidR="000E7F71" w:rsidRPr="000E7F71" w:rsidRDefault="000E7F71" w:rsidP="000E7F71">
            <w:pPr>
              <w:pStyle w:val="af3"/>
              <w:snapToGrid w:val="0"/>
              <w:jc w:val="center"/>
              <w:rPr>
                <w:b/>
                <w:bCs/>
                <w:sz w:val="20"/>
                <w:szCs w:val="20"/>
              </w:rPr>
            </w:pPr>
            <w:r w:rsidRPr="000E7F71">
              <w:rPr>
                <w:b/>
                <w:bCs/>
                <w:sz w:val="20"/>
                <w:szCs w:val="20"/>
              </w:rPr>
              <w:t>5</w:t>
            </w:r>
          </w:p>
        </w:tc>
        <w:tc>
          <w:tcPr>
            <w:tcW w:w="1377" w:type="dxa"/>
            <w:vAlign w:val="center"/>
          </w:tcPr>
          <w:p w:rsidR="000E7F71" w:rsidRPr="000E7F71" w:rsidRDefault="000E7F71" w:rsidP="000E7F71">
            <w:pPr>
              <w:pStyle w:val="af3"/>
              <w:snapToGrid w:val="0"/>
              <w:jc w:val="center"/>
              <w:rPr>
                <w:b/>
                <w:bCs/>
                <w:sz w:val="20"/>
                <w:szCs w:val="20"/>
              </w:rPr>
            </w:pPr>
            <w:r w:rsidRPr="000E7F71">
              <w:rPr>
                <w:b/>
                <w:bCs/>
                <w:sz w:val="20"/>
                <w:szCs w:val="20"/>
              </w:rPr>
              <w:t>6</w:t>
            </w:r>
          </w:p>
        </w:tc>
        <w:tc>
          <w:tcPr>
            <w:tcW w:w="1389" w:type="dxa"/>
            <w:vAlign w:val="center"/>
          </w:tcPr>
          <w:p w:rsidR="000E7F71" w:rsidRPr="000E7F71" w:rsidRDefault="000E7F71" w:rsidP="000E7F71">
            <w:pPr>
              <w:pStyle w:val="af3"/>
              <w:snapToGrid w:val="0"/>
              <w:jc w:val="center"/>
              <w:rPr>
                <w:b/>
                <w:bCs/>
                <w:sz w:val="20"/>
                <w:szCs w:val="20"/>
              </w:rPr>
            </w:pPr>
            <w:r w:rsidRPr="000E7F71">
              <w:rPr>
                <w:b/>
                <w:bCs/>
                <w:sz w:val="20"/>
                <w:szCs w:val="20"/>
              </w:rPr>
              <w:t>7</w:t>
            </w:r>
          </w:p>
        </w:tc>
      </w:tr>
      <w:tr w:rsidR="000E7F71" w:rsidRPr="000E7F71" w:rsidTr="000E7F71">
        <w:trPr>
          <w:jc w:val="center"/>
        </w:trPr>
        <w:tc>
          <w:tcPr>
            <w:tcW w:w="1375" w:type="dxa"/>
            <w:vAlign w:val="center"/>
          </w:tcPr>
          <w:p w:rsidR="000E7F71" w:rsidRPr="000E7F71" w:rsidRDefault="000E7F71" w:rsidP="000E7F71">
            <w:pPr>
              <w:pStyle w:val="af3"/>
              <w:snapToGrid w:val="0"/>
              <w:jc w:val="center"/>
              <w:rPr>
                <w:sz w:val="20"/>
                <w:szCs w:val="20"/>
              </w:rPr>
            </w:pPr>
            <w:r w:rsidRPr="000E7F71">
              <w:rPr>
                <w:sz w:val="20"/>
                <w:szCs w:val="20"/>
              </w:rPr>
              <w:t>Крупный рогатый скот</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голов</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219</w:t>
            </w:r>
          </w:p>
        </w:tc>
        <w:tc>
          <w:tcPr>
            <w:tcW w:w="1375" w:type="dxa"/>
            <w:vAlign w:val="center"/>
          </w:tcPr>
          <w:p w:rsidR="000E7F71" w:rsidRPr="000E7F71" w:rsidRDefault="000E7F71" w:rsidP="000E7F71">
            <w:pPr>
              <w:pStyle w:val="af3"/>
              <w:snapToGrid w:val="0"/>
              <w:jc w:val="center"/>
              <w:rPr>
                <w:sz w:val="20"/>
                <w:szCs w:val="20"/>
              </w:rPr>
            </w:pPr>
            <w:r w:rsidRPr="000E7F71">
              <w:rPr>
                <w:sz w:val="20"/>
                <w:szCs w:val="20"/>
              </w:rPr>
              <w:t>216</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217</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237</w:t>
            </w:r>
          </w:p>
        </w:tc>
        <w:tc>
          <w:tcPr>
            <w:tcW w:w="1389" w:type="dxa"/>
            <w:vAlign w:val="center"/>
          </w:tcPr>
          <w:p w:rsidR="000E7F71" w:rsidRPr="000E7F71" w:rsidRDefault="000E7F71" w:rsidP="000E7F71">
            <w:pPr>
              <w:pStyle w:val="af3"/>
              <w:snapToGrid w:val="0"/>
              <w:jc w:val="center"/>
              <w:rPr>
                <w:sz w:val="20"/>
                <w:szCs w:val="20"/>
              </w:rPr>
            </w:pPr>
            <w:r w:rsidRPr="000E7F71">
              <w:rPr>
                <w:sz w:val="20"/>
                <w:szCs w:val="20"/>
              </w:rPr>
              <w:t>172</w:t>
            </w:r>
          </w:p>
        </w:tc>
      </w:tr>
      <w:tr w:rsidR="000E7F71" w:rsidRPr="000E7F71" w:rsidTr="000E7F71">
        <w:trPr>
          <w:jc w:val="center"/>
        </w:trPr>
        <w:tc>
          <w:tcPr>
            <w:tcW w:w="1375" w:type="dxa"/>
            <w:vAlign w:val="center"/>
          </w:tcPr>
          <w:p w:rsidR="000E7F71" w:rsidRPr="000E7F71" w:rsidRDefault="000E7F71" w:rsidP="000E7F71">
            <w:pPr>
              <w:pStyle w:val="af3"/>
              <w:snapToGrid w:val="0"/>
              <w:jc w:val="center"/>
              <w:rPr>
                <w:sz w:val="20"/>
                <w:szCs w:val="20"/>
              </w:rPr>
            </w:pPr>
            <w:r w:rsidRPr="000E7F71">
              <w:rPr>
                <w:sz w:val="20"/>
                <w:szCs w:val="20"/>
              </w:rPr>
              <w:t>в т. ч. коровы</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голов</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98</w:t>
            </w:r>
          </w:p>
        </w:tc>
        <w:tc>
          <w:tcPr>
            <w:tcW w:w="1375" w:type="dxa"/>
            <w:vAlign w:val="center"/>
          </w:tcPr>
          <w:p w:rsidR="000E7F71" w:rsidRPr="000E7F71" w:rsidRDefault="000E7F71" w:rsidP="000E7F71">
            <w:pPr>
              <w:pStyle w:val="af3"/>
              <w:snapToGrid w:val="0"/>
              <w:jc w:val="center"/>
              <w:rPr>
                <w:sz w:val="20"/>
                <w:szCs w:val="20"/>
              </w:rPr>
            </w:pPr>
            <w:r w:rsidRPr="000E7F71">
              <w:rPr>
                <w:sz w:val="20"/>
                <w:szCs w:val="20"/>
              </w:rPr>
              <w:t>81</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85</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83</w:t>
            </w:r>
          </w:p>
        </w:tc>
        <w:tc>
          <w:tcPr>
            <w:tcW w:w="1389" w:type="dxa"/>
            <w:vAlign w:val="center"/>
          </w:tcPr>
          <w:p w:rsidR="000E7F71" w:rsidRPr="000E7F71" w:rsidRDefault="000E7F71" w:rsidP="000E7F71">
            <w:pPr>
              <w:pStyle w:val="af3"/>
              <w:snapToGrid w:val="0"/>
              <w:jc w:val="center"/>
              <w:rPr>
                <w:sz w:val="20"/>
                <w:szCs w:val="20"/>
              </w:rPr>
            </w:pPr>
            <w:r w:rsidRPr="000E7F71">
              <w:rPr>
                <w:sz w:val="20"/>
                <w:szCs w:val="20"/>
              </w:rPr>
              <w:t>53</w:t>
            </w:r>
          </w:p>
        </w:tc>
      </w:tr>
      <w:tr w:rsidR="000E7F71" w:rsidRPr="000E7F71" w:rsidTr="000E7F71">
        <w:trPr>
          <w:jc w:val="center"/>
        </w:trPr>
        <w:tc>
          <w:tcPr>
            <w:tcW w:w="1375" w:type="dxa"/>
            <w:vAlign w:val="center"/>
          </w:tcPr>
          <w:p w:rsidR="000E7F71" w:rsidRPr="000E7F71" w:rsidRDefault="000E7F71" w:rsidP="000E7F71">
            <w:pPr>
              <w:pStyle w:val="af3"/>
              <w:snapToGrid w:val="0"/>
              <w:jc w:val="center"/>
              <w:rPr>
                <w:sz w:val="20"/>
                <w:szCs w:val="20"/>
              </w:rPr>
            </w:pPr>
            <w:r w:rsidRPr="000E7F71">
              <w:rPr>
                <w:sz w:val="20"/>
                <w:szCs w:val="20"/>
              </w:rPr>
              <w:t>Свиньи</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голов</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106</w:t>
            </w:r>
          </w:p>
        </w:tc>
        <w:tc>
          <w:tcPr>
            <w:tcW w:w="1375" w:type="dxa"/>
            <w:vAlign w:val="center"/>
          </w:tcPr>
          <w:p w:rsidR="000E7F71" w:rsidRPr="000E7F71" w:rsidRDefault="000E7F71" w:rsidP="000E7F71">
            <w:pPr>
              <w:pStyle w:val="af3"/>
              <w:snapToGrid w:val="0"/>
              <w:jc w:val="center"/>
              <w:rPr>
                <w:sz w:val="20"/>
                <w:szCs w:val="20"/>
              </w:rPr>
            </w:pPr>
            <w:r w:rsidRPr="000E7F71">
              <w:rPr>
                <w:sz w:val="20"/>
                <w:szCs w:val="20"/>
              </w:rPr>
              <w:t>163</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218</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367</w:t>
            </w:r>
          </w:p>
        </w:tc>
        <w:tc>
          <w:tcPr>
            <w:tcW w:w="1389" w:type="dxa"/>
            <w:vAlign w:val="center"/>
          </w:tcPr>
          <w:p w:rsidR="000E7F71" w:rsidRPr="000E7F71" w:rsidRDefault="000E7F71" w:rsidP="000E7F71">
            <w:pPr>
              <w:pStyle w:val="af3"/>
              <w:snapToGrid w:val="0"/>
              <w:jc w:val="center"/>
              <w:rPr>
                <w:sz w:val="20"/>
                <w:szCs w:val="20"/>
              </w:rPr>
            </w:pPr>
            <w:r w:rsidRPr="000E7F71">
              <w:rPr>
                <w:sz w:val="20"/>
                <w:szCs w:val="20"/>
              </w:rPr>
              <w:t>121</w:t>
            </w:r>
          </w:p>
        </w:tc>
      </w:tr>
      <w:tr w:rsidR="000E7F71" w:rsidRPr="000E7F71" w:rsidTr="000E7F71">
        <w:trPr>
          <w:jc w:val="center"/>
        </w:trPr>
        <w:tc>
          <w:tcPr>
            <w:tcW w:w="1375" w:type="dxa"/>
            <w:vAlign w:val="center"/>
          </w:tcPr>
          <w:p w:rsidR="000E7F71" w:rsidRPr="000E7F71" w:rsidRDefault="000E7F71" w:rsidP="000E7F71">
            <w:pPr>
              <w:pStyle w:val="af3"/>
              <w:snapToGrid w:val="0"/>
              <w:jc w:val="center"/>
              <w:rPr>
                <w:sz w:val="20"/>
                <w:szCs w:val="20"/>
              </w:rPr>
            </w:pPr>
            <w:r w:rsidRPr="000E7F71">
              <w:rPr>
                <w:sz w:val="20"/>
                <w:szCs w:val="20"/>
              </w:rPr>
              <w:t>Овцы и козы</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голов</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37</w:t>
            </w:r>
          </w:p>
        </w:tc>
        <w:tc>
          <w:tcPr>
            <w:tcW w:w="1375" w:type="dxa"/>
            <w:vAlign w:val="center"/>
          </w:tcPr>
          <w:p w:rsidR="000E7F71" w:rsidRPr="000E7F71" w:rsidRDefault="000E7F71" w:rsidP="000E7F71">
            <w:pPr>
              <w:pStyle w:val="af3"/>
              <w:snapToGrid w:val="0"/>
              <w:jc w:val="center"/>
              <w:rPr>
                <w:sz w:val="20"/>
                <w:szCs w:val="20"/>
              </w:rPr>
            </w:pPr>
            <w:r w:rsidRPr="000E7F71">
              <w:rPr>
                <w:sz w:val="20"/>
                <w:szCs w:val="20"/>
              </w:rPr>
              <w:t>56</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42</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52</w:t>
            </w:r>
          </w:p>
        </w:tc>
        <w:tc>
          <w:tcPr>
            <w:tcW w:w="1389" w:type="dxa"/>
            <w:vAlign w:val="center"/>
          </w:tcPr>
          <w:p w:rsidR="000E7F71" w:rsidRPr="000E7F71" w:rsidRDefault="000E7F71" w:rsidP="000E7F71">
            <w:pPr>
              <w:pStyle w:val="af3"/>
              <w:snapToGrid w:val="0"/>
              <w:jc w:val="center"/>
              <w:rPr>
                <w:sz w:val="20"/>
                <w:szCs w:val="20"/>
              </w:rPr>
            </w:pPr>
            <w:r w:rsidRPr="000E7F71">
              <w:rPr>
                <w:sz w:val="20"/>
                <w:szCs w:val="20"/>
              </w:rPr>
              <w:t>23</w:t>
            </w:r>
          </w:p>
        </w:tc>
      </w:tr>
      <w:tr w:rsidR="000E7F71" w:rsidRPr="000E7F71" w:rsidTr="000E7F71">
        <w:trPr>
          <w:jc w:val="center"/>
        </w:trPr>
        <w:tc>
          <w:tcPr>
            <w:tcW w:w="1375" w:type="dxa"/>
            <w:vAlign w:val="center"/>
          </w:tcPr>
          <w:p w:rsidR="000E7F71" w:rsidRPr="000E7F71" w:rsidRDefault="000E7F71" w:rsidP="000E7F71">
            <w:pPr>
              <w:pStyle w:val="af3"/>
              <w:snapToGrid w:val="0"/>
              <w:jc w:val="center"/>
              <w:rPr>
                <w:sz w:val="20"/>
                <w:szCs w:val="20"/>
              </w:rPr>
            </w:pPr>
            <w:r w:rsidRPr="000E7F71">
              <w:rPr>
                <w:sz w:val="20"/>
                <w:szCs w:val="20"/>
              </w:rPr>
              <w:t>Птица</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голов</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1794</w:t>
            </w:r>
          </w:p>
        </w:tc>
        <w:tc>
          <w:tcPr>
            <w:tcW w:w="1375" w:type="dxa"/>
            <w:vAlign w:val="center"/>
          </w:tcPr>
          <w:p w:rsidR="000E7F71" w:rsidRPr="000E7F71" w:rsidRDefault="000E7F71" w:rsidP="000E7F71">
            <w:pPr>
              <w:pStyle w:val="af3"/>
              <w:snapToGrid w:val="0"/>
              <w:jc w:val="center"/>
              <w:rPr>
                <w:sz w:val="20"/>
                <w:szCs w:val="20"/>
              </w:rPr>
            </w:pPr>
            <w:r w:rsidRPr="000E7F71">
              <w:rPr>
                <w:sz w:val="20"/>
                <w:szCs w:val="20"/>
              </w:rPr>
              <w:t>1776</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1470</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1954</w:t>
            </w:r>
          </w:p>
        </w:tc>
        <w:tc>
          <w:tcPr>
            <w:tcW w:w="1389" w:type="dxa"/>
            <w:vAlign w:val="center"/>
          </w:tcPr>
          <w:p w:rsidR="000E7F71" w:rsidRPr="000E7F71" w:rsidRDefault="000E7F71" w:rsidP="000E7F71">
            <w:pPr>
              <w:pStyle w:val="af3"/>
              <w:snapToGrid w:val="0"/>
              <w:jc w:val="center"/>
              <w:rPr>
                <w:sz w:val="20"/>
                <w:szCs w:val="20"/>
              </w:rPr>
            </w:pPr>
            <w:r w:rsidRPr="000E7F71">
              <w:rPr>
                <w:sz w:val="20"/>
                <w:szCs w:val="20"/>
              </w:rPr>
              <w:t>1485</w:t>
            </w:r>
          </w:p>
        </w:tc>
      </w:tr>
      <w:tr w:rsidR="000E7F71" w:rsidRPr="000E7F71" w:rsidTr="000E7F71">
        <w:trPr>
          <w:jc w:val="center"/>
        </w:trPr>
        <w:tc>
          <w:tcPr>
            <w:tcW w:w="1375" w:type="dxa"/>
            <w:vAlign w:val="center"/>
          </w:tcPr>
          <w:p w:rsidR="000E7F71" w:rsidRPr="000E7F71" w:rsidRDefault="000E7F71" w:rsidP="000E7F71">
            <w:pPr>
              <w:pStyle w:val="af3"/>
              <w:snapToGrid w:val="0"/>
              <w:jc w:val="center"/>
              <w:rPr>
                <w:sz w:val="20"/>
                <w:szCs w:val="20"/>
              </w:rPr>
            </w:pPr>
            <w:r w:rsidRPr="000E7F71">
              <w:rPr>
                <w:sz w:val="20"/>
                <w:szCs w:val="20"/>
              </w:rPr>
              <w:t>Пчелосемьи</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шт.</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40</w:t>
            </w:r>
          </w:p>
        </w:tc>
        <w:tc>
          <w:tcPr>
            <w:tcW w:w="1375" w:type="dxa"/>
            <w:vAlign w:val="center"/>
          </w:tcPr>
          <w:p w:rsidR="000E7F71" w:rsidRPr="000E7F71" w:rsidRDefault="000E7F71" w:rsidP="000E7F71">
            <w:pPr>
              <w:pStyle w:val="af3"/>
              <w:snapToGrid w:val="0"/>
              <w:jc w:val="center"/>
              <w:rPr>
                <w:sz w:val="20"/>
                <w:szCs w:val="20"/>
              </w:rPr>
            </w:pPr>
            <w:r w:rsidRPr="000E7F71">
              <w:rPr>
                <w:sz w:val="20"/>
                <w:szCs w:val="20"/>
              </w:rPr>
              <w:t>59</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38</w:t>
            </w:r>
          </w:p>
        </w:tc>
        <w:tc>
          <w:tcPr>
            <w:tcW w:w="1377" w:type="dxa"/>
            <w:vAlign w:val="center"/>
          </w:tcPr>
          <w:p w:rsidR="000E7F71" w:rsidRPr="000E7F71" w:rsidRDefault="000E7F71" w:rsidP="000E7F71">
            <w:pPr>
              <w:pStyle w:val="af3"/>
              <w:snapToGrid w:val="0"/>
              <w:jc w:val="center"/>
              <w:rPr>
                <w:sz w:val="20"/>
                <w:szCs w:val="20"/>
              </w:rPr>
            </w:pPr>
            <w:r w:rsidRPr="000E7F71">
              <w:rPr>
                <w:sz w:val="20"/>
                <w:szCs w:val="20"/>
              </w:rPr>
              <w:t>38</w:t>
            </w:r>
          </w:p>
        </w:tc>
        <w:tc>
          <w:tcPr>
            <w:tcW w:w="1389" w:type="dxa"/>
            <w:vAlign w:val="center"/>
          </w:tcPr>
          <w:p w:rsidR="000E7F71" w:rsidRPr="000E7F71" w:rsidRDefault="000E7F71" w:rsidP="000E7F71">
            <w:pPr>
              <w:pStyle w:val="af3"/>
              <w:snapToGrid w:val="0"/>
              <w:jc w:val="center"/>
              <w:rPr>
                <w:sz w:val="20"/>
                <w:szCs w:val="20"/>
              </w:rPr>
            </w:pPr>
            <w:r w:rsidRPr="000E7F71">
              <w:rPr>
                <w:sz w:val="20"/>
                <w:szCs w:val="20"/>
              </w:rPr>
              <w:t>62</w:t>
            </w:r>
          </w:p>
        </w:tc>
      </w:tr>
    </w:tbl>
    <w:p w:rsidR="000E7F71" w:rsidRPr="000E7F71" w:rsidRDefault="000E7F71" w:rsidP="000E7F71">
      <w:pPr>
        <w:spacing w:after="0"/>
        <w:jc w:val="center"/>
        <w:rPr>
          <w:rFonts w:ascii="Times New Roman" w:hAnsi="Times New Roman" w:cs="Times New Roman"/>
          <w:sz w:val="20"/>
          <w:szCs w:val="20"/>
        </w:rPr>
      </w:pPr>
    </w:p>
    <w:p w:rsidR="000E7F71" w:rsidRPr="000E7F71" w:rsidRDefault="000E7F71" w:rsidP="000E7F71">
      <w:pPr>
        <w:tabs>
          <w:tab w:val="left" w:pos="264"/>
        </w:tabs>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Основной задачей поселений является выполнение доходной части бюджета (табл. 4), так как без этого не представляется возможным развитие территории муниципального образования. </w:t>
      </w:r>
    </w:p>
    <w:p w:rsidR="000E7F71" w:rsidRPr="000E7F71" w:rsidRDefault="000E7F71" w:rsidP="000E7F71">
      <w:pPr>
        <w:tabs>
          <w:tab w:val="left" w:pos="264"/>
        </w:tabs>
        <w:spacing w:after="0"/>
        <w:ind w:firstLine="567"/>
        <w:jc w:val="both"/>
        <w:rPr>
          <w:rFonts w:ascii="Times New Roman" w:hAnsi="Times New Roman" w:cs="Times New Roman"/>
          <w:sz w:val="20"/>
          <w:szCs w:val="20"/>
        </w:rPr>
      </w:pPr>
    </w:p>
    <w:p w:rsidR="000E7F71" w:rsidRPr="000E7F71" w:rsidRDefault="000E7F71" w:rsidP="000E7F71">
      <w:pPr>
        <w:tabs>
          <w:tab w:val="left" w:pos="264"/>
        </w:tabs>
        <w:spacing w:after="0"/>
        <w:ind w:firstLine="567"/>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4. Бюджет Коломыцевского сельского поселения.</w:t>
      </w:r>
    </w:p>
    <w:p w:rsidR="000E7F71" w:rsidRPr="000E7F71" w:rsidRDefault="000E7F71" w:rsidP="000E7F71">
      <w:pPr>
        <w:tabs>
          <w:tab w:val="left" w:pos="264"/>
        </w:tabs>
        <w:spacing w:after="0"/>
        <w:ind w:firstLine="567"/>
        <w:jc w:val="center"/>
        <w:rPr>
          <w:rFonts w:ascii="Times New Roman" w:hAnsi="Times New Roman" w:cs="Times New Roman"/>
          <w:b/>
          <w:sz w:val="20"/>
          <w:szCs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3213"/>
        <w:gridCol w:w="1387"/>
        <w:gridCol w:w="1063"/>
        <w:gridCol w:w="1062"/>
        <w:gridCol w:w="1025"/>
        <w:gridCol w:w="1115"/>
      </w:tblGrid>
      <w:tr w:rsidR="000E7F71" w:rsidRPr="000E7F71" w:rsidTr="000E7F71">
        <w:trPr>
          <w:trHeight w:val="578"/>
        </w:trPr>
        <w:tc>
          <w:tcPr>
            <w:tcW w:w="5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 п/п</w:t>
            </w:r>
          </w:p>
        </w:tc>
        <w:tc>
          <w:tcPr>
            <w:tcW w:w="3213"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Наименование показателя</w:t>
            </w:r>
          </w:p>
        </w:tc>
        <w:tc>
          <w:tcPr>
            <w:tcW w:w="1387"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Единица измерения</w:t>
            </w:r>
          </w:p>
        </w:tc>
        <w:tc>
          <w:tcPr>
            <w:tcW w:w="1063"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2005 год</w:t>
            </w:r>
          </w:p>
        </w:tc>
        <w:tc>
          <w:tcPr>
            <w:tcW w:w="1062"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2006 год</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2007 год</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2008 год</w:t>
            </w:r>
          </w:p>
        </w:tc>
      </w:tr>
      <w:tr w:rsidR="000E7F71" w:rsidRPr="000E7F71" w:rsidTr="000E7F71">
        <w:trPr>
          <w:trHeight w:hRule="exact" w:val="283"/>
        </w:trPr>
        <w:tc>
          <w:tcPr>
            <w:tcW w:w="55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3213"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1387"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1063"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1062"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5</w:t>
            </w:r>
          </w:p>
        </w:tc>
        <w:tc>
          <w:tcPr>
            <w:tcW w:w="102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6</w:t>
            </w:r>
          </w:p>
        </w:tc>
        <w:tc>
          <w:tcPr>
            <w:tcW w:w="111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7</w:t>
            </w:r>
          </w:p>
        </w:tc>
      </w:tr>
      <w:tr w:rsidR="000E7F71" w:rsidRPr="000E7F71" w:rsidTr="000E7F71">
        <w:trPr>
          <w:trHeight w:val="344"/>
        </w:trPr>
        <w:tc>
          <w:tcPr>
            <w:tcW w:w="5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1.</w:t>
            </w: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Бюджет поселений *</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3673</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2384</w:t>
            </w:r>
          </w:p>
        </w:tc>
      </w:tr>
      <w:tr w:rsidR="000E7F71" w:rsidRPr="000E7F71" w:rsidTr="000E7F71">
        <w:trPr>
          <w:trHeight w:val="510"/>
        </w:trPr>
        <w:tc>
          <w:tcPr>
            <w:tcW w:w="5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w:t>
            </w: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Доходы бюджета Коломыцевского сельского поселения, всего</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3637</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2384</w:t>
            </w:r>
          </w:p>
        </w:tc>
      </w:tr>
      <w:tr w:rsidR="000E7F71" w:rsidRPr="000E7F71" w:rsidTr="000E7F71">
        <w:trPr>
          <w:trHeight w:val="255"/>
        </w:trPr>
        <w:tc>
          <w:tcPr>
            <w:tcW w:w="5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3.</w:t>
            </w: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Исполнение к плану на год</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100</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101</w:t>
            </w:r>
          </w:p>
        </w:tc>
      </w:tr>
      <w:tr w:rsidR="000E7F71" w:rsidRPr="000E7F71" w:rsidTr="000E7F71">
        <w:trPr>
          <w:trHeight w:val="255"/>
        </w:trPr>
        <w:tc>
          <w:tcPr>
            <w:tcW w:w="5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4.</w:t>
            </w: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Собственные доходы</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796</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959</w:t>
            </w:r>
          </w:p>
        </w:tc>
      </w:tr>
      <w:tr w:rsidR="000E7F71" w:rsidRPr="000E7F71" w:rsidTr="000E7F71">
        <w:trPr>
          <w:trHeight w:hRule="exact" w:val="838"/>
        </w:trPr>
        <w:tc>
          <w:tcPr>
            <w:tcW w:w="550" w:type="dxa"/>
            <w:vMerge w:val="restart"/>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5.</w:t>
            </w: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Безвозмездные перечисления от других бюджетов бюджетной системы РФ</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2841</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1424</w:t>
            </w:r>
          </w:p>
        </w:tc>
      </w:tr>
      <w:tr w:rsidR="000E7F71" w:rsidRPr="000E7F71" w:rsidTr="000E7F71">
        <w:trPr>
          <w:trHeight w:hRule="exact" w:val="562"/>
        </w:trPr>
        <w:tc>
          <w:tcPr>
            <w:tcW w:w="550" w:type="dxa"/>
            <w:vMerge/>
            <w:vAlign w:val="center"/>
          </w:tcPr>
          <w:p w:rsidR="000E7F71" w:rsidRPr="000E7F71" w:rsidRDefault="000E7F71" w:rsidP="000E7F71">
            <w:pPr>
              <w:spacing w:after="0"/>
              <w:jc w:val="center"/>
              <w:rPr>
                <w:rFonts w:ascii="Times New Roman" w:hAnsi="Times New Roman" w:cs="Times New Roman"/>
                <w:sz w:val="20"/>
                <w:szCs w:val="20"/>
              </w:rPr>
            </w:pPr>
          </w:p>
        </w:tc>
        <w:tc>
          <w:tcPr>
            <w:tcW w:w="3213" w:type="dxa"/>
            <w:vAlign w:val="center"/>
          </w:tcPr>
          <w:p w:rsidR="000E7F71" w:rsidRPr="000E7F71" w:rsidRDefault="000E7F71" w:rsidP="000E7F71">
            <w:pPr>
              <w:snapToGrid w:val="0"/>
              <w:spacing w:after="0"/>
              <w:ind w:hanging="227"/>
              <w:jc w:val="center"/>
              <w:rPr>
                <w:rFonts w:ascii="Times New Roman" w:hAnsi="Times New Roman" w:cs="Times New Roman"/>
                <w:sz w:val="20"/>
                <w:szCs w:val="20"/>
              </w:rPr>
            </w:pPr>
            <w:r w:rsidRPr="000E7F71">
              <w:rPr>
                <w:rFonts w:ascii="Times New Roman" w:hAnsi="Times New Roman" w:cs="Times New Roman"/>
                <w:sz w:val="20"/>
                <w:szCs w:val="20"/>
              </w:rPr>
              <w:t>региональный фонд финансовой поддержки поселения</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r>
      <w:tr w:rsidR="000E7F71" w:rsidRPr="000E7F71" w:rsidTr="000E7F71">
        <w:tc>
          <w:tcPr>
            <w:tcW w:w="550" w:type="dxa"/>
            <w:vMerge/>
            <w:vAlign w:val="center"/>
          </w:tcPr>
          <w:p w:rsidR="000E7F71" w:rsidRPr="000E7F71" w:rsidRDefault="000E7F71" w:rsidP="000E7F71">
            <w:pPr>
              <w:spacing w:after="0"/>
              <w:jc w:val="center"/>
              <w:rPr>
                <w:rFonts w:ascii="Times New Roman" w:hAnsi="Times New Roman" w:cs="Times New Roman"/>
                <w:sz w:val="20"/>
                <w:szCs w:val="20"/>
              </w:rPr>
            </w:pPr>
          </w:p>
        </w:tc>
        <w:tc>
          <w:tcPr>
            <w:tcW w:w="3213" w:type="dxa"/>
            <w:vAlign w:val="center"/>
          </w:tcPr>
          <w:p w:rsidR="000E7F71" w:rsidRPr="000E7F71" w:rsidRDefault="000E7F71" w:rsidP="000E7F71">
            <w:pPr>
              <w:snapToGrid w:val="0"/>
              <w:spacing w:after="0"/>
              <w:ind w:hanging="227"/>
              <w:jc w:val="center"/>
              <w:rPr>
                <w:rFonts w:ascii="Times New Roman" w:hAnsi="Times New Roman" w:cs="Times New Roman"/>
                <w:sz w:val="20"/>
                <w:szCs w:val="20"/>
              </w:rPr>
            </w:pPr>
            <w:r w:rsidRPr="000E7F71">
              <w:rPr>
                <w:rFonts w:ascii="Times New Roman" w:hAnsi="Times New Roman" w:cs="Times New Roman"/>
                <w:sz w:val="20"/>
                <w:szCs w:val="20"/>
              </w:rPr>
              <w:t>муниципальный фонд финансовой поддержки поселения</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2841</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1424</w:t>
            </w:r>
          </w:p>
        </w:tc>
      </w:tr>
      <w:tr w:rsidR="000E7F71" w:rsidRPr="000E7F71" w:rsidTr="000E7F71">
        <w:trPr>
          <w:trHeight w:val="997"/>
        </w:trPr>
        <w:tc>
          <w:tcPr>
            <w:tcW w:w="5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6.</w:t>
            </w: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Доля безвозмездных перечислений в общем объеме доходов Коломыцевского сельского поселения</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79</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60</w:t>
            </w:r>
          </w:p>
        </w:tc>
      </w:tr>
      <w:tr w:rsidR="000E7F71" w:rsidRPr="000E7F71" w:rsidTr="000E7F71">
        <w:trPr>
          <w:trHeight w:val="763"/>
        </w:trPr>
        <w:tc>
          <w:tcPr>
            <w:tcW w:w="5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7.</w:t>
            </w: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Доходы бюджета на душу населения</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рублей</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r>
      <w:tr w:rsidR="000E7F71" w:rsidRPr="000E7F71" w:rsidTr="000E7F71">
        <w:trPr>
          <w:trHeight w:val="751"/>
        </w:trPr>
        <w:tc>
          <w:tcPr>
            <w:tcW w:w="5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8.</w:t>
            </w: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Расходы бюджета Коломыцевского сельского поселения, всего</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3597</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2409</w:t>
            </w:r>
          </w:p>
        </w:tc>
      </w:tr>
      <w:tr w:rsidR="000E7F71" w:rsidRPr="000E7F71" w:rsidTr="000E7F71">
        <w:trPr>
          <w:trHeight w:val="415"/>
        </w:trPr>
        <w:tc>
          <w:tcPr>
            <w:tcW w:w="55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9.</w:t>
            </w: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Исполнение к плану на отчетный период</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100</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100</w:t>
            </w:r>
          </w:p>
        </w:tc>
      </w:tr>
      <w:tr w:rsidR="000E7F71" w:rsidRPr="000E7F71" w:rsidTr="000E7F71">
        <w:trPr>
          <w:trHeight w:val="510"/>
        </w:trPr>
        <w:tc>
          <w:tcPr>
            <w:tcW w:w="55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p>
        </w:tc>
        <w:tc>
          <w:tcPr>
            <w:tcW w:w="32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Справочно: Численность населения Коломыцевского сельского поселения</w:t>
            </w:r>
          </w:p>
        </w:tc>
        <w:tc>
          <w:tcPr>
            <w:tcW w:w="13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10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6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10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904</w:t>
            </w:r>
          </w:p>
        </w:tc>
        <w:tc>
          <w:tcPr>
            <w:tcW w:w="111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911</w:t>
            </w:r>
          </w:p>
        </w:tc>
      </w:tr>
    </w:tbl>
    <w:p w:rsidR="000E7F71" w:rsidRPr="000E7F71" w:rsidRDefault="000E7F71" w:rsidP="000E7F71">
      <w:pPr>
        <w:tabs>
          <w:tab w:val="left" w:pos="264"/>
        </w:tabs>
        <w:spacing w:after="0"/>
        <w:ind w:firstLine="709"/>
        <w:jc w:val="both"/>
        <w:rPr>
          <w:rFonts w:ascii="Times New Roman" w:hAnsi="Times New Roman" w:cs="Times New Roman"/>
          <w:sz w:val="20"/>
          <w:szCs w:val="20"/>
        </w:rPr>
      </w:pPr>
    </w:p>
    <w:p w:rsidR="000E7F71" w:rsidRPr="000E7F71" w:rsidRDefault="000E7F71" w:rsidP="000E7F71">
      <w:pPr>
        <w:tabs>
          <w:tab w:val="left" w:pos="264"/>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Информация финансовых органов, показатели за 2005, 2006 годы не заполняются.</w:t>
      </w:r>
    </w:p>
    <w:p w:rsidR="000E7F71" w:rsidRPr="000E7F71" w:rsidRDefault="000E7F71" w:rsidP="000E7F71">
      <w:pPr>
        <w:tabs>
          <w:tab w:val="left" w:pos="264"/>
        </w:tabs>
        <w:spacing w:after="0"/>
        <w:ind w:firstLine="709"/>
        <w:jc w:val="both"/>
        <w:rPr>
          <w:rFonts w:ascii="Times New Roman" w:hAnsi="Times New Roman" w:cs="Times New Roman"/>
          <w:sz w:val="20"/>
          <w:szCs w:val="20"/>
        </w:rPr>
      </w:pPr>
    </w:p>
    <w:p w:rsidR="000E7F71" w:rsidRPr="000E7F71" w:rsidRDefault="000E7F71" w:rsidP="000E7F71">
      <w:pPr>
        <w:tabs>
          <w:tab w:val="left" w:pos="264"/>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Основным источником доходов поселения являются налоги (табл. 5): </w:t>
      </w:r>
    </w:p>
    <w:p w:rsidR="000E7F71" w:rsidRPr="000E7F71" w:rsidRDefault="000E7F71" w:rsidP="000E7F71">
      <w:pPr>
        <w:tabs>
          <w:tab w:val="left" w:pos="264"/>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Земельный налог;</w:t>
      </w:r>
    </w:p>
    <w:p w:rsidR="000E7F71" w:rsidRPr="000E7F71" w:rsidRDefault="000E7F71" w:rsidP="000E7F71">
      <w:pPr>
        <w:tabs>
          <w:tab w:val="left" w:pos="264"/>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НДФЛ;</w:t>
      </w:r>
    </w:p>
    <w:p w:rsidR="000E7F71" w:rsidRPr="000E7F71" w:rsidRDefault="000E7F71" w:rsidP="000E7F71">
      <w:pPr>
        <w:tabs>
          <w:tab w:val="left" w:pos="264"/>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Налог на имущество физических лиц;</w:t>
      </w:r>
    </w:p>
    <w:p w:rsidR="000E7F71" w:rsidRPr="000E7F71" w:rsidRDefault="000E7F71" w:rsidP="000E7F71">
      <w:pPr>
        <w:tabs>
          <w:tab w:val="left" w:pos="264"/>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Единый сельскохозяйственный налог.</w:t>
      </w:r>
    </w:p>
    <w:p w:rsidR="000E7F71" w:rsidRPr="000E7F71" w:rsidRDefault="000E7F71" w:rsidP="000E7F71">
      <w:pPr>
        <w:tabs>
          <w:tab w:val="left" w:pos="264"/>
        </w:tabs>
        <w:spacing w:after="0"/>
        <w:jc w:val="both"/>
        <w:rPr>
          <w:rFonts w:ascii="Times New Roman" w:hAnsi="Times New Roman" w:cs="Times New Roman"/>
          <w:sz w:val="20"/>
          <w:szCs w:val="20"/>
        </w:rPr>
      </w:pPr>
    </w:p>
    <w:p w:rsidR="000E7F71" w:rsidRPr="000E7F71" w:rsidRDefault="000E7F71" w:rsidP="000E7F71">
      <w:pPr>
        <w:tabs>
          <w:tab w:val="left" w:pos="264"/>
        </w:tabs>
        <w:spacing w:after="0"/>
        <w:jc w:val="both"/>
        <w:rPr>
          <w:rFonts w:ascii="Times New Roman" w:hAnsi="Times New Roman" w:cs="Times New Roman"/>
          <w:sz w:val="20"/>
          <w:szCs w:val="20"/>
        </w:rPr>
      </w:pPr>
    </w:p>
    <w:p w:rsidR="000E7F71" w:rsidRPr="000E7F71" w:rsidRDefault="000E7F71" w:rsidP="000E7F71">
      <w:pPr>
        <w:tabs>
          <w:tab w:val="left" w:pos="264"/>
        </w:tabs>
        <w:spacing w:after="0"/>
        <w:ind w:firstLine="709"/>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5. Показатели базы местных налогов Коломыцевского сельского поселения.</w:t>
      </w:r>
    </w:p>
    <w:p w:rsidR="000E7F71" w:rsidRPr="000E7F71" w:rsidRDefault="000E7F71" w:rsidP="000E7F71">
      <w:pPr>
        <w:tabs>
          <w:tab w:val="left" w:pos="264"/>
        </w:tabs>
        <w:spacing w:after="0"/>
        <w:ind w:firstLine="709"/>
        <w:jc w:val="both"/>
        <w:rPr>
          <w:rFonts w:ascii="Times New Roman" w:hAnsi="Times New Roman" w:cs="Times New Roman"/>
          <w:sz w:val="20"/>
          <w:szCs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4363"/>
        <w:gridCol w:w="777"/>
        <w:gridCol w:w="1077"/>
        <w:gridCol w:w="908"/>
        <w:gridCol w:w="838"/>
        <w:gridCol w:w="865"/>
      </w:tblGrid>
      <w:tr w:rsidR="000E7F71" w:rsidRPr="000E7F71" w:rsidTr="000E7F71">
        <w:trPr>
          <w:trHeight w:val="614"/>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 п/п</w:t>
            </w: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Наименование показателя</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Ед. изм.</w:t>
            </w: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2005 год</w:t>
            </w: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2006 год</w:t>
            </w: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2007 год</w:t>
            </w: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2008 год</w:t>
            </w:r>
          </w:p>
        </w:tc>
      </w:tr>
      <w:tr w:rsidR="000E7F71" w:rsidRPr="000E7F71" w:rsidTr="000E7F71">
        <w:trPr>
          <w:trHeight w:val="11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b/>
                <w:sz w:val="20"/>
                <w:szCs w:val="20"/>
              </w:rPr>
            </w:pPr>
            <w:r w:rsidRPr="000E7F71">
              <w:rPr>
                <w:rFonts w:ascii="Times New Roman" w:hAnsi="Times New Roman" w:cs="Times New Roman"/>
                <w:b/>
                <w:sz w:val="20"/>
                <w:szCs w:val="20"/>
              </w:rPr>
              <w:t>1</w:t>
            </w: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b/>
                <w:sz w:val="20"/>
                <w:szCs w:val="20"/>
              </w:rPr>
            </w:pPr>
            <w:r w:rsidRPr="000E7F71">
              <w:rPr>
                <w:rFonts w:ascii="Times New Roman" w:hAnsi="Times New Roman" w:cs="Times New Roman"/>
                <w:b/>
                <w:sz w:val="20"/>
                <w:szCs w:val="20"/>
              </w:rPr>
              <w:t>2</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b/>
                <w:sz w:val="20"/>
                <w:szCs w:val="20"/>
              </w:rPr>
            </w:pPr>
            <w:r w:rsidRPr="000E7F71">
              <w:rPr>
                <w:rFonts w:ascii="Times New Roman" w:hAnsi="Times New Roman" w:cs="Times New Roman"/>
                <w:b/>
                <w:sz w:val="20"/>
                <w:szCs w:val="20"/>
              </w:rPr>
              <w:t>3</w:t>
            </w: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b/>
                <w:sz w:val="20"/>
                <w:szCs w:val="20"/>
              </w:rPr>
            </w:pPr>
            <w:r w:rsidRPr="000E7F71">
              <w:rPr>
                <w:rFonts w:ascii="Times New Roman" w:hAnsi="Times New Roman" w:cs="Times New Roman"/>
                <w:b/>
                <w:sz w:val="20"/>
                <w:szCs w:val="20"/>
              </w:rPr>
              <w:t>4</w:t>
            </w: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b/>
                <w:sz w:val="20"/>
                <w:szCs w:val="20"/>
              </w:rPr>
            </w:pPr>
            <w:r w:rsidRPr="000E7F71">
              <w:rPr>
                <w:rFonts w:ascii="Times New Roman" w:hAnsi="Times New Roman" w:cs="Times New Roman"/>
                <w:b/>
                <w:sz w:val="20"/>
                <w:szCs w:val="20"/>
              </w:rPr>
              <w:t>5</w:t>
            </w: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b/>
                <w:sz w:val="20"/>
                <w:szCs w:val="20"/>
              </w:rPr>
            </w:pPr>
            <w:r w:rsidRPr="000E7F71">
              <w:rPr>
                <w:rFonts w:ascii="Times New Roman" w:hAnsi="Times New Roman" w:cs="Times New Roman"/>
                <w:b/>
                <w:sz w:val="20"/>
                <w:szCs w:val="20"/>
              </w:rPr>
              <w:t>6</w:t>
            </w: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b/>
                <w:sz w:val="20"/>
                <w:szCs w:val="20"/>
              </w:rPr>
            </w:pPr>
            <w:r w:rsidRPr="000E7F71">
              <w:rPr>
                <w:rFonts w:ascii="Times New Roman" w:hAnsi="Times New Roman" w:cs="Times New Roman"/>
                <w:b/>
                <w:sz w:val="20"/>
                <w:szCs w:val="20"/>
              </w:rPr>
              <w:t>7</w:t>
            </w:r>
          </w:p>
        </w:tc>
      </w:tr>
      <w:tr w:rsidR="000E7F71" w:rsidRPr="000E7F71" w:rsidTr="000E7F71">
        <w:trPr>
          <w:trHeight w:val="285"/>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Имущество физических лиц *</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r>
      <w:tr w:rsidR="000E7F71" w:rsidRPr="000E7F71" w:rsidTr="000E7F71">
        <w:trPr>
          <w:trHeight w:val="6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Количество, учтенных в налоговом органе налогоплательщиков по имуществу физических лиц</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единиц</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359</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359</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457</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457</w:t>
            </w:r>
          </w:p>
        </w:tc>
      </w:tr>
      <w:tr w:rsidR="000E7F71" w:rsidRPr="000E7F71" w:rsidTr="000E7F71">
        <w:trPr>
          <w:trHeight w:val="6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Количество налогоплательщиков, которым предоставляются льготы</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единиц</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95</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95</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214</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214</w:t>
            </w:r>
          </w:p>
        </w:tc>
      </w:tr>
      <w:tr w:rsidR="000E7F71" w:rsidRPr="000E7F71" w:rsidTr="000E7F71">
        <w:trPr>
          <w:trHeight w:val="525"/>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Количествоналогоплательщиков которым исчисляют налог</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единиц</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264</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264</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243</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243</w:t>
            </w:r>
          </w:p>
        </w:tc>
      </w:tr>
      <w:tr w:rsidR="000E7F71" w:rsidRPr="000E7F71" w:rsidTr="000E7F71">
        <w:trPr>
          <w:trHeight w:val="555"/>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Общая сумма оценки строений с которой исчисляется налог</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8000</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13000</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13000</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13000</w:t>
            </w:r>
          </w:p>
        </w:tc>
      </w:tr>
      <w:tr w:rsidR="000E7F71" w:rsidRPr="000E7F71" w:rsidTr="000E7F71">
        <w:trPr>
          <w:trHeight w:val="495"/>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Сумма налога</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w:t>
            </w:r>
          </w:p>
        </w:tc>
      </w:tr>
      <w:tr w:rsidR="000E7F71" w:rsidRPr="000E7F71" w:rsidTr="000E7F71">
        <w:trPr>
          <w:trHeight w:val="33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Единый сельскохозяйственный налог *</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r>
      <w:tr w:rsidR="000E7F71" w:rsidRPr="000E7F71" w:rsidTr="000E7F71">
        <w:trPr>
          <w:trHeight w:val="87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 xml:space="preserve">Количество налогоплательщиков, представивших налоговые декларации по единому сельскохозяйственному налогу </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единиц</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r>
      <w:tr w:rsidR="000E7F71" w:rsidRPr="000E7F71" w:rsidTr="000E7F71">
        <w:trPr>
          <w:trHeight w:val="3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организации</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единиц</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r>
      <w:tr w:rsidR="000E7F71" w:rsidRPr="000E7F71" w:rsidTr="000E7F71">
        <w:trPr>
          <w:trHeight w:val="6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ind w:firstLine="440"/>
              <w:jc w:val="center"/>
              <w:rPr>
                <w:rFonts w:ascii="Times New Roman" w:hAnsi="Times New Roman" w:cs="Times New Roman"/>
                <w:sz w:val="20"/>
                <w:szCs w:val="20"/>
              </w:rPr>
            </w:pPr>
            <w:r w:rsidRPr="000E7F71">
              <w:rPr>
                <w:rFonts w:ascii="Times New Roman" w:hAnsi="Times New Roman" w:cs="Times New Roman"/>
                <w:sz w:val="20"/>
                <w:szCs w:val="20"/>
              </w:rPr>
              <w:t>индивидуальные предприниматели и крестьянские (фермерские) хозяйства</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единиц</w:t>
            </w: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r>
      <w:tr w:rsidR="000E7F71" w:rsidRPr="000E7F71" w:rsidTr="000E7F71">
        <w:trPr>
          <w:trHeight w:val="285"/>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3.</w:t>
            </w:r>
          </w:p>
        </w:tc>
        <w:tc>
          <w:tcPr>
            <w:tcW w:w="4363" w:type="dxa"/>
            <w:vAlign w:val="center"/>
          </w:tcPr>
          <w:p w:rsidR="000E7F71" w:rsidRPr="000E7F71" w:rsidRDefault="000E7F71" w:rsidP="000E7F71">
            <w:pPr>
              <w:snapToGrid w:val="0"/>
              <w:spacing w:after="0" w:line="100" w:lineRule="atLeast"/>
              <w:ind w:firstLine="442"/>
              <w:jc w:val="center"/>
              <w:rPr>
                <w:rFonts w:ascii="Times New Roman" w:hAnsi="Times New Roman" w:cs="Times New Roman"/>
                <w:sz w:val="20"/>
                <w:szCs w:val="20"/>
              </w:rPr>
            </w:pPr>
            <w:r w:rsidRPr="000E7F71">
              <w:rPr>
                <w:rFonts w:ascii="Times New Roman" w:hAnsi="Times New Roman" w:cs="Times New Roman"/>
                <w:sz w:val="20"/>
                <w:szCs w:val="20"/>
              </w:rPr>
              <w:t>Налог на доходы физических лиц</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r>
      <w:tr w:rsidR="000E7F71" w:rsidRPr="000E7F71" w:rsidTr="000E7F71">
        <w:trPr>
          <w:trHeight w:val="54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Фонд оплаты труда</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8751</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15877</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19650</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25670</w:t>
            </w:r>
          </w:p>
        </w:tc>
      </w:tr>
      <w:tr w:rsidR="000E7F71" w:rsidRPr="000E7F71" w:rsidTr="000E7F71">
        <w:trPr>
          <w:trHeight w:val="6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Суммы, исключаемые из совокупного дохода физических лиц</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122</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323</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435</w:t>
            </w:r>
          </w:p>
        </w:tc>
      </w:tr>
      <w:tr w:rsidR="000E7F71" w:rsidRPr="000E7F71" w:rsidTr="000E7F71">
        <w:trPr>
          <w:trHeight w:val="3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Облагаемый валовый совокупный доход</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1287</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13815</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16385</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22077</w:t>
            </w:r>
          </w:p>
        </w:tc>
      </w:tr>
      <w:tr w:rsidR="000E7F71" w:rsidRPr="000E7F71" w:rsidTr="000E7F71">
        <w:trPr>
          <w:trHeight w:val="315"/>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Налоговая ставка</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13</w:t>
            </w: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13</w:t>
            </w: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13</w:t>
            </w: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13</w:t>
            </w:r>
          </w:p>
        </w:tc>
      </w:tr>
      <w:tr w:rsidR="000E7F71" w:rsidRPr="000E7F71" w:rsidTr="000E7F71">
        <w:trPr>
          <w:trHeight w:val="583"/>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Сумма налога</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180</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213</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287</w:t>
            </w:r>
          </w:p>
        </w:tc>
      </w:tr>
      <w:tr w:rsidR="000E7F71" w:rsidRPr="000E7F71" w:rsidTr="000E7F71">
        <w:trPr>
          <w:trHeight w:val="583"/>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Сумма налога на доходы физических лиц</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7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90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213</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287</w:t>
            </w:r>
          </w:p>
        </w:tc>
      </w:tr>
      <w:tr w:rsidR="000E7F71" w:rsidRPr="000E7F71" w:rsidTr="000E7F71">
        <w:trPr>
          <w:trHeight w:val="285"/>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4.</w:t>
            </w: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 xml:space="preserve">Земельный налог </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r>
      <w:tr w:rsidR="000E7F71" w:rsidRPr="000E7F71" w:rsidTr="000E7F71">
        <w:trPr>
          <w:trHeight w:val="3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Облагаемые налогом земельные участки, всего</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га/м</w:t>
            </w:r>
            <w:r w:rsidRPr="000E7F71">
              <w:rPr>
                <w:rFonts w:ascii="Times New Roman" w:hAnsi="Times New Roman" w:cs="Times New Roman"/>
                <w:sz w:val="20"/>
                <w:szCs w:val="20"/>
                <w:vertAlign w:val="superscript"/>
              </w:rPr>
              <w:t>2</w:t>
            </w: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134</w:t>
            </w: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134</w:t>
            </w:r>
          </w:p>
        </w:tc>
      </w:tr>
      <w:tr w:rsidR="000E7F71" w:rsidRPr="000E7F71" w:rsidTr="000E7F71">
        <w:trPr>
          <w:trHeight w:val="3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Занятые жилищным фондом и объектами инженерной инфраструктуры жилищно-коммунального комплекса</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м</w:t>
            </w:r>
            <w:r w:rsidRPr="000E7F71">
              <w:rPr>
                <w:rFonts w:ascii="Times New Roman" w:hAnsi="Times New Roman" w:cs="Times New Roman"/>
                <w:sz w:val="20"/>
                <w:szCs w:val="20"/>
                <w:vertAlign w:val="superscript"/>
              </w:rPr>
              <w:t>2</w:t>
            </w: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83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6675</w:t>
            </w:r>
          </w:p>
        </w:tc>
        <w:tc>
          <w:tcPr>
            <w:tcW w:w="865"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6675</w:t>
            </w:r>
          </w:p>
        </w:tc>
      </w:tr>
      <w:tr w:rsidR="000E7F71" w:rsidRPr="000E7F71" w:rsidTr="000E7F71">
        <w:trPr>
          <w:trHeight w:val="6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Кадастровая стоимость земельных участков на 1 января</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62839</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62839</w:t>
            </w:r>
          </w:p>
        </w:tc>
      </w:tr>
      <w:tr w:rsidR="000E7F71" w:rsidRPr="000E7F71" w:rsidTr="000E7F71">
        <w:trPr>
          <w:trHeight w:val="300"/>
        </w:trPr>
        <w:tc>
          <w:tcPr>
            <w:tcW w:w="600"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p>
        </w:tc>
        <w:tc>
          <w:tcPr>
            <w:tcW w:w="4363"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Сумма налога</w:t>
            </w:r>
          </w:p>
        </w:tc>
        <w:tc>
          <w:tcPr>
            <w:tcW w:w="7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77"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908" w:type="dxa"/>
            <w:vAlign w:val="center"/>
          </w:tcPr>
          <w:p w:rsidR="000E7F71" w:rsidRPr="000E7F71" w:rsidRDefault="000E7F71" w:rsidP="000E7F71">
            <w:pPr>
              <w:snapToGrid w:val="0"/>
              <w:spacing w:after="0" w:line="100" w:lineRule="atLeast"/>
              <w:jc w:val="center"/>
              <w:rPr>
                <w:rFonts w:ascii="Times New Roman" w:hAnsi="Times New Roman" w:cs="Times New Roman"/>
                <w:sz w:val="20"/>
                <w:szCs w:val="20"/>
              </w:rPr>
            </w:pPr>
            <w:r w:rsidRPr="000E7F71">
              <w:rPr>
                <w:rFonts w:ascii="Times New Roman" w:hAnsi="Times New Roman" w:cs="Times New Roman"/>
                <w:sz w:val="20"/>
                <w:szCs w:val="20"/>
              </w:rPr>
              <w:t>х</w:t>
            </w:r>
          </w:p>
        </w:tc>
        <w:tc>
          <w:tcPr>
            <w:tcW w:w="83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115</w:t>
            </w:r>
          </w:p>
        </w:tc>
        <w:tc>
          <w:tcPr>
            <w:tcW w:w="86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115</w:t>
            </w:r>
          </w:p>
        </w:tc>
      </w:tr>
    </w:tbl>
    <w:p w:rsidR="000E7F71" w:rsidRPr="000E7F71" w:rsidRDefault="000E7F71" w:rsidP="000E7F71">
      <w:pPr>
        <w:tabs>
          <w:tab w:val="left" w:pos="264"/>
        </w:tabs>
        <w:snapToGrid w:val="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информация налоговых органов.</w:t>
      </w:r>
    </w:p>
    <w:p w:rsidR="000E7F71" w:rsidRPr="000E7F71" w:rsidRDefault="000E7F71" w:rsidP="000E7F71">
      <w:pPr>
        <w:tabs>
          <w:tab w:val="left" w:pos="700"/>
        </w:tabs>
        <w:spacing w:after="0"/>
        <w:ind w:firstLine="709"/>
        <w:jc w:val="both"/>
        <w:rPr>
          <w:rStyle w:val="FontStyle154"/>
          <w:bCs/>
          <w:kern w:val="1"/>
          <w:sz w:val="20"/>
          <w:szCs w:val="20"/>
        </w:rPr>
      </w:pPr>
    </w:p>
    <w:p w:rsidR="000E7F71" w:rsidRPr="000E7F71" w:rsidRDefault="000E7F71" w:rsidP="000E7F71">
      <w:pPr>
        <w:tabs>
          <w:tab w:val="left" w:pos="700"/>
        </w:tabs>
        <w:spacing w:after="0"/>
        <w:ind w:firstLine="709"/>
        <w:jc w:val="both"/>
        <w:rPr>
          <w:rStyle w:val="FontStyle154"/>
          <w:bCs/>
          <w:kern w:val="1"/>
          <w:sz w:val="20"/>
          <w:szCs w:val="20"/>
        </w:rPr>
      </w:pPr>
      <w:r w:rsidRPr="000E7F71">
        <w:rPr>
          <w:rStyle w:val="FontStyle154"/>
          <w:bCs/>
          <w:kern w:val="1"/>
          <w:sz w:val="20"/>
          <w:szCs w:val="20"/>
        </w:rPr>
        <w:t xml:space="preserve">Доходная часть бюджета Коломыцевского сельского поселения в </w:t>
      </w:r>
      <w:smartTag w:uri="urn:schemas-microsoft-com:office:smarttags" w:element="metricconverter">
        <w:smartTagPr>
          <w:attr w:name="ProductID" w:val="2008 г"/>
        </w:smartTagPr>
        <w:r w:rsidRPr="000E7F71">
          <w:rPr>
            <w:rStyle w:val="FontStyle154"/>
            <w:bCs/>
            <w:kern w:val="1"/>
            <w:sz w:val="20"/>
            <w:szCs w:val="20"/>
          </w:rPr>
          <w:t>2008 г</w:t>
        </w:r>
      </w:smartTag>
      <w:r w:rsidRPr="000E7F71">
        <w:rPr>
          <w:rStyle w:val="FontStyle154"/>
          <w:bCs/>
          <w:kern w:val="1"/>
          <w:sz w:val="20"/>
          <w:szCs w:val="20"/>
        </w:rPr>
        <w:t>. составила 2384 тыс. руб. Таким образом, бюджетная обеспеченность 1 жителя поселения составляет 2,6 тыс. руб. на человека.</w:t>
      </w:r>
    </w:p>
    <w:p w:rsidR="000E7F71" w:rsidRPr="000E7F71" w:rsidRDefault="000E7F71" w:rsidP="000E7F71">
      <w:pPr>
        <w:tabs>
          <w:tab w:val="left" w:pos="700"/>
        </w:tabs>
        <w:spacing w:after="0"/>
        <w:ind w:firstLine="709"/>
        <w:jc w:val="both"/>
        <w:rPr>
          <w:rStyle w:val="FontStyle154"/>
          <w:bCs/>
          <w:kern w:val="1"/>
          <w:sz w:val="20"/>
          <w:szCs w:val="20"/>
        </w:rPr>
      </w:pPr>
      <w:r w:rsidRPr="000E7F71">
        <w:rPr>
          <w:rStyle w:val="FontStyle154"/>
          <w:bCs/>
          <w:kern w:val="1"/>
          <w:sz w:val="20"/>
          <w:szCs w:val="20"/>
        </w:rPr>
        <w:t xml:space="preserve">Несмотря на положительный эффект мер, предпринятых в 2006 - 2007 годах с целью увеличения собственных доходов местных бюджетов, большинство задач в этой сфере остается актуальной. Действующая система налогообложения в сельском поселении пока практически не зависит от эффективности работы функционирующих на его территории предприятий. </w:t>
      </w:r>
    </w:p>
    <w:p w:rsidR="000E7F71" w:rsidRPr="000E7F71" w:rsidRDefault="000E7F71" w:rsidP="000E7F71">
      <w:pPr>
        <w:tabs>
          <w:tab w:val="left" w:pos="700"/>
        </w:tabs>
        <w:spacing w:after="0"/>
        <w:ind w:firstLine="709"/>
        <w:jc w:val="both"/>
        <w:rPr>
          <w:rStyle w:val="FontStyle154"/>
          <w:bCs/>
          <w:kern w:val="1"/>
          <w:sz w:val="20"/>
          <w:szCs w:val="20"/>
        </w:rPr>
      </w:pPr>
      <w:r w:rsidRPr="000E7F71">
        <w:rPr>
          <w:rStyle w:val="FontStyle154"/>
          <w:bCs/>
          <w:kern w:val="1"/>
          <w:sz w:val="20"/>
          <w:szCs w:val="20"/>
        </w:rPr>
        <w:t>Существующие местные налоги и налогооблагаемая база поселений по-прежнему не обеспечивают необходимый объем расходов местного бюджета. Доля безвозмездных перечислений от других бюджетов составляет половину доходной части бюджета Коломыцевского сельского поселения.</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Сложившаяся экономическая ситуация в Коломыцевском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Одной из немаловажных проблем является привлечение населения в сельскую местность, для этого необходимо создание оптимальных условий жизни, в том числе и обеспечение рабочими местами.</w:t>
      </w:r>
    </w:p>
    <w:p w:rsidR="000E7F71" w:rsidRPr="000E7F71" w:rsidRDefault="000E7F71" w:rsidP="000E7F71">
      <w:pPr>
        <w:spacing w:after="0" w:line="100" w:lineRule="atLeast"/>
        <w:ind w:firstLine="709"/>
        <w:jc w:val="both"/>
        <w:rPr>
          <w:rFonts w:ascii="Times New Roman" w:hAnsi="Times New Roman" w:cs="Times New Roman"/>
          <w:b/>
          <w:sz w:val="20"/>
          <w:szCs w:val="20"/>
        </w:rPr>
      </w:pPr>
    </w:p>
    <w:p w:rsidR="000E7F71" w:rsidRPr="000E7F71" w:rsidRDefault="000E7F71" w:rsidP="000E7F71">
      <w:pPr>
        <w:pStyle w:val="a0"/>
        <w:spacing w:after="0" w:line="100" w:lineRule="atLeast"/>
        <w:ind w:firstLine="709"/>
        <w:jc w:val="both"/>
        <w:rPr>
          <w:rFonts w:ascii="Times New Roman" w:hAnsi="Times New Roman" w:cs="Times New Roman"/>
          <w:b/>
          <w:sz w:val="20"/>
          <w:szCs w:val="20"/>
        </w:rPr>
      </w:pPr>
      <w:r w:rsidRPr="000E7F71">
        <w:rPr>
          <w:rFonts w:ascii="Times New Roman" w:hAnsi="Times New Roman" w:cs="Times New Roman"/>
          <w:b/>
          <w:sz w:val="20"/>
          <w:szCs w:val="20"/>
        </w:rPr>
        <w:t>1.7. Население.</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Динамика численности населения, его возрастная структура – важнейшие социально-экономические показатели, характеризующие устойчивость развития поселения, состояние рынка труда. На сегодняшний день демографическая проблема — одна из наиболее острых социальных проблем страны.</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На территории Коломыцевского сельского поселения расположено два населенных пункта, население в которых распределяется следующим образом:</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село Коломыцево - 725 человек;</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хутор Попасное — 186 человек.</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 xml:space="preserve">За последние 4 года численность населения в Коломыцевском сельском поселении уменьшилось на 15 человек (табл. 6). Уменьшение произошло за счет высокого уровня миграционной убыли и смертности. Важное значение имеет то, что уровень смертности в сельском поселении значительно выше уровня рождаемости. Проблема старения населения чрезвычайно актуальна для сельского поселения. Доля детей в возрастной структуре определяет её будущую динамику, демографический потенциал, вместе с тем доля населения старших возрастов достаточно велика. </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Нарастающее старение населения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проблема здоровья пожилых людей.</w:t>
      </w:r>
    </w:p>
    <w:p w:rsidR="000E7F71" w:rsidRPr="000E7F71" w:rsidRDefault="000E7F71" w:rsidP="000E7F71">
      <w:pPr>
        <w:pStyle w:val="a0"/>
        <w:spacing w:after="0" w:line="100" w:lineRule="atLeast"/>
        <w:ind w:firstLine="709"/>
        <w:jc w:val="center"/>
        <w:rPr>
          <w:rFonts w:ascii="Times New Roman" w:hAnsi="Times New Roman" w:cs="Times New Roman"/>
          <w:i/>
          <w:sz w:val="20"/>
          <w:szCs w:val="20"/>
        </w:rPr>
      </w:pPr>
    </w:p>
    <w:p w:rsidR="000E7F71" w:rsidRPr="000E7F71" w:rsidRDefault="000E7F71" w:rsidP="000E7F71">
      <w:pPr>
        <w:pStyle w:val="a0"/>
        <w:spacing w:after="0" w:line="100" w:lineRule="atLeast"/>
        <w:ind w:firstLine="709"/>
        <w:jc w:val="center"/>
        <w:rPr>
          <w:rFonts w:ascii="Times New Roman" w:hAnsi="Times New Roman" w:cs="Times New Roman"/>
          <w:i/>
          <w:sz w:val="20"/>
          <w:szCs w:val="20"/>
        </w:rPr>
      </w:pPr>
      <w:r w:rsidRPr="000E7F71">
        <w:rPr>
          <w:rFonts w:ascii="Times New Roman" w:hAnsi="Times New Roman" w:cs="Times New Roman"/>
          <w:i/>
          <w:sz w:val="20"/>
          <w:szCs w:val="20"/>
        </w:rPr>
        <w:t>Таблица 6. Численность населения и его естественное и механическое движение в Коломыцевском сельском поселении.</w:t>
      </w:r>
    </w:p>
    <w:p w:rsidR="000E7F71" w:rsidRPr="000E7F71" w:rsidRDefault="000E7F71" w:rsidP="000E7F71">
      <w:pPr>
        <w:pStyle w:val="a0"/>
        <w:spacing w:after="0" w:line="100" w:lineRule="atLeast"/>
        <w:ind w:firstLine="709"/>
        <w:jc w:val="center"/>
        <w:rPr>
          <w:rFonts w:ascii="Times New Roman" w:hAnsi="Times New Roman" w:cs="Times New Roman"/>
          <w:sz w:val="20"/>
          <w:szCs w:val="20"/>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3"/>
        <w:gridCol w:w="3774"/>
        <w:gridCol w:w="1326"/>
        <w:gridCol w:w="889"/>
        <w:gridCol w:w="970"/>
        <w:gridCol w:w="928"/>
        <w:gridCol w:w="974"/>
      </w:tblGrid>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п/п</w:t>
            </w: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Наименование показателя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Единица измерения</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2005 год</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2006 год</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2007 год</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2008 год</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1</w:t>
            </w:r>
          </w:p>
        </w:tc>
        <w:tc>
          <w:tcPr>
            <w:tcW w:w="3774"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2</w:t>
            </w:r>
          </w:p>
        </w:tc>
        <w:tc>
          <w:tcPr>
            <w:tcW w:w="1326"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3</w:t>
            </w:r>
          </w:p>
        </w:tc>
        <w:tc>
          <w:tcPr>
            <w:tcW w:w="889"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4</w:t>
            </w:r>
          </w:p>
        </w:tc>
        <w:tc>
          <w:tcPr>
            <w:tcW w:w="970"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5</w:t>
            </w:r>
          </w:p>
        </w:tc>
        <w:tc>
          <w:tcPr>
            <w:tcW w:w="928"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6</w:t>
            </w:r>
          </w:p>
        </w:tc>
        <w:tc>
          <w:tcPr>
            <w:tcW w:w="974"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7</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Расселение населения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510"/>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Численность постоянного населения (на начало года), всего</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926</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918</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904</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911</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т.ч.</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городского населения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сельского населения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926</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918</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904</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911</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Возрастная структура населения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Численность населения в возрасте:</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 - моложе трудоспособного (до 16 лет)</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163</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157</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143</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144</w:t>
            </w:r>
          </w:p>
        </w:tc>
      </w:tr>
      <w:tr w:rsidR="000E7F71" w:rsidRPr="000E7F71" w:rsidTr="000E7F71">
        <w:trPr>
          <w:trHeight w:val="76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 - в трудоспособном                                                         (женщины 16-54 лет, мужчины 16-59 лет)</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496</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497</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495</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501</w:t>
            </w:r>
          </w:p>
        </w:tc>
      </w:tr>
      <w:tr w:rsidR="000E7F71" w:rsidRPr="000E7F71" w:rsidTr="000E7F71">
        <w:trPr>
          <w:trHeight w:val="76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 - старше трудоспособного                                   (женщины старше 55 лет, мужчины старше 60 лет)</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267</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264</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266</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266</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w:t>
            </w: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Число детей в возрасте:</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0-6 лет</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75</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71</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66</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67</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7-15 лет</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88</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86</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77</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79</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16-18 лет</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53</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51</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38</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41</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Движение населения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w:t>
            </w:r>
          </w:p>
        </w:tc>
        <w:tc>
          <w:tcPr>
            <w:tcW w:w="3774" w:type="dxa"/>
            <w:vAlign w:val="center"/>
          </w:tcPr>
          <w:p w:rsidR="000E7F71" w:rsidRPr="000E7F71" w:rsidRDefault="000E7F71" w:rsidP="000E7F71">
            <w:pPr>
              <w:snapToGrid w:val="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Естественное движение населения: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число родившихся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число умерших </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30</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17</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13</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w:t>
            </w:r>
          </w:p>
        </w:tc>
      </w:tr>
      <w:tr w:rsidR="000E7F71" w:rsidRPr="000E7F71" w:rsidTr="000E7F71">
        <w:trPr>
          <w:trHeight w:val="510"/>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естественный прирост (убыль) населения (+,-)</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-25</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3774" w:type="dxa"/>
            <w:vAlign w:val="center"/>
          </w:tcPr>
          <w:p w:rsidR="000E7F71" w:rsidRPr="000E7F71" w:rsidRDefault="000E7F71" w:rsidP="000E7F71">
            <w:pPr>
              <w:snapToGrid w:val="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Миграция: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число прибывших</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42</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12</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56</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число выбывших</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25</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28</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17</w:t>
            </w:r>
          </w:p>
        </w:tc>
      </w:tr>
      <w:tr w:rsidR="000E7F71" w:rsidRPr="000E7F71" w:rsidTr="000E7F71">
        <w:trPr>
          <w:trHeight w:val="510"/>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миграционный прирост (убыль) населения (+,-) </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+17</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+16</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+39</w:t>
            </w:r>
          </w:p>
        </w:tc>
      </w:tr>
      <w:tr w:rsidR="000E7F71" w:rsidRPr="000E7F71" w:rsidTr="000E7F71">
        <w:trPr>
          <w:trHeight w:val="510"/>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Социально защищенные группы населения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556"/>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w:t>
            </w: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Численность ветеранов, всего </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116</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102</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95</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92</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т.ч.</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510"/>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регионального уровня (ветеранов труда, труженики тыла)</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106</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91</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87</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85</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w:t>
            </w: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Численность инвалидов, всего</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33</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47</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47</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50</w:t>
            </w: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т.ч.</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детей-инвалидов</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r>
      <w:tr w:rsidR="000E7F71" w:rsidRPr="000E7F71" w:rsidTr="000E7F71">
        <w:trPr>
          <w:trHeight w:val="765"/>
        </w:trPr>
        <w:tc>
          <w:tcPr>
            <w:tcW w:w="66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lastRenderedPageBreak/>
              <w:t>8.</w:t>
            </w:r>
          </w:p>
        </w:tc>
        <w:tc>
          <w:tcPr>
            <w:tcW w:w="37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Количество граждан, состоящих на учете в центрах социального обслуживания населения</w:t>
            </w:r>
          </w:p>
        </w:tc>
        <w:tc>
          <w:tcPr>
            <w:tcW w:w="132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889"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16</w:t>
            </w:r>
          </w:p>
        </w:tc>
        <w:tc>
          <w:tcPr>
            <w:tcW w:w="97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16</w:t>
            </w:r>
          </w:p>
        </w:tc>
        <w:tc>
          <w:tcPr>
            <w:tcW w:w="92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17</w:t>
            </w:r>
          </w:p>
        </w:tc>
        <w:tc>
          <w:tcPr>
            <w:tcW w:w="97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16</w:t>
            </w:r>
          </w:p>
        </w:tc>
      </w:tr>
    </w:tbl>
    <w:p w:rsidR="000E7F71" w:rsidRPr="000E7F71" w:rsidRDefault="000E7F71" w:rsidP="000E7F71">
      <w:pPr>
        <w:pStyle w:val="a0"/>
        <w:spacing w:after="0" w:line="100" w:lineRule="atLeast"/>
        <w:ind w:firstLine="540"/>
        <w:jc w:val="both"/>
        <w:rPr>
          <w:rFonts w:ascii="Times New Roman" w:hAnsi="Times New Roman" w:cs="Times New Roman"/>
          <w:sz w:val="20"/>
          <w:szCs w:val="20"/>
        </w:rPr>
      </w:pPr>
    </w:p>
    <w:p w:rsidR="000E7F71" w:rsidRPr="000E7F71" w:rsidRDefault="000E7F71" w:rsidP="000E7F71">
      <w:pPr>
        <w:pStyle w:val="a0"/>
        <w:spacing w:after="0" w:line="100" w:lineRule="atLeast"/>
        <w:ind w:firstLine="540"/>
        <w:jc w:val="both"/>
        <w:rPr>
          <w:rFonts w:ascii="Times New Roman" w:hAnsi="Times New Roman" w:cs="Times New Roman"/>
          <w:sz w:val="20"/>
          <w:szCs w:val="20"/>
        </w:rPr>
      </w:pPr>
      <w:r w:rsidRPr="000E7F71">
        <w:rPr>
          <w:rFonts w:ascii="Times New Roman" w:hAnsi="Times New Roman" w:cs="Times New Roman"/>
          <w:sz w:val="20"/>
          <w:szCs w:val="20"/>
        </w:rPr>
        <w:t>Важнейшими демографическими показателями, определяющими возрастную и половую структуру населения, являются естественное и механическое движение населения. В составе миграционного обмена доминируют лица наиболее дееспособных в экономическом и репродуктивном отношениях возрастов. Происходящие изменения социально-экономической ситуации в стране, уровня жизни населения существенно повлияли на сокращение темпов прироста рождаемости и увеличение смертности населения.</w:t>
      </w:r>
    </w:p>
    <w:p w:rsidR="000E7F71" w:rsidRPr="000E7F71" w:rsidRDefault="000E7F71" w:rsidP="000E7F71">
      <w:pPr>
        <w:snapToGrid w:val="0"/>
        <w:spacing w:after="0"/>
        <w:ind w:firstLine="655"/>
        <w:jc w:val="both"/>
        <w:rPr>
          <w:rFonts w:ascii="Times New Roman" w:hAnsi="Times New Roman" w:cs="Times New Roman"/>
          <w:kern w:val="1"/>
          <w:sz w:val="20"/>
          <w:szCs w:val="20"/>
        </w:rPr>
      </w:pPr>
      <w:r w:rsidRPr="000E7F71">
        <w:rPr>
          <w:rFonts w:ascii="Times New Roman" w:hAnsi="Times New Roman" w:cs="Times New Roman"/>
          <w:sz w:val="20"/>
          <w:szCs w:val="20"/>
        </w:rPr>
        <w:t xml:space="preserve">Трудовые ресурсы Коломыцевского сельского поселения составляют 461 человек (табл. 7). По сравнению с уровнем 2005 года данный показатель практически не изменился. Число занятых в экономической деятельности уменьшилось за счет уменьшения численности работников в сельском хозяйстве и личном подсобном хозяйстве. </w:t>
      </w:r>
      <w:r w:rsidRPr="000E7F71">
        <w:rPr>
          <w:rFonts w:ascii="Times New Roman" w:hAnsi="Times New Roman" w:cs="Times New Roman"/>
          <w:kern w:val="1"/>
          <w:sz w:val="20"/>
          <w:szCs w:val="20"/>
        </w:rPr>
        <w:t>Структура занятости населения сельского поселения в экономике отражена на рис. 1.</w:t>
      </w:r>
    </w:p>
    <w:p w:rsidR="000E7F71" w:rsidRPr="000E7F71" w:rsidRDefault="000E7F71" w:rsidP="000E7F71">
      <w:pPr>
        <w:pStyle w:val="a0"/>
        <w:spacing w:after="0" w:line="100" w:lineRule="atLeast"/>
        <w:ind w:firstLine="540"/>
        <w:jc w:val="center"/>
        <w:rPr>
          <w:rFonts w:ascii="Times New Roman" w:hAnsi="Times New Roman" w:cs="Times New Roman"/>
          <w:i/>
          <w:sz w:val="20"/>
          <w:szCs w:val="20"/>
        </w:rPr>
      </w:pPr>
    </w:p>
    <w:p w:rsidR="000E7F71" w:rsidRPr="000E7F71" w:rsidRDefault="000E7F71" w:rsidP="000E7F71">
      <w:pPr>
        <w:pStyle w:val="a0"/>
        <w:spacing w:after="0" w:line="100" w:lineRule="atLeast"/>
        <w:ind w:firstLine="540"/>
        <w:jc w:val="center"/>
        <w:rPr>
          <w:rFonts w:ascii="Times New Roman" w:hAnsi="Times New Roman" w:cs="Times New Roman"/>
          <w:i/>
          <w:sz w:val="20"/>
          <w:szCs w:val="20"/>
        </w:rPr>
      </w:pPr>
    </w:p>
    <w:p w:rsidR="000E7F71" w:rsidRPr="000E7F71" w:rsidRDefault="000E7F71" w:rsidP="000E7F71">
      <w:pPr>
        <w:pStyle w:val="a0"/>
        <w:spacing w:after="0" w:line="100" w:lineRule="atLeast"/>
        <w:ind w:firstLine="540"/>
        <w:jc w:val="center"/>
        <w:rPr>
          <w:rFonts w:ascii="Times New Roman" w:hAnsi="Times New Roman" w:cs="Times New Roman"/>
          <w:i/>
          <w:sz w:val="20"/>
          <w:szCs w:val="20"/>
        </w:rPr>
      </w:pPr>
      <w:r w:rsidRPr="000E7F71">
        <w:rPr>
          <w:rFonts w:ascii="Times New Roman" w:hAnsi="Times New Roman" w:cs="Times New Roman"/>
          <w:i/>
          <w:sz w:val="20"/>
          <w:szCs w:val="20"/>
        </w:rPr>
        <w:t>Таблица 7. Трудовые ресурсы, занятость и безработица в Коломыцевском сельском поселении.</w:t>
      </w:r>
    </w:p>
    <w:p w:rsidR="000E7F71" w:rsidRPr="000E7F71" w:rsidRDefault="000E7F71" w:rsidP="000E7F71">
      <w:pPr>
        <w:pStyle w:val="a0"/>
        <w:spacing w:after="0" w:line="100" w:lineRule="atLeast"/>
        <w:ind w:firstLine="540"/>
        <w:jc w:val="center"/>
        <w:rPr>
          <w:rFonts w:ascii="Times New Roman" w:hAnsi="Times New Roman" w:cs="Times New Roman"/>
          <w:sz w:val="20"/>
          <w:szCs w:val="20"/>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
        <w:gridCol w:w="4136"/>
        <w:gridCol w:w="722"/>
        <w:gridCol w:w="990"/>
        <w:gridCol w:w="1027"/>
        <w:gridCol w:w="988"/>
        <w:gridCol w:w="931"/>
      </w:tblGrid>
      <w:tr w:rsidR="000E7F71" w:rsidRPr="000E7F71" w:rsidTr="000E7F71">
        <w:trPr>
          <w:trHeight w:val="25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п/п</w:t>
            </w: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Наименование показателя</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Ед. изм.</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2005 год</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2006 год</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2007 год</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2008 год</w:t>
            </w:r>
          </w:p>
        </w:tc>
      </w:tr>
      <w:tr w:rsidR="000E7F71" w:rsidRPr="000E7F71" w:rsidTr="000E7F71">
        <w:trPr>
          <w:trHeight w:val="255"/>
        </w:trPr>
        <w:tc>
          <w:tcPr>
            <w:tcW w:w="594"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1</w:t>
            </w:r>
          </w:p>
        </w:tc>
        <w:tc>
          <w:tcPr>
            <w:tcW w:w="4136"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2</w:t>
            </w:r>
          </w:p>
        </w:tc>
        <w:tc>
          <w:tcPr>
            <w:tcW w:w="722"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3</w:t>
            </w:r>
          </w:p>
        </w:tc>
        <w:tc>
          <w:tcPr>
            <w:tcW w:w="990"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4</w:t>
            </w:r>
          </w:p>
        </w:tc>
        <w:tc>
          <w:tcPr>
            <w:tcW w:w="1027"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5</w:t>
            </w:r>
          </w:p>
        </w:tc>
        <w:tc>
          <w:tcPr>
            <w:tcW w:w="988"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6</w:t>
            </w:r>
          </w:p>
        </w:tc>
        <w:tc>
          <w:tcPr>
            <w:tcW w:w="931"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7</w:t>
            </w:r>
          </w:p>
        </w:tc>
      </w:tr>
      <w:tr w:rsidR="000E7F71" w:rsidRPr="000E7F71" w:rsidTr="000E7F71">
        <w:trPr>
          <w:trHeight w:val="25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Трудовые ресурсы</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55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Численность трудоспособного населения в трудоспособном возрасте</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460</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461</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457</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461</w:t>
            </w:r>
          </w:p>
        </w:tc>
      </w:tr>
      <w:tr w:rsidR="000E7F71" w:rsidRPr="000E7F71" w:rsidTr="000E7F71">
        <w:trPr>
          <w:trHeight w:val="31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Число занятых в отраслях экономики               </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8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пенсионеров</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25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подростков</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25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w:t>
            </w: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Трудовые ресурсы </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460</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461</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457</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461</w:t>
            </w:r>
          </w:p>
        </w:tc>
      </w:tr>
      <w:tr w:rsidR="000E7F71" w:rsidRPr="000E7F71" w:rsidTr="000E7F71">
        <w:trPr>
          <w:trHeight w:val="25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Занятость</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8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w:t>
            </w: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Количество работающих, всего</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392</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410</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401</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440</w:t>
            </w:r>
          </w:p>
        </w:tc>
      </w:tr>
      <w:tr w:rsidR="000E7F71" w:rsidRPr="000E7F71" w:rsidTr="000E7F71">
        <w:trPr>
          <w:trHeight w:val="49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т.ч. по видам деятельности:</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49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сельское хозяйство, охота и лесное хозяйство</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192</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199</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185</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182</w:t>
            </w:r>
          </w:p>
        </w:tc>
      </w:tr>
      <w:tr w:rsidR="000E7F71" w:rsidRPr="000E7F71" w:rsidTr="000E7F71">
        <w:trPr>
          <w:trHeight w:val="31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добыча полезных ископаемых</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30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обрабатывающие производства</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711"/>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производство и распределение электроэнергии, газа и воды</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27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строительство</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1276"/>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w:t>
            </w:r>
          </w:p>
        </w:tc>
      </w:tr>
      <w:tr w:rsidR="000E7F71" w:rsidRPr="000E7F71" w:rsidTr="000E7F71">
        <w:trPr>
          <w:trHeight w:val="30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транспорт и связь</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w:t>
            </w:r>
          </w:p>
        </w:tc>
      </w:tr>
      <w:tr w:rsidR="000E7F71" w:rsidRPr="000E7F71" w:rsidTr="000E7F71">
        <w:trPr>
          <w:trHeight w:val="30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финансовая деятельность</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r>
      <w:tr w:rsidR="000E7F71" w:rsidRPr="000E7F71" w:rsidTr="000E7F71">
        <w:trPr>
          <w:trHeight w:val="368"/>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образование</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36</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36</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36</w:t>
            </w:r>
          </w:p>
        </w:tc>
      </w:tr>
      <w:tr w:rsidR="000E7F71" w:rsidRPr="000E7F71" w:rsidTr="000E7F71">
        <w:trPr>
          <w:trHeight w:val="54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здравоохранение и предоставление социальных услуг</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r>
      <w:tr w:rsidR="000E7F71" w:rsidRPr="000E7F71" w:rsidTr="000E7F71">
        <w:trPr>
          <w:trHeight w:val="255"/>
        </w:trPr>
        <w:tc>
          <w:tcPr>
            <w:tcW w:w="594"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1</w:t>
            </w:r>
          </w:p>
        </w:tc>
        <w:tc>
          <w:tcPr>
            <w:tcW w:w="4136"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2</w:t>
            </w:r>
          </w:p>
        </w:tc>
        <w:tc>
          <w:tcPr>
            <w:tcW w:w="722"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3</w:t>
            </w:r>
          </w:p>
        </w:tc>
        <w:tc>
          <w:tcPr>
            <w:tcW w:w="990"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4</w:t>
            </w:r>
          </w:p>
        </w:tc>
        <w:tc>
          <w:tcPr>
            <w:tcW w:w="1027"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5</w:t>
            </w:r>
          </w:p>
        </w:tc>
        <w:tc>
          <w:tcPr>
            <w:tcW w:w="988"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6</w:t>
            </w:r>
          </w:p>
        </w:tc>
        <w:tc>
          <w:tcPr>
            <w:tcW w:w="931"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7</w:t>
            </w:r>
          </w:p>
        </w:tc>
      </w:tr>
      <w:tr w:rsidR="000E7F71" w:rsidRPr="000E7F71" w:rsidTr="000E7F71">
        <w:trPr>
          <w:trHeight w:val="54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предоставление прочих коммунальных, социальных и персональных услуг</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r>
      <w:tr w:rsidR="000E7F71" w:rsidRPr="000E7F71" w:rsidTr="000E7F71">
        <w:trPr>
          <w:trHeight w:val="78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домашнем хозяйстве (включая личное подсобное хозяйство) производством товаров и услуг для реализации</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153</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155</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158</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205</w:t>
            </w:r>
          </w:p>
        </w:tc>
      </w:tr>
      <w:tr w:rsidR="000E7F71" w:rsidRPr="000E7F71" w:rsidTr="000E7F71">
        <w:trPr>
          <w:trHeight w:val="78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lastRenderedPageBreak/>
              <w:t>7.</w:t>
            </w: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Занято в бюджетных организациях, финансируемых из муниципального бюджета</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37</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49</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49</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47</w:t>
            </w:r>
          </w:p>
        </w:tc>
      </w:tr>
      <w:tr w:rsidR="000E7F71" w:rsidRPr="000E7F71" w:rsidTr="000E7F71">
        <w:trPr>
          <w:trHeight w:val="25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Безработица</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82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w:t>
            </w: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Лица в трудоспособном возрасте, не занятые трудовой деятельностью и учебой</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17</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14</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11</w:t>
            </w:r>
          </w:p>
        </w:tc>
      </w:tr>
      <w:tr w:rsidR="000E7F71" w:rsidRPr="000E7F71" w:rsidTr="000E7F71">
        <w:trPr>
          <w:trHeight w:val="255"/>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w:t>
            </w: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Общая численность безработных, всего</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17</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14</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27</w:t>
            </w:r>
          </w:p>
        </w:tc>
      </w:tr>
      <w:tr w:rsidR="000E7F71" w:rsidRPr="000E7F71" w:rsidTr="000E7F71">
        <w:trPr>
          <w:trHeight w:val="33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т.ч.</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510"/>
        </w:trPr>
        <w:tc>
          <w:tcPr>
            <w:tcW w:w="594"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413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численность безработных, зарегистрированных в службе занятости</w:t>
            </w:r>
          </w:p>
        </w:tc>
        <w:tc>
          <w:tcPr>
            <w:tcW w:w="722"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9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2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88"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3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w:t>
            </w:r>
          </w:p>
        </w:tc>
      </w:tr>
    </w:tbl>
    <w:p w:rsidR="000E7F71" w:rsidRPr="000E7F71" w:rsidRDefault="000E7F71" w:rsidP="000E7F71">
      <w:pPr>
        <w:spacing w:after="0" w:line="100" w:lineRule="atLeast"/>
        <w:ind w:firstLine="540"/>
        <w:jc w:val="center"/>
        <w:rPr>
          <w:rFonts w:ascii="Times New Roman" w:hAnsi="Times New Roman" w:cs="Times New Roman"/>
          <w:sz w:val="20"/>
          <w:szCs w:val="20"/>
        </w:rPr>
      </w:pPr>
    </w:p>
    <w:p w:rsidR="000E7F71" w:rsidRPr="000E7F71" w:rsidRDefault="000E7F71" w:rsidP="000E7F71">
      <w:pPr>
        <w:tabs>
          <w:tab w:val="left" w:pos="264"/>
        </w:tabs>
        <w:snapToGrid w:val="0"/>
        <w:spacing w:after="0" w:line="100" w:lineRule="atLeast"/>
        <w:ind w:firstLine="540"/>
        <w:jc w:val="center"/>
        <w:rPr>
          <w:rFonts w:ascii="Times New Roman" w:hAnsi="Times New Roman" w:cs="Times New Roman"/>
          <w:i/>
          <w:iCs/>
          <w:kern w:val="1"/>
          <w:sz w:val="20"/>
          <w:szCs w:val="20"/>
        </w:rPr>
      </w:pPr>
      <w:r w:rsidRPr="000E7F71">
        <w:rPr>
          <w:rFonts w:ascii="Times New Roman" w:hAnsi="Times New Roman" w:cs="Times New Roman"/>
          <w:i/>
          <w:iCs/>
          <w:kern w:val="1"/>
          <w:sz w:val="20"/>
          <w:szCs w:val="20"/>
        </w:rPr>
        <w:t>Рис. 1. Доля работающих в отраслях экономики в Коломыцевском сельском поселении.</w:t>
      </w:r>
    </w:p>
    <w:p w:rsidR="000E7F71" w:rsidRPr="000E7F71" w:rsidRDefault="000E7F71" w:rsidP="000E7F71">
      <w:pPr>
        <w:tabs>
          <w:tab w:val="left" w:pos="264"/>
        </w:tabs>
        <w:snapToGrid w:val="0"/>
        <w:spacing w:after="0" w:line="100" w:lineRule="atLeast"/>
        <w:ind w:firstLine="709"/>
        <w:jc w:val="center"/>
        <w:rPr>
          <w:rFonts w:ascii="Times New Roman" w:hAnsi="Times New Roman" w:cs="Times New Roman"/>
          <w:i/>
          <w:iCs/>
          <w:kern w:val="1"/>
          <w:sz w:val="20"/>
          <w:szCs w:val="20"/>
        </w:rPr>
      </w:pPr>
      <w:r w:rsidRPr="000E7F71">
        <w:rPr>
          <w:rFonts w:ascii="Times New Roman" w:hAnsi="Times New Roman" w:cs="Times New Roman"/>
          <w:i/>
          <w:iCs/>
          <w:noProof/>
          <w:kern w:val="1"/>
          <w:sz w:val="20"/>
          <w:szCs w:val="20"/>
          <w:lang w:eastAsia="ru-RU"/>
        </w:rPr>
        <w:drawing>
          <wp:inline distT="0" distB="0" distL="0" distR="0">
            <wp:extent cx="4848225" cy="2533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2533650"/>
                    </a:xfrm>
                    <a:prstGeom prst="rect">
                      <a:avLst/>
                    </a:prstGeom>
                    <a:noFill/>
                    <a:ln>
                      <a:noFill/>
                    </a:ln>
                  </pic:spPr>
                </pic:pic>
              </a:graphicData>
            </a:graphic>
          </wp:inline>
        </w:drawing>
      </w:r>
    </w:p>
    <w:p w:rsidR="000E7F71" w:rsidRPr="000E7F71" w:rsidRDefault="000E7F71" w:rsidP="000E7F71">
      <w:pPr>
        <w:spacing w:after="0" w:line="100" w:lineRule="atLeast"/>
        <w:ind w:firstLine="709"/>
        <w:jc w:val="both"/>
        <w:rPr>
          <w:rFonts w:ascii="Times New Roman" w:hAnsi="Times New Roman" w:cs="Times New Roman"/>
          <w:kern w:val="1"/>
          <w:sz w:val="20"/>
          <w:szCs w:val="20"/>
        </w:rPr>
      </w:pPr>
      <w:r w:rsidRPr="000E7F71">
        <w:rPr>
          <w:rFonts w:ascii="Times New Roman" w:hAnsi="Times New Roman" w:cs="Times New Roman"/>
          <w:sz w:val="20"/>
          <w:szCs w:val="20"/>
        </w:rPr>
        <w:t xml:space="preserve">За рассматриваемый период уровень безработицы увеличился почти в 2 раза. </w:t>
      </w:r>
      <w:r w:rsidRPr="000E7F71">
        <w:rPr>
          <w:rFonts w:ascii="Times New Roman" w:hAnsi="Times New Roman" w:cs="Times New Roman"/>
          <w:kern w:val="1"/>
          <w:sz w:val="20"/>
          <w:szCs w:val="20"/>
        </w:rPr>
        <w:t xml:space="preserve">Для снижения в перспективе этого показателя по поселению необходимо  развитие экономической и социальной сфер поселения. При этом социальная сфера, многие ее направления приобретают статус доходных отраслей и становятся в один ряд и даже выше традиционных отраслей материального производства. Новый характер развития производств, усиление социальной направленности развития экономики должны способствовать созданию нормальных условий жизнедеятельности, росту материальной и духовной культуры, улучшению демографической ситуации в поселении. </w:t>
      </w:r>
    </w:p>
    <w:p w:rsidR="000E7F71" w:rsidRPr="000E7F71" w:rsidRDefault="000E7F71" w:rsidP="000E7F71">
      <w:pPr>
        <w:spacing w:after="0" w:line="100" w:lineRule="atLeast"/>
        <w:ind w:firstLine="709"/>
        <w:jc w:val="both"/>
        <w:rPr>
          <w:rFonts w:ascii="Times New Roman" w:hAnsi="Times New Roman" w:cs="Times New Roman"/>
          <w:kern w:val="1"/>
          <w:sz w:val="20"/>
          <w:szCs w:val="20"/>
        </w:rPr>
      </w:pPr>
    </w:p>
    <w:p w:rsidR="000E7F71" w:rsidRPr="000E7F71" w:rsidRDefault="000E7F71" w:rsidP="000E7F71">
      <w:pPr>
        <w:tabs>
          <w:tab w:val="left" w:pos="1080"/>
        </w:tabs>
        <w:spacing w:after="0" w:line="100" w:lineRule="atLeast"/>
        <w:ind w:firstLine="709"/>
        <w:rPr>
          <w:rFonts w:ascii="Times New Roman" w:hAnsi="Times New Roman" w:cs="Times New Roman"/>
          <w:b/>
          <w:sz w:val="20"/>
          <w:szCs w:val="20"/>
        </w:rPr>
      </w:pPr>
      <w:r w:rsidRPr="000E7F71">
        <w:rPr>
          <w:rFonts w:ascii="Times New Roman" w:hAnsi="Times New Roman" w:cs="Times New Roman"/>
          <w:b/>
          <w:sz w:val="20"/>
          <w:szCs w:val="20"/>
        </w:rPr>
        <w:t>1.8. Жилищный фонд.</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Жилищный фонд в Коломыцевском сельском поселении составляет 20,87 тыс. 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 из них доля муниципального фонда – 0,3 %, ведомственного фонда – 2,4 %, удельный вес частного жилищного сектора незначительно вырос и составляет 97,3 %.</w:t>
      </w:r>
    </w:p>
    <w:p w:rsidR="000E7F71" w:rsidRPr="000E7F71" w:rsidRDefault="000E7F71" w:rsidP="000E7F71">
      <w:pPr>
        <w:tabs>
          <w:tab w:val="left" w:pos="1080"/>
        </w:tabs>
        <w:spacing w:after="0" w:line="100" w:lineRule="atLeast"/>
        <w:ind w:firstLine="709"/>
        <w:jc w:val="both"/>
        <w:rPr>
          <w:rFonts w:ascii="Times New Roman" w:hAnsi="Times New Roman" w:cs="Times New Roman"/>
          <w:b/>
          <w:sz w:val="20"/>
          <w:szCs w:val="20"/>
        </w:rPr>
      </w:pPr>
    </w:p>
    <w:p w:rsidR="000E7F71" w:rsidRPr="000E7F71" w:rsidRDefault="000E7F71" w:rsidP="000E7F71">
      <w:pPr>
        <w:spacing w:after="0" w:line="100" w:lineRule="atLeast"/>
        <w:ind w:firstLine="709"/>
        <w:jc w:val="center"/>
        <w:rPr>
          <w:rFonts w:ascii="Times New Roman" w:hAnsi="Times New Roman" w:cs="Times New Roman"/>
          <w:bCs/>
          <w:i/>
          <w:sz w:val="20"/>
          <w:szCs w:val="20"/>
        </w:rPr>
      </w:pPr>
      <w:r w:rsidRPr="000E7F71">
        <w:rPr>
          <w:rFonts w:ascii="Times New Roman" w:hAnsi="Times New Roman" w:cs="Times New Roman"/>
          <w:bCs/>
          <w:i/>
          <w:sz w:val="20"/>
          <w:szCs w:val="20"/>
        </w:rPr>
        <w:t>Таблица 8. Наличие и благоустройство жилищного фонда на территории Коломыцевского сельского поселения.</w:t>
      </w:r>
    </w:p>
    <w:p w:rsidR="000E7F71" w:rsidRPr="000E7F71" w:rsidRDefault="000E7F71" w:rsidP="000E7F71">
      <w:pPr>
        <w:spacing w:after="0" w:line="100" w:lineRule="atLeast"/>
        <w:ind w:firstLine="709"/>
        <w:jc w:val="center"/>
        <w:rPr>
          <w:rFonts w:ascii="Times New Roman" w:hAnsi="Times New Roman" w:cs="Times New Roman"/>
          <w:bCs/>
          <w:i/>
          <w:sz w:val="20"/>
          <w:szCs w:val="20"/>
        </w:rPr>
      </w:pPr>
    </w:p>
    <w:tbl>
      <w:tblPr>
        <w:tblW w:w="956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3060"/>
        <w:gridCol w:w="1335"/>
        <w:gridCol w:w="1095"/>
        <w:gridCol w:w="1125"/>
        <w:gridCol w:w="1140"/>
        <w:gridCol w:w="1190"/>
      </w:tblGrid>
      <w:tr w:rsidR="000E7F71" w:rsidRPr="000E7F71" w:rsidTr="000E7F71">
        <w:trPr>
          <w:trHeight w:val="750"/>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 п/п</w:t>
            </w:r>
          </w:p>
        </w:tc>
        <w:tc>
          <w:tcPr>
            <w:tcW w:w="306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Наименование показателя</w:t>
            </w:r>
          </w:p>
        </w:tc>
        <w:tc>
          <w:tcPr>
            <w:tcW w:w="133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Единица измерения</w:t>
            </w:r>
          </w:p>
        </w:tc>
        <w:tc>
          <w:tcPr>
            <w:tcW w:w="109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2005 год</w:t>
            </w:r>
          </w:p>
        </w:tc>
        <w:tc>
          <w:tcPr>
            <w:tcW w:w="112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2006 год</w:t>
            </w:r>
          </w:p>
        </w:tc>
        <w:tc>
          <w:tcPr>
            <w:tcW w:w="114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2007 год</w:t>
            </w:r>
          </w:p>
        </w:tc>
        <w:tc>
          <w:tcPr>
            <w:tcW w:w="1190"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2008 год</w:t>
            </w:r>
          </w:p>
        </w:tc>
      </w:tr>
      <w:tr w:rsidR="000E7F71" w:rsidRPr="000E7F71" w:rsidTr="000E7F71">
        <w:trPr>
          <w:trHeight w:hRule="exact" w:val="283"/>
        </w:trPr>
        <w:tc>
          <w:tcPr>
            <w:tcW w:w="61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306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133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109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112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5</w:t>
            </w:r>
          </w:p>
        </w:tc>
        <w:tc>
          <w:tcPr>
            <w:tcW w:w="114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6</w:t>
            </w:r>
          </w:p>
        </w:tc>
        <w:tc>
          <w:tcPr>
            <w:tcW w:w="119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7</w:t>
            </w:r>
          </w:p>
        </w:tc>
      </w:tr>
      <w:tr w:rsidR="000E7F71" w:rsidRPr="000E7F71" w:rsidTr="000E7F71">
        <w:trPr>
          <w:trHeight w:val="255"/>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1.</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Общая площадь жилищного фонда, всего</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20,37</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20,57</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20,77</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20,87</w:t>
            </w:r>
          </w:p>
        </w:tc>
      </w:tr>
      <w:tr w:rsidR="000E7F71" w:rsidRPr="000E7F71" w:rsidTr="000E7F71">
        <w:trPr>
          <w:trHeight w:val="255"/>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том числе:</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1.1.</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муниципальный жилищный фонд</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0,07</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0,07</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0,07</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0,07</w:t>
            </w:r>
          </w:p>
        </w:tc>
      </w:tr>
      <w:tr w:rsidR="000E7F71" w:rsidRPr="000E7F71" w:rsidTr="000E7F71">
        <w:trPr>
          <w:trHeight w:val="669"/>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1.2.</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ведомственный жилищный фонд</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0,5</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0,5</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0,5</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0,50</w:t>
            </w:r>
          </w:p>
        </w:tc>
      </w:tr>
      <w:tr w:rsidR="000E7F71" w:rsidRPr="000E7F71" w:rsidTr="000E7F71">
        <w:trPr>
          <w:trHeight w:val="510"/>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1.3.</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жилищный фонд, находящийся в личной собственности</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19,8</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20,2</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20,30</w:t>
            </w:r>
          </w:p>
        </w:tc>
      </w:tr>
      <w:tr w:rsidR="000E7F71" w:rsidRPr="000E7F71" w:rsidTr="000E7F71">
        <w:trPr>
          <w:trHeight w:val="625"/>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lastRenderedPageBreak/>
              <w:t>2.</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Число домовладений (квартир)</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квартир</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446</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446</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449</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450</w:t>
            </w:r>
          </w:p>
        </w:tc>
      </w:tr>
      <w:tr w:rsidR="000E7F71" w:rsidRPr="000E7F71" w:rsidTr="000E7F71">
        <w:trPr>
          <w:trHeight w:val="989"/>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3.</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Обеспеченность общей площадью одного жителя</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м</w:t>
            </w:r>
            <w:r w:rsidRPr="000E7F71">
              <w:rPr>
                <w:rFonts w:ascii="Times New Roman" w:hAnsi="Times New Roman" w:cs="Times New Roman"/>
                <w:sz w:val="20"/>
                <w:szCs w:val="20"/>
                <w:vertAlign w:val="superscript"/>
              </w:rPr>
              <w:t>2</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22,19</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22,41</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22,97</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22,9</w:t>
            </w:r>
          </w:p>
        </w:tc>
      </w:tr>
      <w:tr w:rsidR="000E7F71" w:rsidRPr="000E7F71" w:rsidTr="000E7F71">
        <w:trPr>
          <w:trHeight w:val="1214"/>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4.</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Общая площадь жилищного фонда, находящегося в ветхом и аварийном состоянии или требующего капитального ремонта, всего</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0,2</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0,2</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0,2</w:t>
            </w:r>
          </w:p>
        </w:tc>
      </w:tr>
      <w:tr w:rsidR="000E7F71" w:rsidRPr="000E7F71" w:rsidTr="000E7F71">
        <w:trPr>
          <w:trHeight w:val="255"/>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том числе:</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4.1.</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муниципального</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703"/>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5.</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Оборудование жилищного фонда (в % к размеру общей площади)</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rPr>
          <w:trHeight w:val="255"/>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5.1.</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водопроводом</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r>
      <w:tr w:rsidR="000E7F71" w:rsidRPr="000E7F71" w:rsidTr="000E7F71">
        <w:trPr>
          <w:trHeight w:val="469"/>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5.2.</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канализацией</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r>
      <w:tr w:rsidR="000E7F71" w:rsidRPr="000E7F71" w:rsidTr="000E7F71">
        <w:trPr>
          <w:trHeight w:val="459"/>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5.3.</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xml:space="preserve"> горячим водоснабжением</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r>
      <w:tr w:rsidR="000E7F71" w:rsidRPr="000E7F71" w:rsidTr="000E7F71">
        <w:trPr>
          <w:trHeight w:hRule="exact" w:val="286"/>
        </w:trPr>
        <w:tc>
          <w:tcPr>
            <w:tcW w:w="615" w:type="dxa"/>
            <w:vMerge w:val="restart"/>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5.4.</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газоснабжением</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97</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97</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97</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97</w:t>
            </w:r>
          </w:p>
        </w:tc>
      </w:tr>
      <w:tr w:rsidR="000E7F71" w:rsidRPr="000E7F71" w:rsidTr="000E7F71">
        <w:trPr>
          <w:trHeight w:hRule="exact" w:val="286"/>
        </w:trPr>
        <w:tc>
          <w:tcPr>
            <w:tcW w:w="615" w:type="dxa"/>
            <w:vMerge/>
            <w:vAlign w:val="center"/>
          </w:tcPr>
          <w:p w:rsidR="000E7F71" w:rsidRPr="000E7F71" w:rsidRDefault="000E7F71" w:rsidP="000E7F71">
            <w:pPr>
              <w:spacing w:after="0"/>
              <w:rPr>
                <w:rFonts w:ascii="Times New Roman" w:hAnsi="Times New Roman" w:cs="Times New Roman"/>
                <w:sz w:val="20"/>
                <w:szCs w:val="20"/>
              </w:rPr>
            </w:pP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том числе:</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c>
          <w:tcPr>
            <w:tcW w:w="615" w:type="dxa"/>
            <w:vMerge/>
            <w:vAlign w:val="center"/>
          </w:tcPr>
          <w:p w:rsidR="000E7F71" w:rsidRPr="000E7F71" w:rsidRDefault="000E7F71" w:rsidP="000E7F71">
            <w:pPr>
              <w:spacing w:after="0"/>
              <w:rPr>
                <w:rFonts w:ascii="Times New Roman" w:hAnsi="Times New Roman" w:cs="Times New Roman"/>
                <w:sz w:val="20"/>
                <w:szCs w:val="20"/>
              </w:rPr>
            </w:pP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природным газом</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95</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95</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97</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97</w:t>
            </w:r>
          </w:p>
        </w:tc>
      </w:tr>
      <w:tr w:rsidR="000E7F71" w:rsidRPr="000E7F71" w:rsidTr="000E7F71">
        <w:trPr>
          <w:trHeight w:val="255"/>
        </w:trPr>
        <w:tc>
          <w:tcPr>
            <w:tcW w:w="615" w:type="dxa"/>
            <w:vAlign w:val="center"/>
          </w:tcPr>
          <w:p w:rsidR="000E7F71" w:rsidRPr="000E7F71" w:rsidRDefault="000E7F71" w:rsidP="000E7F71">
            <w:pPr>
              <w:snapToGrid w:val="0"/>
              <w:spacing w:after="0"/>
              <w:rPr>
                <w:rFonts w:ascii="Times New Roman" w:hAnsi="Times New Roman" w:cs="Times New Roman"/>
                <w:sz w:val="20"/>
                <w:szCs w:val="20"/>
              </w:rPr>
            </w:pP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сжиженным газом</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r>
      <w:tr w:rsidR="000E7F71" w:rsidRPr="000E7F71" w:rsidTr="000E7F71">
        <w:trPr>
          <w:trHeight w:val="396"/>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5.5.</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ваннами и душем</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31</w:t>
            </w:r>
          </w:p>
        </w:tc>
      </w:tr>
      <w:tr w:rsidR="000E7F71" w:rsidRPr="000E7F71" w:rsidTr="000E7F71">
        <w:trPr>
          <w:trHeight w:val="255"/>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5.6.</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центральным отоплением</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32</w:t>
            </w:r>
          </w:p>
        </w:tc>
      </w:tr>
      <w:tr w:rsidR="000E7F71" w:rsidRPr="000E7F71" w:rsidTr="000E7F71">
        <w:trPr>
          <w:trHeight w:hRule="exact" w:val="283"/>
        </w:trPr>
        <w:tc>
          <w:tcPr>
            <w:tcW w:w="61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306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133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109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112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5</w:t>
            </w:r>
          </w:p>
        </w:tc>
        <w:tc>
          <w:tcPr>
            <w:tcW w:w="114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6</w:t>
            </w:r>
          </w:p>
        </w:tc>
        <w:tc>
          <w:tcPr>
            <w:tcW w:w="1190"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7</w:t>
            </w:r>
          </w:p>
        </w:tc>
      </w:tr>
      <w:tr w:rsidR="000E7F71" w:rsidRPr="000E7F71" w:rsidTr="000E7F71">
        <w:trPr>
          <w:trHeight w:val="765"/>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6.</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Удельный вес оплаты населением стоимости предоставляемых жилищно-коммунальных услуг</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100</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100</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100</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100</w:t>
            </w:r>
          </w:p>
        </w:tc>
      </w:tr>
      <w:tr w:rsidR="000E7F71" w:rsidRPr="000E7F71" w:rsidTr="000E7F71">
        <w:trPr>
          <w:trHeight w:val="510"/>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7.</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Количество семей, имеющих право на получение субсидий по услугам ЖКХ</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ед.</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нет св.</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нет св.</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w:t>
            </w:r>
          </w:p>
        </w:tc>
      </w:tr>
      <w:tr w:rsidR="000E7F71" w:rsidRPr="000E7F71" w:rsidTr="000E7F71">
        <w:trPr>
          <w:trHeight w:val="510"/>
        </w:trPr>
        <w:tc>
          <w:tcPr>
            <w:tcW w:w="615" w:type="dxa"/>
            <w:vAlign w:val="center"/>
          </w:tcPr>
          <w:p w:rsidR="000E7F71" w:rsidRPr="000E7F71" w:rsidRDefault="000E7F71" w:rsidP="000E7F71">
            <w:pPr>
              <w:snapToGrid w:val="0"/>
              <w:spacing w:after="0"/>
              <w:jc w:val="center"/>
              <w:rPr>
                <w:rFonts w:ascii="Times New Roman" w:hAnsi="Times New Roman" w:cs="Times New Roman"/>
                <w:bCs/>
                <w:sz w:val="20"/>
                <w:szCs w:val="20"/>
              </w:rPr>
            </w:pPr>
            <w:r w:rsidRPr="000E7F71">
              <w:rPr>
                <w:rFonts w:ascii="Times New Roman" w:hAnsi="Times New Roman" w:cs="Times New Roman"/>
                <w:bCs/>
                <w:sz w:val="20"/>
                <w:szCs w:val="20"/>
              </w:rPr>
              <w:t>8.</w:t>
            </w:r>
          </w:p>
        </w:tc>
        <w:tc>
          <w:tcPr>
            <w:tcW w:w="30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Сумма субсидий, выплачиваемых населению по услугам ЖКХ</w:t>
            </w:r>
          </w:p>
        </w:tc>
        <w:tc>
          <w:tcPr>
            <w:tcW w:w="133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тыс. руб.</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нет св.</w:t>
            </w:r>
          </w:p>
        </w:tc>
        <w:tc>
          <w:tcPr>
            <w:tcW w:w="112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нет св.</w:t>
            </w:r>
          </w:p>
        </w:tc>
        <w:tc>
          <w:tcPr>
            <w:tcW w:w="114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8,9</w:t>
            </w:r>
          </w:p>
        </w:tc>
        <w:tc>
          <w:tcPr>
            <w:tcW w:w="119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15,5</w:t>
            </w:r>
          </w:p>
        </w:tc>
      </w:tr>
    </w:tbl>
    <w:p w:rsidR="000E7F71" w:rsidRPr="000E7F71" w:rsidRDefault="000E7F71" w:rsidP="000E7F71">
      <w:pPr>
        <w:spacing w:after="0" w:line="100" w:lineRule="atLeast"/>
        <w:ind w:firstLine="709"/>
        <w:jc w:val="center"/>
        <w:rPr>
          <w:rFonts w:ascii="Times New Roman" w:hAnsi="Times New Roman" w:cs="Times New Roman"/>
          <w:sz w:val="20"/>
          <w:szCs w:val="20"/>
        </w:rPr>
      </w:pP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Из-за недостаточно высоких темпов и объемов реконструкции ухудшается качество жилого фонда, с каждым годом увеличивается доля ветхого и аварийного фонда, общая площадь которого в настоящее время составляет 0,2 тыс. м</w:t>
      </w:r>
      <w:r w:rsidRPr="000E7F71">
        <w:rPr>
          <w:rFonts w:ascii="Times New Roman" w:hAnsi="Times New Roman" w:cs="Times New Roman"/>
          <w:sz w:val="20"/>
          <w:szCs w:val="20"/>
          <w:vertAlign w:val="superscript"/>
        </w:rPr>
        <w:t xml:space="preserve">2 </w:t>
      </w:r>
      <w:r w:rsidRPr="000E7F71">
        <w:rPr>
          <w:rFonts w:ascii="Times New Roman" w:hAnsi="Times New Roman" w:cs="Times New Roman"/>
          <w:sz w:val="20"/>
          <w:szCs w:val="20"/>
        </w:rPr>
        <w:t xml:space="preserve">(1 % от всего фонда). В настоящее время около </w:t>
      </w:r>
      <w:smartTag w:uri="urn:schemas-microsoft-com:office:smarttags" w:element="metricconverter">
        <w:smartTagPr>
          <w:attr w:name="ProductID" w:val="1,5 м2"/>
        </w:smartTagPr>
        <w:r w:rsidRPr="000E7F71">
          <w:rPr>
            <w:rFonts w:ascii="Times New Roman" w:hAnsi="Times New Roman" w:cs="Times New Roman"/>
            <w:sz w:val="20"/>
            <w:szCs w:val="20"/>
          </w:rPr>
          <w:t>1,5 м</w:t>
        </w:r>
        <w:r w:rsidRPr="000E7F71">
          <w:rPr>
            <w:rFonts w:ascii="Times New Roman" w:hAnsi="Times New Roman" w:cs="Times New Roman"/>
            <w:sz w:val="20"/>
            <w:szCs w:val="20"/>
            <w:vertAlign w:val="superscript"/>
          </w:rPr>
          <w:t>2</w:t>
        </w:r>
      </w:smartTag>
      <w:r w:rsidRPr="000E7F71">
        <w:rPr>
          <w:rFonts w:ascii="Times New Roman" w:hAnsi="Times New Roman" w:cs="Times New Roman"/>
          <w:sz w:val="20"/>
          <w:szCs w:val="20"/>
        </w:rPr>
        <w:t xml:space="preserve"> жилья подошла к предельному уровню старения и требует неотлагательного ремонта, в противном случае он перейдет в категорию ветхого и аварийного.</w:t>
      </w:r>
    </w:p>
    <w:p w:rsidR="000E7F71" w:rsidRPr="000E7F71" w:rsidRDefault="000E7F71" w:rsidP="000E7F71">
      <w:pPr>
        <w:pStyle w:val="FR3"/>
        <w:spacing w:before="0" w:line="100" w:lineRule="atLeast"/>
        <w:ind w:firstLine="709"/>
        <w:rPr>
          <w:sz w:val="20"/>
          <w:szCs w:val="20"/>
        </w:rPr>
      </w:pPr>
      <w:r w:rsidRPr="000E7F71">
        <w:rPr>
          <w:sz w:val="20"/>
          <w:szCs w:val="20"/>
        </w:rPr>
        <w:t>В структуре жилого фонда преобладает одноэтажная застройка:</w:t>
      </w:r>
    </w:p>
    <w:p w:rsidR="000E7F71" w:rsidRPr="000E7F71" w:rsidRDefault="000E7F71" w:rsidP="000E7F71">
      <w:pPr>
        <w:pStyle w:val="FR3"/>
        <w:spacing w:before="0" w:line="100" w:lineRule="atLeast"/>
        <w:ind w:firstLine="709"/>
        <w:rPr>
          <w:sz w:val="20"/>
          <w:szCs w:val="20"/>
        </w:rPr>
      </w:pPr>
      <w:r w:rsidRPr="000E7F71">
        <w:rPr>
          <w:sz w:val="20"/>
          <w:szCs w:val="20"/>
        </w:rPr>
        <w:t>5,7 % (</w:t>
      </w:r>
      <w:smartTag w:uri="urn:schemas-microsoft-com:office:smarttags" w:element="metricconverter">
        <w:smartTagPr>
          <w:attr w:name="ProductID" w:val="1,2 м2"/>
        </w:smartTagPr>
        <w:r w:rsidRPr="000E7F71">
          <w:rPr>
            <w:sz w:val="20"/>
            <w:szCs w:val="20"/>
          </w:rPr>
          <w:t>1,2 м</w:t>
        </w:r>
        <w:r w:rsidRPr="000E7F71">
          <w:rPr>
            <w:sz w:val="20"/>
            <w:szCs w:val="20"/>
            <w:vertAlign w:val="superscript"/>
          </w:rPr>
          <w:t>2</w:t>
        </w:r>
      </w:smartTag>
      <w:r w:rsidRPr="000E7F71">
        <w:rPr>
          <w:sz w:val="20"/>
          <w:szCs w:val="20"/>
        </w:rPr>
        <w:t>) - 2-х этажная застройка;</w:t>
      </w:r>
    </w:p>
    <w:p w:rsidR="000E7F71" w:rsidRPr="000E7F71" w:rsidRDefault="000E7F71" w:rsidP="000E7F71">
      <w:pPr>
        <w:pStyle w:val="FR3"/>
        <w:spacing w:before="0" w:line="100" w:lineRule="atLeast"/>
        <w:ind w:firstLine="709"/>
        <w:rPr>
          <w:rFonts w:eastAsia="Times New Roman"/>
          <w:sz w:val="20"/>
          <w:szCs w:val="20"/>
        </w:rPr>
      </w:pPr>
      <w:r w:rsidRPr="000E7F71">
        <w:rPr>
          <w:rFonts w:eastAsia="Times New Roman"/>
          <w:sz w:val="20"/>
          <w:szCs w:val="20"/>
        </w:rPr>
        <w:t>94,3 % (</w:t>
      </w:r>
      <w:smartTag w:uri="urn:schemas-microsoft-com:office:smarttags" w:element="metricconverter">
        <w:smartTagPr>
          <w:attr w:name="ProductID" w:val="19,67 м2"/>
        </w:smartTagPr>
        <w:r w:rsidRPr="000E7F71">
          <w:rPr>
            <w:rFonts w:eastAsia="Times New Roman"/>
            <w:sz w:val="20"/>
            <w:szCs w:val="20"/>
          </w:rPr>
          <w:t>19,67 м</w:t>
        </w:r>
        <w:r w:rsidRPr="000E7F71">
          <w:rPr>
            <w:rFonts w:eastAsia="Times New Roman"/>
            <w:sz w:val="20"/>
            <w:szCs w:val="20"/>
            <w:vertAlign w:val="superscript"/>
          </w:rPr>
          <w:t>2</w:t>
        </w:r>
      </w:smartTag>
      <w:r w:rsidRPr="000E7F71">
        <w:rPr>
          <w:rFonts w:eastAsia="Times New Roman"/>
          <w:sz w:val="20"/>
          <w:szCs w:val="20"/>
        </w:rPr>
        <w:t>) - усадебная, одноэтажная.</w:t>
      </w:r>
    </w:p>
    <w:p w:rsidR="000E7F71" w:rsidRPr="000E7F71" w:rsidRDefault="000E7F71" w:rsidP="000E7F71">
      <w:pPr>
        <w:spacing w:after="0" w:line="100" w:lineRule="atLeast"/>
        <w:ind w:firstLine="709"/>
        <w:jc w:val="both"/>
        <w:rPr>
          <w:rFonts w:ascii="Times New Roman" w:hAnsi="Times New Roman" w:cs="Times New Roman"/>
          <w:sz w:val="20"/>
          <w:szCs w:val="20"/>
        </w:rPr>
      </w:pPr>
    </w:p>
    <w:p w:rsidR="000E7F71" w:rsidRPr="000E7F71" w:rsidRDefault="000E7F71" w:rsidP="000E7F71">
      <w:pPr>
        <w:pStyle w:val="FR3"/>
        <w:spacing w:before="0" w:line="100" w:lineRule="atLeast"/>
        <w:ind w:firstLine="709"/>
        <w:jc w:val="center"/>
        <w:rPr>
          <w:rFonts w:eastAsia="Times New Roman"/>
          <w:i/>
          <w:iCs/>
          <w:sz w:val="20"/>
          <w:szCs w:val="20"/>
        </w:rPr>
      </w:pPr>
      <w:r w:rsidRPr="000E7F71">
        <w:rPr>
          <w:rFonts w:eastAsia="Times New Roman"/>
          <w:i/>
          <w:iCs/>
          <w:sz w:val="20"/>
          <w:szCs w:val="20"/>
        </w:rPr>
        <w:t>Таблица 9. Состояние жилого фонда Коломыцевского сельского поселения.</w:t>
      </w:r>
    </w:p>
    <w:p w:rsidR="000E7F71" w:rsidRPr="000E7F71" w:rsidRDefault="000E7F71" w:rsidP="000E7F71">
      <w:pPr>
        <w:pStyle w:val="FR3"/>
        <w:spacing w:before="0" w:line="100" w:lineRule="atLeast"/>
        <w:ind w:firstLine="709"/>
        <w:jc w:val="center"/>
        <w:rPr>
          <w:rFonts w:eastAsia="Times New Roman"/>
          <w:sz w:val="20"/>
          <w:szCs w:val="20"/>
        </w:rPr>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25"/>
        <w:gridCol w:w="4092"/>
        <w:gridCol w:w="2409"/>
        <w:gridCol w:w="2130"/>
      </w:tblGrid>
      <w:tr w:rsidR="000E7F71" w:rsidRPr="000E7F71" w:rsidTr="000E7F71">
        <w:trPr>
          <w:trHeight w:val="446"/>
        </w:trPr>
        <w:tc>
          <w:tcPr>
            <w:tcW w:w="725" w:type="dxa"/>
            <w:vAlign w:val="center"/>
          </w:tcPr>
          <w:p w:rsidR="000E7F71" w:rsidRPr="000E7F71" w:rsidRDefault="000E7F71" w:rsidP="000E7F71">
            <w:pPr>
              <w:pStyle w:val="af3"/>
              <w:snapToGrid w:val="0"/>
              <w:jc w:val="center"/>
              <w:rPr>
                <w:sz w:val="20"/>
                <w:szCs w:val="20"/>
              </w:rPr>
            </w:pPr>
            <w:r w:rsidRPr="000E7F71">
              <w:rPr>
                <w:sz w:val="20"/>
                <w:szCs w:val="20"/>
              </w:rPr>
              <w:t>№</w:t>
            </w:r>
          </w:p>
          <w:p w:rsidR="000E7F71" w:rsidRPr="000E7F71" w:rsidRDefault="000E7F71" w:rsidP="000E7F71">
            <w:pPr>
              <w:pStyle w:val="af3"/>
              <w:snapToGrid w:val="0"/>
              <w:jc w:val="center"/>
              <w:rPr>
                <w:sz w:val="20"/>
                <w:szCs w:val="20"/>
              </w:rPr>
            </w:pPr>
            <w:r w:rsidRPr="000E7F71">
              <w:rPr>
                <w:sz w:val="20"/>
                <w:szCs w:val="20"/>
              </w:rPr>
              <w:t>п/п</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Показатели</w:t>
            </w:r>
          </w:p>
        </w:tc>
        <w:tc>
          <w:tcPr>
            <w:tcW w:w="2409" w:type="dxa"/>
            <w:vAlign w:val="center"/>
          </w:tcPr>
          <w:p w:rsidR="000E7F71" w:rsidRPr="000E7F71" w:rsidRDefault="000E7F71" w:rsidP="000E7F71">
            <w:pPr>
              <w:pStyle w:val="af3"/>
              <w:snapToGrid w:val="0"/>
              <w:jc w:val="center"/>
              <w:rPr>
                <w:sz w:val="20"/>
                <w:szCs w:val="20"/>
                <w:vertAlign w:val="superscript"/>
              </w:rPr>
            </w:pPr>
            <w:r w:rsidRPr="000E7F71">
              <w:rPr>
                <w:sz w:val="20"/>
                <w:szCs w:val="20"/>
              </w:rPr>
              <w:t>Площадь жилого фонда, тыс. м</w:t>
            </w:r>
            <w:r w:rsidRPr="000E7F71">
              <w:rPr>
                <w:sz w:val="20"/>
                <w:szCs w:val="20"/>
                <w:vertAlign w:val="superscript"/>
              </w:rPr>
              <w:t>2</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Количество домов</w:t>
            </w:r>
          </w:p>
        </w:tc>
      </w:tr>
      <w:tr w:rsidR="000E7F71" w:rsidRPr="000E7F71" w:rsidTr="000E7F71">
        <w:tc>
          <w:tcPr>
            <w:tcW w:w="725"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4092"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2409"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2130"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Общий жилой фонд</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20,87</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450</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2.</w:t>
            </w:r>
          </w:p>
        </w:tc>
        <w:tc>
          <w:tcPr>
            <w:tcW w:w="4092" w:type="dxa"/>
            <w:vAlign w:val="center"/>
          </w:tcPr>
          <w:p w:rsidR="000E7F71" w:rsidRPr="000E7F71" w:rsidRDefault="000E7F71" w:rsidP="000E7F71">
            <w:pPr>
              <w:pStyle w:val="af3"/>
              <w:snapToGrid w:val="0"/>
              <w:jc w:val="center"/>
              <w:rPr>
                <w:i/>
                <w:iCs/>
                <w:sz w:val="20"/>
                <w:szCs w:val="20"/>
              </w:rPr>
            </w:pPr>
            <w:r w:rsidRPr="000E7F71">
              <w:rPr>
                <w:i/>
                <w:iCs/>
                <w:sz w:val="20"/>
                <w:szCs w:val="20"/>
              </w:rPr>
              <w:t>Состояние жилого фонда:</w:t>
            </w:r>
          </w:p>
        </w:tc>
        <w:tc>
          <w:tcPr>
            <w:tcW w:w="2409" w:type="dxa"/>
            <w:vAlign w:val="center"/>
          </w:tcPr>
          <w:p w:rsidR="000E7F71" w:rsidRPr="000E7F71" w:rsidRDefault="000E7F71" w:rsidP="000E7F71">
            <w:pPr>
              <w:pStyle w:val="af3"/>
              <w:snapToGrid w:val="0"/>
              <w:jc w:val="center"/>
              <w:rPr>
                <w:sz w:val="20"/>
                <w:szCs w:val="20"/>
              </w:rPr>
            </w:pPr>
          </w:p>
        </w:tc>
        <w:tc>
          <w:tcPr>
            <w:tcW w:w="2130" w:type="dxa"/>
            <w:vAlign w:val="center"/>
          </w:tcPr>
          <w:p w:rsidR="000E7F71" w:rsidRPr="000E7F71" w:rsidRDefault="000E7F71" w:rsidP="000E7F71">
            <w:pPr>
              <w:pStyle w:val="af3"/>
              <w:snapToGrid w:val="0"/>
              <w:jc w:val="center"/>
              <w:rPr>
                <w:sz w:val="20"/>
                <w:szCs w:val="20"/>
              </w:rPr>
            </w:pP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2.1.</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ветхие здания</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0,20</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8</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lastRenderedPageBreak/>
              <w:t>2.2.</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аварийные</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3.</w:t>
            </w:r>
          </w:p>
        </w:tc>
        <w:tc>
          <w:tcPr>
            <w:tcW w:w="4092" w:type="dxa"/>
            <w:vAlign w:val="center"/>
          </w:tcPr>
          <w:p w:rsidR="000E7F71" w:rsidRPr="000E7F71" w:rsidRDefault="000E7F71" w:rsidP="000E7F71">
            <w:pPr>
              <w:pStyle w:val="af3"/>
              <w:snapToGrid w:val="0"/>
              <w:jc w:val="center"/>
              <w:rPr>
                <w:i/>
                <w:iCs/>
                <w:sz w:val="20"/>
                <w:szCs w:val="20"/>
              </w:rPr>
            </w:pPr>
            <w:r w:rsidRPr="000E7F71">
              <w:rPr>
                <w:i/>
                <w:iCs/>
                <w:sz w:val="20"/>
                <w:szCs w:val="20"/>
              </w:rPr>
              <w:t>Годы строительства:</w:t>
            </w:r>
          </w:p>
        </w:tc>
        <w:tc>
          <w:tcPr>
            <w:tcW w:w="2409" w:type="dxa"/>
            <w:vAlign w:val="center"/>
          </w:tcPr>
          <w:p w:rsidR="000E7F71" w:rsidRPr="000E7F71" w:rsidRDefault="000E7F71" w:rsidP="000E7F71">
            <w:pPr>
              <w:pStyle w:val="af3"/>
              <w:snapToGrid w:val="0"/>
              <w:jc w:val="center"/>
              <w:rPr>
                <w:sz w:val="20"/>
                <w:szCs w:val="20"/>
              </w:rPr>
            </w:pPr>
          </w:p>
        </w:tc>
        <w:tc>
          <w:tcPr>
            <w:tcW w:w="2130" w:type="dxa"/>
            <w:vAlign w:val="center"/>
          </w:tcPr>
          <w:p w:rsidR="000E7F71" w:rsidRPr="000E7F71" w:rsidRDefault="000E7F71" w:rsidP="000E7F71">
            <w:pPr>
              <w:pStyle w:val="af3"/>
              <w:snapToGrid w:val="0"/>
              <w:jc w:val="center"/>
              <w:rPr>
                <w:sz w:val="20"/>
                <w:szCs w:val="20"/>
              </w:rPr>
            </w:pP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3.1.</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до 1920</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3.2.</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1921 - 1945</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0,20</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8</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3.3.</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1946 - 1970</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13,68</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353</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3.4.</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1971 - 1995</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4,63</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66</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3.5.</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после 1995</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2,36</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23</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4.</w:t>
            </w:r>
          </w:p>
        </w:tc>
        <w:tc>
          <w:tcPr>
            <w:tcW w:w="4092" w:type="dxa"/>
            <w:vAlign w:val="center"/>
          </w:tcPr>
          <w:p w:rsidR="000E7F71" w:rsidRPr="000E7F71" w:rsidRDefault="000E7F71" w:rsidP="000E7F71">
            <w:pPr>
              <w:pStyle w:val="af3"/>
              <w:snapToGrid w:val="0"/>
              <w:jc w:val="center"/>
              <w:rPr>
                <w:i/>
                <w:iCs/>
                <w:sz w:val="20"/>
                <w:szCs w:val="20"/>
              </w:rPr>
            </w:pPr>
            <w:r w:rsidRPr="000E7F71">
              <w:rPr>
                <w:i/>
                <w:iCs/>
                <w:sz w:val="20"/>
                <w:szCs w:val="20"/>
              </w:rPr>
              <w:t>Процент износа:</w:t>
            </w:r>
          </w:p>
        </w:tc>
        <w:tc>
          <w:tcPr>
            <w:tcW w:w="2409" w:type="dxa"/>
            <w:vAlign w:val="center"/>
          </w:tcPr>
          <w:p w:rsidR="000E7F71" w:rsidRPr="000E7F71" w:rsidRDefault="000E7F71" w:rsidP="000E7F71">
            <w:pPr>
              <w:pStyle w:val="af3"/>
              <w:snapToGrid w:val="0"/>
              <w:jc w:val="center"/>
              <w:rPr>
                <w:sz w:val="20"/>
                <w:szCs w:val="20"/>
              </w:rPr>
            </w:pPr>
          </w:p>
        </w:tc>
        <w:tc>
          <w:tcPr>
            <w:tcW w:w="2130" w:type="dxa"/>
            <w:vAlign w:val="center"/>
          </w:tcPr>
          <w:p w:rsidR="000E7F71" w:rsidRPr="000E7F71" w:rsidRDefault="000E7F71" w:rsidP="000E7F71">
            <w:pPr>
              <w:pStyle w:val="af3"/>
              <w:snapToGrid w:val="0"/>
              <w:jc w:val="center"/>
              <w:rPr>
                <w:sz w:val="20"/>
                <w:szCs w:val="20"/>
              </w:rPr>
            </w:pP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4.1.</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до 30%</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1,16</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83</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4.2.</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31 — 65%</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19,51</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359</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4.3.</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более 65%</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0,20</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8</w:t>
            </w:r>
          </w:p>
        </w:tc>
      </w:tr>
      <w:tr w:rsidR="000E7F71" w:rsidRPr="000E7F71" w:rsidTr="000E7F71">
        <w:tc>
          <w:tcPr>
            <w:tcW w:w="725"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4092"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2409"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2130"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r>
      <w:tr w:rsidR="000E7F71" w:rsidRPr="000E7F71" w:rsidTr="000E7F71">
        <w:tc>
          <w:tcPr>
            <w:tcW w:w="725" w:type="dxa"/>
            <w:vAlign w:val="center"/>
          </w:tcPr>
          <w:p w:rsidR="000E7F71" w:rsidRPr="000E7F71" w:rsidRDefault="000E7F71" w:rsidP="000E7F71">
            <w:pPr>
              <w:pStyle w:val="af3"/>
              <w:snapToGrid w:val="0"/>
              <w:jc w:val="center"/>
              <w:rPr>
                <w:sz w:val="20"/>
                <w:szCs w:val="20"/>
              </w:rPr>
            </w:pPr>
            <w:r w:rsidRPr="000E7F71">
              <w:rPr>
                <w:sz w:val="20"/>
                <w:szCs w:val="20"/>
              </w:rPr>
              <w:t>4.4.</w:t>
            </w:r>
          </w:p>
        </w:tc>
        <w:tc>
          <w:tcPr>
            <w:tcW w:w="4092" w:type="dxa"/>
            <w:vAlign w:val="center"/>
          </w:tcPr>
          <w:p w:rsidR="000E7F71" w:rsidRPr="000E7F71" w:rsidRDefault="000E7F71" w:rsidP="000E7F71">
            <w:pPr>
              <w:pStyle w:val="af3"/>
              <w:snapToGrid w:val="0"/>
              <w:jc w:val="center"/>
              <w:rPr>
                <w:sz w:val="20"/>
                <w:szCs w:val="20"/>
              </w:rPr>
            </w:pPr>
            <w:r w:rsidRPr="000E7F71">
              <w:rPr>
                <w:sz w:val="20"/>
                <w:szCs w:val="20"/>
              </w:rPr>
              <w:t>более 70%</w:t>
            </w:r>
          </w:p>
        </w:tc>
        <w:tc>
          <w:tcPr>
            <w:tcW w:w="2409"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2130" w:type="dxa"/>
            <w:vAlign w:val="center"/>
          </w:tcPr>
          <w:p w:rsidR="000E7F71" w:rsidRPr="000E7F71" w:rsidRDefault="000E7F71" w:rsidP="000E7F71">
            <w:pPr>
              <w:pStyle w:val="af3"/>
              <w:snapToGrid w:val="0"/>
              <w:jc w:val="center"/>
              <w:rPr>
                <w:sz w:val="20"/>
                <w:szCs w:val="20"/>
              </w:rPr>
            </w:pPr>
            <w:r w:rsidRPr="000E7F71">
              <w:rPr>
                <w:sz w:val="20"/>
                <w:szCs w:val="20"/>
              </w:rPr>
              <w:t>-</w:t>
            </w:r>
          </w:p>
        </w:tc>
      </w:tr>
    </w:tbl>
    <w:p w:rsidR="000E7F71" w:rsidRPr="000E7F71" w:rsidRDefault="000E7F71" w:rsidP="000E7F71">
      <w:pPr>
        <w:spacing w:after="0"/>
        <w:ind w:firstLine="549"/>
        <w:jc w:val="both"/>
        <w:rPr>
          <w:rFonts w:ascii="Times New Roman" w:hAnsi="Times New Roman" w:cs="Times New Roman"/>
          <w:sz w:val="20"/>
          <w:szCs w:val="20"/>
        </w:rPr>
      </w:pPr>
    </w:p>
    <w:p w:rsidR="000E7F71" w:rsidRPr="000E7F71" w:rsidRDefault="000E7F71" w:rsidP="000E7F71">
      <w:pPr>
        <w:spacing w:after="0"/>
        <w:ind w:firstLine="549"/>
        <w:jc w:val="both"/>
        <w:rPr>
          <w:rFonts w:ascii="Times New Roman" w:hAnsi="Times New Roman" w:cs="Times New Roman"/>
          <w:sz w:val="20"/>
          <w:szCs w:val="20"/>
        </w:rPr>
      </w:pPr>
      <w:r w:rsidRPr="000E7F71">
        <w:rPr>
          <w:rFonts w:ascii="Times New Roman" w:hAnsi="Times New Roman" w:cs="Times New Roman"/>
          <w:sz w:val="20"/>
          <w:szCs w:val="20"/>
        </w:rPr>
        <w:t>В данный момент на территории Коломыцевского сельского поселения ведется строительство 8 индивидуальных жилых домов (табл. 10).</w:t>
      </w:r>
    </w:p>
    <w:p w:rsidR="000E7F71" w:rsidRPr="000E7F71" w:rsidRDefault="000E7F71" w:rsidP="000E7F71">
      <w:pPr>
        <w:spacing w:after="0"/>
        <w:ind w:firstLine="549"/>
        <w:jc w:val="both"/>
        <w:rPr>
          <w:rFonts w:ascii="Times New Roman" w:hAnsi="Times New Roman" w:cs="Times New Roman"/>
          <w:sz w:val="20"/>
          <w:szCs w:val="20"/>
        </w:rPr>
      </w:pPr>
    </w:p>
    <w:p w:rsidR="000E7F71" w:rsidRPr="000E7F71" w:rsidRDefault="000E7F71" w:rsidP="000E7F71">
      <w:pPr>
        <w:pStyle w:val="a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10. Данные о строящихся и планируемых жилых домах в Коломыцевском сельском поселении.</w:t>
      </w:r>
    </w:p>
    <w:p w:rsidR="000E7F71" w:rsidRPr="000E7F71" w:rsidRDefault="000E7F71" w:rsidP="000E7F71">
      <w:pPr>
        <w:spacing w:after="0"/>
        <w:ind w:firstLine="549"/>
        <w:jc w:val="both"/>
        <w:rPr>
          <w:rFonts w:ascii="Times New Roman" w:hAnsi="Times New Roman" w:cs="Times New Roman"/>
          <w:sz w:val="20"/>
          <w:szCs w:val="20"/>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65"/>
        <w:gridCol w:w="2370"/>
        <w:gridCol w:w="1230"/>
        <w:gridCol w:w="1215"/>
        <w:gridCol w:w="1095"/>
        <w:gridCol w:w="1080"/>
        <w:gridCol w:w="1948"/>
      </w:tblGrid>
      <w:tr w:rsidR="000E7F71" w:rsidRPr="000E7F71" w:rsidTr="000E7F71">
        <w:tc>
          <w:tcPr>
            <w:tcW w:w="465" w:type="dxa"/>
            <w:vAlign w:val="center"/>
          </w:tcPr>
          <w:p w:rsidR="000E7F71" w:rsidRPr="000E7F71" w:rsidRDefault="000E7F71" w:rsidP="000E7F71">
            <w:pPr>
              <w:pStyle w:val="af3"/>
              <w:snapToGrid w:val="0"/>
              <w:jc w:val="center"/>
              <w:rPr>
                <w:sz w:val="20"/>
                <w:szCs w:val="20"/>
              </w:rPr>
            </w:pPr>
            <w:r w:rsidRPr="000E7F71">
              <w:rPr>
                <w:sz w:val="20"/>
                <w:szCs w:val="20"/>
              </w:rPr>
              <w:t>№ п/п</w:t>
            </w:r>
          </w:p>
        </w:tc>
        <w:tc>
          <w:tcPr>
            <w:tcW w:w="2370" w:type="dxa"/>
            <w:vAlign w:val="center"/>
          </w:tcPr>
          <w:p w:rsidR="000E7F71" w:rsidRPr="000E7F71" w:rsidRDefault="000E7F71" w:rsidP="000E7F71">
            <w:pPr>
              <w:pStyle w:val="af3"/>
              <w:snapToGrid w:val="0"/>
              <w:jc w:val="center"/>
              <w:rPr>
                <w:sz w:val="20"/>
                <w:szCs w:val="20"/>
              </w:rPr>
            </w:pPr>
            <w:r w:rsidRPr="000E7F71">
              <w:rPr>
                <w:sz w:val="20"/>
                <w:szCs w:val="20"/>
              </w:rPr>
              <w:t>Адрес</w:t>
            </w:r>
          </w:p>
        </w:tc>
        <w:tc>
          <w:tcPr>
            <w:tcW w:w="1230" w:type="dxa"/>
            <w:vAlign w:val="center"/>
          </w:tcPr>
          <w:p w:rsidR="000E7F71" w:rsidRPr="000E7F71" w:rsidRDefault="000E7F71" w:rsidP="000E7F71">
            <w:pPr>
              <w:pStyle w:val="af3"/>
              <w:snapToGrid w:val="0"/>
              <w:jc w:val="center"/>
              <w:rPr>
                <w:sz w:val="20"/>
                <w:szCs w:val="20"/>
              </w:rPr>
            </w:pPr>
            <w:r w:rsidRPr="000E7F71">
              <w:rPr>
                <w:sz w:val="20"/>
                <w:szCs w:val="20"/>
              </w:rPr>
              <w:t>Принадлежность</w:t>
            </w:r>
          </w:p>
        </w:tc>
        <w:tc>
          <w:tcPr>
            <w:tcW w:w="1215" w:type="dxa"/>
            <w:vAlign w:val="center"/>
          </w:tcPr>
          <w:p w:rsidR="000E7F71" w:rsidRPr="000E7F71" w:rsidRDefault="000E7F71" w:rsidP="000E7F71">
            <w:pPr>
              <w:pStyle w:val="af3"/>
              <w:snapToGrid w:val="0"/>
              <w:jc w:val="center"/>
              <w:rPr>
                <w:sz w:val="20"/>
                <w:szCs w:val="20"/>
              </w:rPr>
            </w:pPr>
            <w:r w:rsidRPr="000E7F71">
              <w:rPr>
                <w:sz w:val="20"/>
                <w:szCs w:val="20"/>
              </w:rPr>
              <w:t>Этажность</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Кол-во квартир</w:t>
            </w:r>
          </w:p>
        </w:tc>
        <w:tc>
          <w:tcPr>
            <w:tcW w:w="1080" w:type="dxa"/>
            <w:vAlign w:val="center"/>
          </w:tcPr>
          <w:p w:rsidR="000E7F71" w:rsidRPr="000E7F71" w:rsidRDefault="000E7F71" w:rsidP="000E7F71">
            <w:pPr>
              <w:pStyle w:val="af3"/>
              <w:snapToGrid w:val="0"/>
              <w:jc w:val="center"/>
              <w:rPr>
                <w:sz w:val="20"/>
                <w:szCs w:val="20"/>
              </w:rPr>
            </w:pPr>
            <w:r w:rsidRPr="000E7F71">
              <w:rPr>
                <w:sz w:val="20"/>
                <w:szCs w:val="20"/>
              </w:rPr>
              <w:t>Общая площадь</w:t>
            </w:r>
          </w:p>
        </w:tc>
        <w:tc>
          <w:tcPr>
            <w:tcW w:w="1948" w:type="dxa"/>
            <w:vAlign w:val="center"/>
          </w:tcPr>
          <w:p w:rsidR="000E7F71" w:rsidRPr="000E7F71" w:rsidRDefault="000E7F71" w:rsidP="000E7F71">
            <w:pPr>
              <w:pStyle w:val="af3"/>
              <w:snapToGrid w:val="0"/>
              <w:jc w:val="center"/>
              <w:rPr>
                <w:sz w:val="20"/>
                <w:szCs w:val="20"/>
              </w:rPr>
            </w:pPr>
            <w:r w:rsidRPr="000E7F71">
              <w:rPr>
                <w:sz w:val="20"/>
                <w:szCs w:val="20"/>
              </w:rPr>
              <w:t>Предполагаемый ввод в эксплуатацию</w:t>
            </w:r>
          </w:p>
        </w:tc>
      </w:tr>
      <w:tr w:rsidR="000E7F71" w:rsidRPr="000E7F71" w:rsidTr="000E7F71">
        <w:tc>
          <w:tcPr>
            <w:tcW w:w="465"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2370"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1230"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1215"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c>
          <w:tcPr>
            <w:tcW w:w="1095" w:type="dxa"/>
            <w:vAlign w:val="center"/>
          </w:tcPr>
          <w:p w:rsidR="000E7F71" w:rsidRPr="000E7F71" w:rsidRDefault="000E7F71" w:rsidP="000E7F71">
            <w:pPr>
              <w:pStyle w:val="af3"/>
              <w:snapToGrid w:val="0"/>
              <w:jc w:val="center"/>
              <w:rPr>
                <w:b/>
                <w:bCs/>
                <w:sz w:val="20"/>
                <w:szCs w:val="20"/>
              </w:rPr>
            </w:pPr>
            <w:r w:rsidRPr="000E7F71">
              <w:rPr>
                <w:b/>
                <w:bCs/>
                <w:sz w:val="20"/>
                <w:szCs w:val="20"/>
              </w:rPr>
              <w:t>5</w:t>
            </w:r>
          </w:p>
        </w:tc>
        <w:tc>
          <w:tcPr>
            <w:tcW w:w="1080" w:type="dxa"/>
            <w:vAlign w:val="center"/>
          </w:tcPr>
          <w:p w:rsidR="000E7F71" w:rsidRPr="000E7F71" w:rsidRDefault="000E7F71" w:rsidP="000E7F71">
            <w:pPr>
              <w:pStyle w:val="af3"/>
              <w:snapToGrid w:val="0"/>
              <w:jc w:val="center"/>
              <w:rPr>
                <w:b/>
                <w:bCs/>
                <w:sz w:val="20"/>
                <w:szCs w:val="20"/>
              </w:rPr>
            </w:pPr>
            <w:r w:rsidRPr="000E7F71">
              <w:rPr>
                <w:b/>
                <w:bCs/>
                <w:sz w:val="20"/>
                <w:szCs w:val="20"/>
              </w:rPr>
              <w:t>6</w:t>
            </w:r>
          </w:p>
        </w:tc>
        <w:tc>
          <w:tcPr>
            <w:tcW w:w="1948" w:type="dxa"/>
            <w:vAlign w:val="center"/>
          </w:tcPr>
          <w:p w:rsidR="000E7F71" w:rsidRPr="000E7F71" w:rsidRDefault="000E7F71" w:rsidP="000E7F71">
            <w:pPr>
              <w:pStyle w:val="af3"/>
              <w:snapToGrid w:val="0"/>
              <w:jc w:val="center"/>
              <w:rPr>
                <w:b/>
                <w:bCs/>
                <w:sz w:val="20"/>
                <w:szCs w:val="20"/>
              </w:rPr>
            </w:pPr>
            <w:r w:rsidRPr="000E7F71">
              <w:rPr>
                <w:b/>
                <w:bCs/>
                <w:sz w:val="20"/>
                <w:szCs w:val="20"/>
              </w:rPr>
              <w:t>7</w:t>
            </w:r>
          </w:p>
        </w:tc>
      </w:tr>
      <w:tr w:rsidR="000E7F71" w:rsidRPr="000E7F71" w:rsidTr="000E7F71">
        <w:trPr>
          <w:trHeight w:val="567"/>
        </w:trPr>
        <w:tc>
          <w:tcPr>
            <w:tcW w:w="46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2370" w:type="dxa"/>
            <w:vAlign w:val="center"/>
          </w:tcPr>
          <w:p w:rsidR="000E7F71" w:rsidRPr="000E7F71" w:rsidRDefault="000E7F71" w:rsidP="000E7F71">
            <w:pPr>
              <w:pStyle w:val="af3"/>
              <w:snapToGrid w:val="0"/>
              <w:jc w:val="center"/>
              <w:rPr>
                <w:sz w:val="20"/>
                <w:szCs w:val="20"/>
              </w:rPr>
            </w:pPr>
            <w:r w:rsidRPr="000E7F71">
              <w:rPr>
                <w:sz w:val="20"/>
                <w:szCs w:val="20"/>
              </w:rPr>
              <w:t>ул. Полевая, 20</w:t>
            </w:r>
          </w:p>
        </w:tc>
        <w:tc>
          <w:tcPr>
            <w:tcW w:w="1230" w:type="dxa"/>
            <w:vAlign w:val="center"/>
          </w:tcPr>
          <w:p w:rsidR="000E7F71" w:rsidRPr="000E7F71" w:rsidRDefault="000E7F71" w:rsidP="000E7F71">
            <w:pPr>
              <w:pStyle w:val="af3"/>
              <w:snapToGrid w:val="0"/>
              <w:jc w:val="center"/>
              <w:rPr>
                <w:sz w:val="20"/>
                <w:szCs w:val="20"/>
              </w:rPr>
            </w:pPr>
            <w:r w:rsidRPr="000E7F71">
              <w:rPr>
                <w:sz w:val="20"/>
                <w:szCs w:val="20"/>
              </w:rPr>
              <w:t>индивидуальное</w:t>
            </w:r>
          </w:p>
        </w:tc>
        <w:tc>
          <w:tcPr>
            <w:tcW w:w="121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80" w:type="dxa"/>
            <w:vAlign w:val="center"/>
          </w:tcPr>
          <w:p w:rsidR="000E7F71" w:rsidRPr="000E7F71" w:rsidRDefault="000E7F71" w:rsidP="000E7F71">
            <w:pPr>
              <w:pStyle w:val="af3"/>
              <w:snapToGrid w:val="0"/>
              <w:jc w:val="center"/>
              <w:rPr>
                <w:sz w:val="20"/>
                <w:szCs w:val="20"/>
              </w:rPr>
            </w:pPr>
            <w:r w:rsidRPr="000E7F71">
              <w:rPr>
                <w:sz w:val="20"/>
                <w:szCs w:val="20"/>
              </w:rPr>
              <w:t>120</w:t>
            </w:r>
          </w:p>
        </w:tc>
        <w:tc>
          <w:tcPr>
            <w:tcW w:w="1948" w:type="dxa"/>
            <w:vAlign w:val="center"/>
          </w:tcPr>
          <w:p w:rsidR="000E7F71" w:rsidRPr="000E7F71" w:rsidRDefault="000E7F71" w:rsidP="000E7F71">
            <w:pPr>
              <w:pStyle w:val="af3"/>
              <w:snapToGrid w:val="0"/>
              <w:jc w:val="center"/>
              <w:rPr>
                <w:sz w:val="20"/>
                <w:szCs w:val="20"/>
              </w:rPr>
            </w:pPr>
            <w:r w:rsidRPr="000E7F71">
              <w:rPr>
                <w:sz w:val="20"/>
                <w:szCs w:val="20"/>
              </w:rPr>
              <w:t>2010</w:t>
            </w:r>
          </w:p>
        </w:tc>
      </w:tr>
      <w:tr w:rsidR="000E7F71" w:rsidRPr="000E7F71" w:rsidTr="000E7F71">
        <w:trPr>
          <w:trHeight w:val="567"/>
        </w:trPr>
        <w:tc>
          <w:tcPr>
            <w:tcW w:w="465" w:type="dxa"/>
            <w:vAlign w:val="center"/>
          </w:tcPr>
          <w:p w:rsidR="000E7F71" w:rsidRPr="000E7F71" w:rsidRDefault="000E7F71" w:rsidP="000E7F71">
            <w:pPr>
              <w:pStyle w:val="af3"/>
              <w:snapToGrid w:val="0"/>
              <w:jc w:val="center"/>
              <w:rPr>
                <w:sz w:val="20"/>
                <w:szCs w:val="20"/>
              </w:rPr>
            </w:pPr>
            <w:r w:rsidRPr="000E7F71">
              <w:rPr>
                <w:sz w:val="20"/>
                <w:szCs w:val="20"/>
              </w:rPr>
              <w:t>2.</w:t>
            </w:r>
          </w:p>
        </w:tc>
        <w:tc>
          <w:tcPr>
            <w:tcW w:w="2370" w:type="dxa"/>
            <w:vAlign w:val="center"/>
          </w:tcPr>
          <w:p w:rsidR="000E7F71" w:rsidRPr="000E7F71" w:rsidRDefault="000E7F71" w:rsidP="000E7F71">
            <w:pPr>
              <w:pStyle w:val="af3"/>
              <w:snapToGrid w:val="0"/>
              <w:jc w:val="center"/>
              <w:rPr>
                <w:sz w:val="20"/>
                <w:szCs w:val="20"/>
              </w:rPr>
            </w:pPr>
            <w:r w:rsidRPr="000E7F71">
              <w:rPr>
                <w:sz w:val="20"/>
                <w:szCs w:val="20"/>
              </w:rPr>
              <w:t>ул. Виноградная</w:t>
            </w:r>
          </w:p>
        </w:tc>
        <w:tc>
          <w:tcPr>
            <w:tcW w:w="1230" w:type="dxa"/>
            <w:vAlign w:val="center"/>
          </w:tcPr>
          <w:p w:rsidR="000E7F71" w:rsidRPr="000E7F71" w:rsidRDefault="000E7F71" w:rsidP="000E7F71">
            <w:pPr>
              <w:pStyle w:val="af3"/>
              <w:snapToGrid w:val="0"/>
              <w:jc w:val="center"/>
              <w:rPr>
                <w:sz w:val="20"/>
                <w:szCs w:val="20"/>
              </w:rPr>
            </w:pPr>
            <w:r w:rsidRPr="000E7F71">
              <w:rPr>
                <w:sz w:val="20"/>
                <w:szCs w:val="20"/>
              </w:rPr>
              <w:t>индивидуальное</w:t>
            </w:r>
          </w:p>
        </w:tc>
        <w:tc>
          <w:tcPr>
            <w:tcW w:w="121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80" w:type="dxa"/>
            <w:vAlign w:val="center"/>
          </w:tcPr>
          <w:p w:rsidR="000E7F71" w:rsidRPr="000E7F71" w:rsidRDefault="000E7F71" w:rsidP="000E7F71">
            <w:pPr>
              <w:pStyle w:val="af3"/>
              <w:snapToGrid w:val="0"/>
              <w:jc w:val="center"/>
              <w:rPr>
                <w:sz w:val="20"/>
                <w:szCs w:val="20"/>
              </w:rPr>
            </w:pPr>
            <w:r w:rsidRPr="000E7F71">
              <w:rPr>
                <w:sz w:val="20"/>
                <w:szCs w:val="20"/>
              </w:rPr>
              <w:t>120</w:t>
            </w:r>
          </w:p>
        </w:tc>
        <w:tc>
          <w:tcPr>
            <w:tcW w:w="1948" w:type="dxa"/>
            <w:vAlign w:val="center"/>
          </w:tcPr>
          <w:p w:rsidR="000E7F71" w:rsidRPr="000E7F71" w:rsidRDefault="000E7F71" w:rsidP="000E7F71">
            <w:pPr>
              <w:pStyle w:val="af3"/>
              <w:snapToGrid w:val="0"/>
              <w:jc w:val="center"/>
              <w:rPr>
                <w:sz w:val="20"/>
                <w:szCs w:val="20"/>
              </w:rPr>
            </w:pPr>
            <w:r w:rsidRPr="000E7F71">
              <w:rPr>
                <w:sz w:val="20"/>
                <w:szCs w:val="20"/>
              </w:rPr>
              <w:t>2010</w:t>
            </w:r>
          </w:p>
        </w:tc>
      </w:tr>
      <w:tr w:rsidR="000E7F71" w:rsidRPr="000E7F71" w:rsidTr="000E7F71">
        <w:trPr>
          <w:trHeight w:val="567"/>
        </w:trPr>
        <w:tc>
          <w:tcPr>
            <w:tcW w:w="465" w:type="dxa"/>
            <w:vAlign w:val="center"/>
          </w:tcPr>
          <w:p w:rsidR="000E7F71" w:rsidRPr="000E7F71" w:rsidRDefault="000E7F71" w:rsidP="000E7F71">
            <w:pPr>
              <w:pStyle w:val="af3"/>
              <w:snapToGrid w:val="0"/>
              <w:jc w:val="center"/>
              <w:rPr>
                <w:sz w:val="20"/>
                <w:szCs w:val="20"/>
              </w:rPr>
            </w:pPr>
            <w:r w:rsidRPr="000E7F71">
              <w:rPr>
                <w:sz w:val="20"/>
                <w:szCs w:val="20"/>
              </w:rPr>
              <w:t>3.</w:t>
            </w:r>
          </w:p>
        </w:tc>
        <w:tc>
          <w:tcPr>
            <w:tcW w:w="2370" w:type="dxa"/>
            <w:vAlign w:val="center"/>
          </w:tcPr>
          <w:p w:rsidR="000E7F71" w:rsidRPr="000E7F71" w:rsidRDefault="000E7F71" w:rsidP="000E7F71">
            <w:pPr>
              <w:pStyle w:val="af3"/>
              <w:snapToGrid w:val="0"/>
              <w:jc w:val="center"/>
              <w:rPr>
                <w:sz w:val="20"/>
                <w:szCs w:val="20"/>
              </w:rPr>
            </w:pPr>
            <w:r w:rsidRPr="000E7F71">
              <w:rPr>
                <w:sz w:val="20"/>
                <w:szCs w:val="20"/>
              </w:rPr>
              <w:t>ул. Виноградная</w:t>
            </w:r>
          </w:p>
        </w:tc>
        <w:tc>
          <w:tcPr>
            <w:tcW w:w="1230" w:type="dxa"/>
            <w:vAlign w:val="center"/>
          </w:tcPr>
          <w:p w:rsidR="000E7F71" w:rsidRPr="000E7F71" w:rsidRDefault="000E7F71" w:rsidP="000E7F71">
            <w:pPr>
              <w:pStyle w:val="af3"/>
              <w:snapToGrid w:val="0"/>
              <w:jc w:val="center"/>
              <w:rPr>
                <w:sz w:val="20"/>
                <w:szCs w:val="20"/>
              </w:rPr>
            </w:pPr>
            <w:r w:rsidRPr="000E7F71">
              <w:rPr>
                <w:sz w:val="20"/>
                <w:szCs w:val="20"/>
              </w:rPr>
              <w:t>индивидуальное</w:t>
            </w:r>
          </w:p>
        </w:tc>
        <w:tc>
          <w:tcPr>
            <w:tcW w:w="121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80" w:type="dxa"/>
            <w:vAlign w:val="center"/>
          </w:tcPr>
          <w:p w:rsidR="000E7F71" w:rsidRPr="000E7F71" w:rsidRDefault="000E7F71" w:rsidP="000E7F71">
            <w:pPr>
              <w:pStyle w:val="af3"/>
              <w:snapToGrid w:val="0"/>
              <w:jc w:val="center"/>
              <w:rPr>
                <w:sz w:val="20"/>
                <w:szCs w:val="20"/>
              </w:rPr>
            </w:pPr>
            <w:r w:rsidRPr="000E7F71">
              <w:rPr>
                <w:sz w:val="20"/>
                <w:szCs w:val="20"/>
              </w:rPr>
              <w:t>80</w:t>
            </w:r>
          </w:p>
        </w:tc>
        <w:tc>
          <w:tcPr>
            <w:tcW w:w="1948" w:type="dxa"/>
            <w:vAlign w:val="center"/>
          </w:tcPr>
          <w:p w:rsidR="000E7F71" w:rsidRPr="000E7F71" w:rsidRDefault="000E7F71" w:rsidP="000E7F71">
            <w:pPr>
              <w:pStyle w:val="af3"/>
              <w:snapToGrid w:val="0"/>
              <w:jc w:val="center"/>
              <w:rPr>
                <w:sz w:val="20"/>
                <w:szCs w:val="20"/>
              </w:rPr>
            </w:pPr>
            <w:r w:rsidRPr="000E7F71">
              <w:rPr>
                <w:sz w:val="20"/>
                <w:szCs w:val="20"/>
              </w:rPr>
              <w:t>2011</w:t>
            </w:r>
          </w:p>
        </w:tc>
      </w:tr>
      <w:tr w:rsidR="000E7F71" w:rsidRPr="000E7F71" w:rsidTr="000E7F71">
        <w:trPr>
          <w:trHeight w:val="567"/>
        </w:trPr>
        <w:tc>
          <w:tcPr>
            <w:tcW w:w="465" w:type="dxa"/>
            <w:vAlign w:val="center"/>
          </w:tcPr>
          <w:p w:rsidR="000E7F71" w:rsidRPr="000E7F71" w:rsidRDefault="000E7F71" w:rsidP="000E7F71">
            <w:pPr>
              <w:pStyle w:val="af3"/>
              <w:snapToGrid w:val="0"/>
              <w:jc w:val="center"/>
              <w:rPr>
                <w:sz w:val="20"/>
                <w:szCs w:val="20"/>
              </w:rPr>
            </w:pPr>
            <w:r w:rsidRPr="000E7F71">
              <w:rPr>
                <w:sz w:val="20"/>
                <w:szCs w:val="20"/>
              </w:rPr>
              <w:t>4.</w:t>
            </w:r>
          </w:p>
        </w:tc>
        <w:tc>
          <w:tcPr>
            <w:tcW w:w="2370" w:type="dxa"/>
            <w:vAlign w:val="center"/>
          </w:tcPr>
          <w:p w:rsidR="000E7F71" w:rsidRPr="000E7F71" w:rsidRDefault="000E7F71" w:rsidP="000E7F71">
            <w:pPr>
              <w:pStyle w:val="af3"/>
              <w:snapToGrid w:val="0"/>
              <w:jc w:val="center"/>
              <w:rPr>
                <w:sz w:val="20"/>
                <w:szCs w:val="20"/>
              </w:rPr>
            </w:pPr>
            <w:r w:rsidRPr="000E7F71">
              <w:rPr>
                <w:sz w:val="20"/>
                <w:szCs w:val="20"/>
              </w:rPr>
              <w:t>ул. Виноградная</w:t>
            </w:r>
          </w:p>
        </w:tc>
        <w:tc>
          <w:tcPr>
            <w:tcW w:w="1230" w:type="dxa"/>
            <w:vAlign w:val="center"/>
          </w:tcPr>
          <w:p w:rsidR="000E7F71" w:rsidRPr="000E7F71" w:rsidRDefault="000E7F71" w:rsidP="000E7F71">
            <w:pPr>
              <w:pStyle w:val="af3"/>
              <w:snapToGrid w:val="0"/>
              <w:jc w:val="center"/>
              <w:rPr>
                <w:sz w:val="20"/>
                <w:szCs w:val="20"/>
              </w:rPr>
            </w:pPr>
            <w:r w:rsidRPr="000E7F71">
              <w:rPr>
                <w:sz w:val="20"/>
                <w:szCs w:val="20"/>
              </w:rPr>
              <w:t>индивидуальное</w:t>
            </w:r>
          </w:p>
        </w:tc>
        <w:tc>
          <w:tcPr>
            <w:tcW w:w="121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80" w:type="dxa"/>
            <w:vAlign w:val="center"/>
          </w:tcPr>
          <w:p w:rsidR="000E7F71" w:rsidRPr="000E7F71" w:rsidRDefault="000E7F71" w:rsidP="000E7F71">
            <w:pPr>
              <w:pStyle w:val="af3"/>
              <w:snapToGrid w:val="0"/>
              <w:jc w:val="center"/>
              <w:rPr>
                <w:sz w:val="20"/>
                <w:szCs w:val="20"/>
              </w:rPr>
            </w:pPr>
            <w:r w:rsidRPr="000E7F71">
              <w:rPr>
                <w:sz w:val="20"/>
                <w:szCs w:val="20"/>
              </w:rPr>
              <w:t>80</w:t>
            </w:r>
          </w:p>
        </w:tc>
        <w:tc>
          <w:tcPr>
            <w:tcW w:w="1948" w:type="dxa"/>
            <w:vAlign w:val="center"/>
          </w:tcPr>
          <w:p w:rsidR="000E7F71" w:rsidRPr="000E7F71" w:rsidRDefault="000E7F71" w:rsidP="000E7F71">
            <w:pPr>
              <w:pStyle w:val="af3"/>
              <w:snapToGrid w:val="0"/>
              <w:jc w:val="center"/>
              <w:rPr>
                <w:sz w:val="20"/>
                <w:szCs w:val="20"/>
              </w:rPr>
            </w:pPr>
            <w:r w:rsidRPr="000E7F71">
              <w:rPr>
                <w:sz w:val="20"/>
                <w:szCs w:val="20"/>
              </w:rPr>
              <w:t>2010</w:t>
            </w:r>
          </w:p>
        </w:tc>
      </w:tr>
      <w:tr w:rsidR="000E7F71" w:rsidRPr="000E7F71" w:rsidTr="000E7F71">
        <w:trPr>
          <w:trHeight w:val="567"/>
        </w:trPr>
        <w:tc>
          <w:tcPr>
            <w:tcW w:w="465" w:type="dxa"/>
            <w:vAlign w:val="center"/>
          </w:tcPr>
          <w:p w:rsidR="000E7F71" w:rsidRPr="000E7F71" w:rsidRDefault="000E7F71" w:rsidP="000E7F71">
            <w:pPr>
              <w:pStyle w:val="af3"/>
              <w:snapToGrid w:val="0"/>
              <w:jc w:val="center"/>
              <w:rPr>
                <w:sz w:val="20"/>
                <w:szCs w:val="20"/>
              </w:rPr>
            </w:pPr>
            <w:r w:rsidRPr="000E7F71">
              <w:rPr>
                <w:sz w:val="20"/>
                <w:szCs w:val="20"/>
              </w:rPr>
              <w:t>5.</w:t>
            </w:r>
          </w:p>
        </w:tc>
        <w:tc>
          <w:tcPr>
            <w:tcW w:w="2370" w:type="dxa"/>
            <w:vAlign w:val="center"/>
          </w:tcPr>
          <w:p w:rsidR="000E7F71" w:rsidRPr="000E7F71" w:rsidRDefault="000E7F71" w:rsidP="000E7F71">
            <w:pPr>
              <w:pStyle w:val="af3"/>
              <w:snapToGrid w:val="0"/>
              <w:jc w:val="center"/>
              <w:rPr>
                <w:sz w:val="20"/>
                <w:szCs w:val="20"/>
              </w:rPr>
            </w:pPr>
            <w:r w:rsidRPr="000E7F71">
              <w:rPr>
                <w:sz w:val="20"/>
                <w:szCs w:val="20"/>
              </w:rPr>
              <w:t>ул. Виноградная</w:t>
            </w:r>
          </w:p>
        </w:tc>
        <w:tc>
          <w:tcPr>
            <w:tcW w:w="1230" w:type="dxa"/>
            <w:vAlign w:val="center"/>
          </w:tcPr>
          <w:p w:rsidR="000E7F71" w:rsidRPr="000E7F71" w:rsidRDefault="000E7F71" w:rsidP="000E7F71">
            <w:pPr>
              <w:pStyle w:val="af3"/>
              <w:snapToGrid w:val="0"/>
              <w:jc w:val="center"/>
              <w:rPr>
                <w:sz w:val="20"/>
                <w:szCs w:val="20"/>
              </w:rPr>
            </w:pPr>
            <w:r w:rsidRPr="000E7F71">
              <w:rPr>
                <w:sz w:val="20"/>
                <w:szCs w:val="20"/>
              </w:rPr>
              <w:t>индивидуальное</w:t>
            </w:r>
          </w:p>
        </w:tc>
        <w:tc>
          <w:tcPr>
            <w:tcW w:w="1215" w:type="dxa"/>
            <w:vAlign w:val="center"/>
          </w:tcPr>
          <w:p w:rsidR="000E7F71" w:rsidRPr="000E7F71" w:rsidRDefault="000E7F71" w:rsidP="000E7F71">
            <w:pPr>
              <w:pStyle w:val="af3"/>
              <w:snapToGrid w:val="0"/>
              <w:jc w:val="center"/>
              <w:rPr>
                <w:sz w:val="20"/>
                <w:szCs w:val="20"/>
              </w:rPr>
            </w:pPr>
            <w:r w:rsidRPr="000E7F71">
              <w:rPr>
                <w:sz w:val="20"/>
                <w:szCs w:val="20"/>
              </w:rPr>
              <w:t>2</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80" w:type="dxa"/>
            <w:vAlign w:val="center"/>
          </w:tcPr>
          <w:p w:rsidR="000E7F71" w:rsidRPr="000E7F71" w:rsidRDefault="000E7F71" w:rsidP="000E7F71">
            <w:pPr>
              <w:pStyle w:val="af3"/>
              <w:snapToGrid w:val="0"/>
              <w:jc w:val="center"/>
              <w:rPr>
                <w:sz w:val="20"/>
                <w:szCs w:val="20"/>
              </w:rPr>
            </w:pPr>
            <w:r w:rsidRPr="000E7F71">
              <w:rPr>
                <w:sz w:val="20"/>
                <w:szCs w:val="20"/>
              </w:rPr>
              <w:t>150</w:t>
            </w:r>
          </w:p>
        </w:tc>
        <w:tc>
          <w:tcPr>
            <w:tcW w:w="1948" w:type="dxa"/>
            <w:vAlign w:val="center"/>
          </w:tcPr>
          <w:p w:rsidR="000E7F71" w:rsidRPr="000E7F71" w:rsidRDefault="000E7F71" w:rsidP="000E7F71">
            <w:pPr>
              <w:pStyle w:val="af3"/>
              <w:snapToGrid w:val="0"/>
              <w:jc w:val="center"/>
              <w:rPr>
                <w:sz w:val="20"/>
                <w:szCs w:val="20"/>
              </w:rPr>
            </w:pPr>
            <w:r w:rsidRPr="000E7F71">
              <w:rPr>
                <w:sz w:val="20"/>
                <w:szCs w:val="20"/>
              </w:rPr>
              <w:t>2013</w:t>
            </w:r>
          </w:p>
        </w:tc>
      </w:tr>
      <w:tr w:rsidR="000E7F71" w:rsidRPr="000E7F71" w:rsidTr="000E7F71">
        <w:trPr>
          <w:trHeight w:val="567"/>
        </w:trPr>
        <w:tc>
          <w:tcPr>
            <w:tcW w:w="465" w:type="dxa"/>
            <w:vAlign w:val="center"/>
          </w:tcPr>
          <w:p w:rsidR="000E7F71" w:rsidRPr="000E7F71" w:rsidRDefault="000E7F71" w:rsidP="000E7F71">
            <w:pPr>
              <w:pStyle w:val="af3"/>
              <w:snapToGrid w:val="0"/>
              <w:jc w:val="center"/>
              <w:rPr>
                <w:sz w:val="20"/>
                <w:szCs w:val="20"/>
              </w:rPr>
            </w:pPr>
            <w:r w:rsidRPr="000E7F71">
              <w:rPr>
                <w:sz w:val="20"/>
                <w:szCs w:val="20"/>
              </w:rPr>
              <w:t>6.</w:t>
            </w:r>
          </w:p>
        </w:tc>
        <w:tc>
          <w:tcPr>
            <w:tcW w:w="2370" w:type="dxa"/>
            <w:vAlign w:val="center"/>
          </w:tcPr>
          <w:p w:rsidR="000E7F71" w:rsidRPr="000E7F71" w:rsidRDefault="000E7F71" w:rsidP="000E7F71">
            <w:pPr>
              <w:pStyle w:val="af3"/>
              <w:snapToGrid w:val="0"/>
              <w:jc w:val="center"/>
              <w:rPr>
                <w:sz w:val="20"/>
                <w:szCs w:val="20"/>
              </w:rPr>
            </w:pPr>
            <w:r w:rsidRPr="000E7F71">
              <w:rPr>
                <w:sz w:val="20"/>
                <w:szCs w:val="20"/>
              </w:rPr>
              <w:t>ул. Виноградная</w:t>
            </w:r>
          </w:p>
        </w:tc>
        <w:tc>
          <w:tcPr>
            <w:tcW w:w="1230" w:type="dxa"/>
            <w:vAlign w:val="center"/>
          </w:tcPr>
          <w:p w:rsidR="000E7F71" w:rsidRPr="000E7F71" w:rsidRDefault="000E7F71" w:rsidP="000E7F71">
            <w:pPr>
              <w:pStyle w:val="af3"/>
              <w:snapToGrid w:val="0"/>
              <w:jc w:val="center"/>
              <w:rPr>
                <w:sz w:val="20"/>
                <w:szCs w:val="20"/>
              </w:rPr>
            </w:pPr>
            <w:r w:rsidRPr="000E7F71">
              <w:rPr>
                <w:sz w:val="20"/>
                <w:szCs w:val="20"/>
              </w:rPr>
              <w:t>индивидуальное</w:t>
            </w:r>
          </w:p>
        </w:tc>
        <w:tc>
          <w:tcPr>
            <w:tcW w:w="121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80" w:type="dxa"/>
            <w:vAlign w:val="center"/>
          </w:tcPr>
          <w:p w:rsidR="000E7F71" w:rsidRPr="000E7F71" w:rsidRDefault="000E7F71" w:rsidP="000E7F71">
            <w:pPr>
              <w:pStyle w:val="af3"/>
              <w:snapToGrid w:val="0"/>
              <w:jc w:val="center"/>
              <w:rPr>
                <w:sz w:val="20"/>
                <w:szCs w:val="20"/>
              </w:rPr>
            </w:pPr>
            <w:r w:rsidRPr="000E7F71">
              <w:rPr>
                <w:sz w:val="20"/>
                <w:szCs w:val="20"/>
              </w:rPr>
              <w:t>80</w:t>
            </w:r>
          </w:p>
        </w:tc>
        <w:tc>
          <w:tcPr>
            <w:tcW w:w="1948" w:type="dxa"/>
            <w:vAlign w:val="center"/>
          </w:tcPr>
          <w:p w:rsidR="000E7F71" w:rsidRPr="000E7F71" w:rsidRDefault="000E7F71" w:rsidP="000E7F71">
            <w:pPr>
              <w:pStyle w:val="af3"/>
              <w:snapToGrid w:val="0"/>
              <w:jc w:val="center"/>
              <w:rPr>
                <w:sz w:val="20"/>
                <w:szCs w:val="20"/>
              </w:rPr>
            </w:pPr>
            <w:r w:rsidRPr="000E7F71">
              <w:rPr>
                <w:sz w:val="20"/>
                <w:szCs w:val="20"/>
              </w:rPr>
              <w:t>2010</w:t>
            </w:r>
          </w:p>
        </w:tc>
      </w:tr>
      <w:tr w:rsidR="000E7F71" w:rsidRPr="000E7F71" w:rsidTr="000E7F71">
        <w:trPr>
          <w:trHeight w:val="567"/>
        </w:trPr>
        <w:tc>
          <w:tcPr>
            <w:tcW w:w="465" w:type="dxa"/>
            <w:vAlign w:val="center"/>
          </w:tcPr>
          <w:p w:rsidR="000E7F71" w:rsidRPr="000E7F71" w:rsidRDefault="000E7F71" w:rsidP="000E7F71">
            <w:pPr>
              <w:pStyle w:val="af3"/>
              <w:snapToGrid w:val="0"/>
              <w:jc w:val="center"/>
              <w:rPr>
                <w:sz w:val="20"/>
                <w:szCs w:val="20"/>
              </w:rPr>
            </w:pPr>
            <w:r w:rsidRPr="000E7F71">
              <w:rPr>
                <w:sz w:val="20"/>
                <w:szCs w:val="20"/>
              </w:rPr>
              <w:t>7.</w:t>
            </w:r>
          </w:p>
        </w:tc>
        <w:tc>
          <w:tcPr>
            <w:tcW w:w="2370" w:type="dxa"/>
            <w:vAlign w:val="center"/>
          </w:tcPr>
          <w:p w:rsidR="000E7F71" w:rsidRPr="000E7F71" w:rsidRDefault="000E7F71" w:rsidP="000E7F71">
            <w:pPr>
              <w:pStyle w:val="af3"/>
              <w:snapToGrid w:val="0"/>
              <w:jc w:val="center"/>
              <w:rPr>
                <w:sz w:val="20"/>
                <w:szCs w:val="20"/>
              </w:rPr>
            </w:pPr>
            <w:r w:rsidRPr="000E7F71">
              <w:rPr>
                <w:sz w:val="20"/>
                <w:szCs w:val="20"/>
              </w:rPr>
              <w:t>ул. Виноградная</w:t>
            </w:r>
          </w:p>
        </w:tc>
        <w:tc>
          <w:tcPr>
            <w:tcW w:w="1230" w:type="dxa"/>
            <w:vAlign w:val="center"/>
          </w:tcPr>
          <w:p w:rsidR="000E7F71" w:rsidRPr="000E7F71" w:rsidRDefault="000E7F71" w:rsidP="000E7F71">
            <w:pPr>
              <w:pStyle w:val="af3"/>
              <w:snapToGrid w:val="0"/>
              <w:jc w:val="center"/>
              <w:rPr>
                <w:sz w:val="20"/>
                <w:szCs w:val="20"/>
              </w:rPr>
            </w:pPr>
            <w:r w:rsidRPr="000E7F71">
              <w:rPr>
                <w:sz w:val="20"/>
                <w:szCs w:val="20"/>
              </w:rPr>
              <w:t>индивидуальное</w:t>
            </w:r>
          </w:p>
        </w:tc>
        <w:tc>
          <w:tcPr>
            <w:tcW w:w="121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80" w:type="dxa"/>
            <w:vAlign w:val="center"/>
          </w:tcPr>
          <w:p w:rsidR="000E7F71" w:rsidRPr="000E7F71" w:rsidRDefault="000E7F71" w:rsidP="000E7F71">
            <w:pPr>
              <w:pStyle w:val="af3"/>
              <w:snapToGrid w:val="0"/>
              <w:jc w:val="center"/>
              <w:rPr>
                <w:sz w:val="20"/>
                <w:szCs w:val="20"/>
              </w:rPr>
            </w:pPr>
            <w:r w:rsidRPr="000E7F71">
              <w:rPr>
                <w:sz w:val="20"/>
                <w:szCs w:val="20"/>
              </w:rPr>
              <w:t>80</w:t>
            </w:r>
          </w:p>
        </w:tc>
        <w:tc>
          <w:tcPr>
            <w:tcW w:w="1948" w:type="dxa"/>
            <w:vAlign w:val="center"/>
          </w:tcPr>
          <w:p w:rsidR="000E7F71" w:rsidRPr="000E7F71" w:rsidRDefault="000E7F71" w:rsidP="000E7F71">
            <w:pPr>
              <w:pStyle w:val="af3"/>
              <w:snapToGrid w:val="0"/>
              <w:jc w:val="center"/>
              <w:rPr>
                <w:sz w:val="20"/>
                <w:szCs w:val="20"/>
              </w:rPr>
            </w:pPr>
            <w:r w:rsidRPr="000E7F71">
              <w:rPr>
                <w:sz w:val="20"/>
                <w:szCs w:val="20"/>
              </w:rPr>
              <w:t>2010</w:t>
            </w:r>
          </w:p>
        </w:tc>
      </w:tr>
      <w:tr w:rsidR="000E7F71" w:rsidRPr="000E7F71" w:rsidTr="000E7F71">
        <w:trPr>
          <w:trHeight w:val="567"/>
        </w:trPr>
        <w:tc>
          <w:tcPr>
            <w:tcW w:w="465" w:type="dxa"/>
            <w:vAlign w:val="center"/>
          </w:tcPr>
          <w:p w:rsidR="000E7F71" w:rsidRPr="000E7F71" w:rsidRDefault="000E7F71" w:rsidP="000E7F71">
            <w:pPr>
              <w:pStyle w:val="af3"/>
              <w:snapToGrid w:val="0"/>
              <w:jc w:val="center"/>
              <w:rPr>
                <w:sz w:val="20"/>
                <w:szCs w:val="20"/>
              </w:rPr>
            </w:pPr>
            <w:r w:rsidRPr="000E7F71">
              <w:rPr>
                <w:sz w:val="20"/>
                <w:szCs w:val="20"/>
              </w:rPr>
              <w:t>8.</w:t>
            </w:r>
          </w:p>
        </w:tc>
        <w:tc>
          <w:tcPr>
            <w:tcW w:w="2370" w:type="dxa"/>
            <w:vAlign w:val="center"/>
          </w:tcPr>
          <w:p w:rsidR="000E7F71" w:rsidRPr="000E7F71" w:rsidRDefault="000E7F71" w:rsidP="000E7F71">
            <w:pPr>
              <w:pStyle w:val="af3"/>
              <w:snapToGrid w:val="0"/>
              <w:jc w:val="center"/>
              <w:rPr>
                <w:sz w:val="20"/>
                <w:szCs w:val="20"/>
              </w:rPr>
            </w:pPr>
            <w:r w:rsidRPr="000E7F71">
              <w:rPr>
                <w:sz w:val="20"/>
                <w:szCs w:val="20"/>
              </w:rPr>
              <w:t>ул. Полевая</w:t>
            </w:r>
          </w:p>
        </w:tc>
        <w:tc>
          <w:tcPr>
            <w:tcW w:w="1230" w:type="dxa"/>
            <w:vAlign w:val="center"/>
          </w:tcPr>
          <w:p w:rsidR="000E7F71" w:rsidRPr="000E7F71" w:rsidRDefault="000E7F71" w:rsidP="000E7F71">
            <w:pPr>
              <w:pStyle w:val="af3"/>
              <w:snapToGrid w:val="0"/>
              <w:jc w:val="center"/>
              <w:rPr>
                <w:sz w:val="20"/>
                <w:szCs w:val="20"/>
              </w:rPr>
            </w:pPr>
            <w:r w:rsidRPr="000E7F71">
              <w:rPr>
                <w:sz w:val="20"/>
                <w:szCs w:val="20"/>
              </w:rPr>
              <w:t>индивидуальное</w:t>
            </w:r>
          </w:p>
        </w:tc>
        <w:tc>
          <w:tcPr>
            <w:tcW w:w="1215" w:type="dxa"/>
            <w:vAlign w:val="center"/>
          </w:tcPr>
          <w:p w:rsidR="000E7F71" w:rsidRPr="000E7F71" w:rsidRDefault="000E7F71" w:rsidP="000E7F71">
            <w:pPr>
              <w:pStyle w:val="af3"/>
              <w:snapToGrid w:val="0"/>
              <w:jc w:val="center"/>
              <w:rPr>
                <w:sz w:val="20"/>
                <w:szCs w:val="20"/>
              </w:rPr>
            </w:pPr>
            <w:r w:rsidRPr="000E7F71">
              <w:rPr>
                <w:sz w:val="20"/>
                <w:szCs w:val="20"/>
              </w:rPr>
              <w:t>2</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80" w:type="dxa"/>
            <w:vAlign w:val="center"/>
          </w:tcPr>
          <w:p w:rsidR="000E7F71" w:rsidRPr="000E7F71" w:rsidRDefault="000E7F71" w:rsidP="000E7F71">
            <w:pPr>
              <w:pStyle w:val="af3"/>
              <w:snapToGrid w:val="0"/>
              <w:jc w:val="center"/>
              <w:rPr>
                <w:sz w:val="20"/>
                <w:szCs w:val="20"/>
              </w:rPr>
            </w:pPr>
            <w:r w:rsidRPr="000E7F71">
              <w:rPr>
                <w:sz w:val="20"/>
                <w:szCs w:val="20"/>
              </w:rPr>
              <w:t>130</w:t>
            </w:r>
          </w:p>
        </w:tc>
        <w:tc>
          <w:tcPr>
            <w:tcW w:w="1948" w:type="dxa"/>
            <w:vAlign w:val="center"/>
          </w:tcPr>
          <w:p w:rsidR="000E7F71" w:rsidRPr="000E7F71" w:rsidRDefault="000E7F71" w:rsidP="000E7F71">
            <w:pPr>
              <w:pStyle w:val="af3"/>
              <w:snapToGrid w:val="0"/>
              <w:jc w:val="center"/>
              <w:rPr>
                <w:sz w:val="20"/>
                <w:szCs w:val="20"/>
              </w:rPr>
            </w:pPr>
            <w:r w:rsidRPr="000E7F71">
              <w:rPr>
                <w:sz w:val="20"/>
                <w:szCs w:val="20"/>
              </w:rPr>
              <w:t>2010</w:t>
            </w:r>
          </w:p>
        </w:tc>
      </w:tr>
    </w:tbl>
    <w:p w:rsidR="000E7F71" w:rsidRPr="000E7F71" w:rsidRDefault="000E7F71" w:rsidP="000E7F71">
      <w:pPr>
        <w:spacing w:after="0"/>
        <w:ind w:firstLine="540"/>
        <w:jc w:val="center"/>
        <w:rPr>
          <w:rFonts w:ascii="Times New Roman" w:hAnsi="Times New Roman" w:cs="Times New Roman"/>
          <w:sz w:val="20"/>
          <w:szCs w:val="20"/>
        </w:rPr>
      </w:pPr>
    </w:p>
    <w:p w:rsidR="000E7F71" w:rsidRPr="000E7F71" w:rsidRDefault="000E7F71" w:rsidP="000E7F71">
      <w:pPr>
        <w:spacing w:after="0"/>
        <w:ind w:firstLine="540"/>
        <w:jc w:val="center"/>
        <w:rPr>
          <w:rFonts w:ascii="Times New Roman" w:hAnsi="Times New Roman" w:cs="Times New Roman"/>
          <w:sz w:val="20"/>
          <w:szCs w:val="20"/>
        </w:rPr>
      </w:pPr>
    </w:p>
    <w:p w:rsidR="000E7F71" w:rsidRPr="000E7F71" w:rsidRDefault="000E7F71" w:rsidP="000E7F71">
      <w:pPr>
        <w:spacing w:after="0"/>
        <w:ind w:firstLine="540"/>
        <w:jc w:val="center"/>
        <w:rPr>
          <w:rFonts w:ascii="Times New Roman" w:hAnsi="Times New Roman" w:cs="Times New Roman"/>
          <w:i/>
          <w:iCs/>
          <w:sz w:val="20"/>
          <w:szCs w:val="20"/>
        </w:rPr>
      </w:pPr>
    </w:p>
    <w:p w:rsidR="000E7F71" w:rsidRPr="000E7F71" w:rsidRDefault="000E7F71" w:rsidP="000E7F71">
      <w:pPr>
        <w:spacing w:after="0"/>
        <w:ind w:firstLine="540"/>
        <w:jc w:val="center"/>
        <w:rPr>
          <w:rFonts w:ascii="Times New Roman" w:hAnsi="Times New Roman" w:cs="Times New Roman"/>
          <w:i/>
          <w:iCs/>
          <w:sz w:val="20"/>
          <w:szCs w:val="20"/>
        </w:rPr>
      </w:pPr>
    </w:p>
    <w:p w:rsidR="000E7F71" w:rsidRPr="000E7F71" w:rsidRDefault="000E7F71" w:rsidP="000E7F71">
      <w:pPr>
        <w:spacing w:after="0"/>
        <w:ind w:firstLine="540"/>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11. Данные по вводу в эксплуатацию жилой площади в Коломыцевском сельском поселении.</w:t>
      </w:r>
    </w:p>
    <w:p w:rsidR="000E7F71" w:rsidRPr="000E7F71" w:rsidRDefault="000E7F71" w:rsidP="000E7F71">
      <w:pPr>
        <w:spacing w:after="0"/>
        <w:ind w:firstLine="540"/>
        <w:jc w:val="center"/>
        <w:rPr>
          <w:rFonts w:ascii="Times New Roman" w:hAnsi="Times New Roman" w:cs="Times New Roman"/>
          <w:i/>
          <w:iCs/>
          <w:sz w:val="20"/>
          <w:szCs w:val="20"/>
        </w:rPr>
      </w:pPr>
    </w:p>
    <w:tbl>
      <w:tblPr>
        <w:tblW w:w="0" w:type="auto"/>
        <w:tblInd w:w="-36" w:type="dxa"/>
        <w:tblLayout w:type="fixed"/>
        <w:tblLook w:val="0000" w:firstRow="0" w:lastRow="0" w:firstColumn="0" w:lastColumn="0" w:noHBand="0" w:noVBand="0"/>
      </w:tblPr>
      <w:tblGrid>
        <w:gridCol w:w="1228"/>
        <w:gridCol w:w="1365"/>
        <w:gridCol w:w="1365"/>
        <w:gridCol w:w="1380"/>
        <w:gridCol w:w="1365"/>
        <w:gridCol w:w="1219"/>
        <w:gridCol w:w="1691"/>
      </w:tblGrid>
      <w:tr w:rsidR="000E7F71" w:rsidRPr="000E7F71" w:rsidTr="000E7F71">
        <w:trPr>
          <w:trHeight w:hRule="exact" w:val="286"/>
        </w:trPr>
        <w:tc>
          <w:tcPr>
            <w:tcW w:w="1228" w:type="dxa"/>
            <w:vMerge w:val="restart"/>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Годы</w:t>
            </w:r>
          </w:p>
        </w:tc>
        <w:tc>
          <w:tcPr>
            <w:tcW w:w="8385" w:type="dxa"/>
            <w:gridSpan w:val="6"/>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Государственное, муниципальное, ведомственное и др. строительство</w:t>
            </w:r>
          </w:p>
        </w:tc>
      </w:tr>
      <w:tr w:rsidR="000E7F71" w:rsidRPr="000E7F71" w:rsidTr="000E7F71">
        <w:trPr>
          <w:trHeight w:hRule="exact" w:val="286"/>
        </w:trPr>
        <w:tc>
          <w:tcPr>
            <w:tcW w:w="1228" w:type="dxa"/>
            <w:vMerge/>
            <w:tcBorders>
              <w:top w:val="single" w:sz="4" w:space="0" w:color="000000"/>
              <w:left w:val="single" w:sz="4" w:space="0" w:color="000000"/>
              <w:bottom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730" w:type="dxa"/>
            <w:gridSpan w:val="2"/>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2-3 эт. в т. ч. инд.</w:t>
            </w:r>
          </w:p>
        </w:tc>
        <w:tc>
          <w:tcPr>
            <w:tcW w:w="2745" w:type="dxa"/>
            <w:gridSpan w:val="2"/>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 эт. в т. ч. инд.</w:t>
            </w:r>
          </w:p>
        </w:tc>
        <w:tc>
          <w:tcPr>
            <w:tcW w:w="2910" w:type="dxa"/>
            <w:gridSpan w:val="2"/>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Всего</w:t>
            </w:r>
          </w:p>
        </w:tc>
      </w:tr>
      <w:tr w:rsidR="000E7F71" w:rsidRPr="000E7F71" w:rsidTr="000E7F71">
        <w:tc>
          <w:tcPr>
            <w:tcW w:w="1228" w:type="dxa"/>
            <w:vMerge/>
            <w:tcBorders>
              <w:top w:val="single" w:sz="4" w:space="0" w:color="000000"/>
              <w:left w:val="single" w:sz="4" w:space="0" w:color="000000"/>
              <w:bottom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кол-во</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общ. пл. м</w:t>
            </w:r>
            <w:r w:rsidRPr="000E7F71">
              <w:rPr>
                <w:rFonts w:ascii="Times New Roman" w:hAnsi="Times New Roman" w:cs="Times New Roman"/>
                <w:sz w:val="20"/>
                <w:szCs w:val="20"/>
                <w:vertAlign w:val="superscript"/>
              </w:rPr>
              <w:t>2</w:t>
            </w:r>
          </w:p>
        </w:tc>
        <w:tc>
          <w:tcPr>
            <w:tcW w:w="1380"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кол-во</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общ. пл. м</w:t>
            </w:r>
            <w:r w:rsidRPr="000E7F71">
              <w:rPr>
                <w:rFonts w:ascii="Times New Roman" w:hAnsi="Times New Roman" w:cs="Times New Roman"/>
                <w:sz w:val="20"/>
                <w:szCs w:val="20"/>
                <w:vertAlign w:val="superscript"/>
              </w:rPr>
              <w:t>2</w:t>
            </w:r>
          </w:p>
        </w:tc>
        <w:tc>
          <w:tcPr>
            <w:tcW w:w="1219"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кол-во</w:t>
            </w:r>
          </w:p>
        </w:tc>
        <w:tc>
          <w:tcPr>
            <w:tcW w:w="169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общ. пл. м</w:t>
            </w:r>
            <w:r w:rsidRPr="000E7F71">
              <w:rPr>
                <w:rFonts w:ascii="Times New Roman" w:hAnsi="Times New Roman" w:cs="Times New Roman"/>
                <w:sz w:val="20"/>
                <w:szCs w:val="20"/>
                <w:vertAlign w:val="superscript"/>
              </w:rPr>
              <w:t>2</w:t>
            </w:r>
          </w:p>
        </w:tc>
      </w:tr>
      <w:tr w:rsidR="000E7F71" w:rsidRPr="000E7F71" w:rsidTr="000E7F71">
        <w:trPr>
          <w:trHeight w:hRule="exact" w:val="283"/>
        </w:trPr>
        <w:tc>
          <w:tcPr>
            <w:tcW w:w="1228"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lastRenderedPageBreak/>
              <w:t>1</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1380"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5</w:t>
            </w:r>
          </w:p>
        </w:tc>
        <w:tc>
          <w:tcPr>
            <w:tcW w:w="1219"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6</w:t>
            </w:r>
          </w:p>
        </w:tc>
        <w:tc>
          <w:tcPr>
            <w:tcW w:w="169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7</w:t>
            </w:r>
          </w:p>
        </w:tc>
      </w:tr>
      <w:tr w:rsidR="000E7F71" w:rsidRPr="000E7F71" w:rsidTr="000E7F71">
        <w:tc>
          <w:tcPr>
            <w:tcW w:w="1228"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2005</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200,0</w:t>
            </w:r>
          </w:p>
        </w:tc>
        <w:tc>
          <w:tcPr>
            <w:tcW w:w="1219"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w:t>
            </w:r>
          </w:p>
        </w:tc>
        <w:tc>
          <w:tcPr>
            <w:tcW w:w="169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200,0</w:t>
            </w:r>
          </w:p>
        </w:tc>
      </w:tr>
      <w:tr w:rsidR="000E7F71" w:rsidRPr="000E7F71" w:rsidTr="000E7F71">
        <w:tc>
          <w:tcPr>
            <w:tcW w:w="1228"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2006</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200,0</w:t>
            </w:r>
          </w:p>
        </w:tc>
        <w:tc>
          <w:tcPr>
            <w:tcW w:w="1219"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w:t>
            </w:r>
          </w:p>
        </w:tc>
        <w:tc>
          <w:tcPr>
            <w:tcW w:w="169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200,0</w:t>
            </w:r>
          </w:p>
        </w:tc>
      </w:tr>
      <w:tr w:rsidR="000E7F71" w:rsidRPr="000E7F71" w:rsidTr="000E7F71">
        <w:tc>
          <w:tcPr>
            <w:tcW w:w="1228"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2007</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3</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234,4</w:t>
            </w:r>
          </w:p>
        </w:tc>
        <w:tc>
          <w:tcPr>
            <w:tcW w:w="1219"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3</w:t>
            </w:r>
          </w:p>
        </w:tc>
        <w:tc>
          <w:tcPr>
            <w:tcW w:w="169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234,4</w:t>
            </w:r>
          </w:p>
        </w:tc>
      </w:tr>
      <w:tr w:rsidR="000E7F71" w:rsidRPr="000E7F71" w:rsidTr="000E7F71">
        <w:tc>
          <w:tcPr>
            <w:tcW w:w="1228"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2008</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124,3</w:t>
            </w:r>
          </w:p>
        </w:tc>
        <w:tc>
          <w:tcPr>
            <w:tcW w:w="1219"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w:t>
            </w:r>
          </w:p>
        </w:tc>
        <w:tc>
          <w:tcPr>
            <w:tcW w:w="169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124,3</w:t>
            </w:r>
          </w:p>
        </w:tc>
      </w:tr>
      <w:tr w:rsidR="000E7F71" w:rsidRPr="000E7F71" w:rsidTr="000E7F71">
        <w:tc>
          <w:tcPr>
            <w:tcW w:w="1228"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Всего за период</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9</w:t>
            </w:r>
          </w:p>
        </w:tc>
        <w:tc>
          <w:tcPr>
            <w:tcW w:w="1365"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758,7</w:t>
            </w:r>
          </w:p>
        </w:tc>
        <w:tc>
          <w:tcPr>
            <w:tcW w:w="1219"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9</w:t>
            </w:r>
          </w:p>
        </w:tc>
        <w:tc>
          <w:tcPr>
            <w:tcW w:w="169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758,7</w:t>
            </w:r>
          </w:p>
        </w:tc>
      </w:tr>
    </w:tbl>
    <w:p w:rsidR="000E7F71" w:rsidRPr="000E7F71" w:rsidRDefault="000E7F71" w:rsidP="000E7F71">
      <w:pPr>
        <w:spacing w:after="0" w:line="100" w:lineRule="atLeast"/>
        <w:ind w:firstLine="709"/>
        <w:jc w:val="both"/>
        <w:rPr>
          <w:rFonts w:ascii="Times New Roman" w:hAnsi="Times New Roman" w:cs="Times New Roman"/>
          <w:sz w:val="20"/>
          <w:szCs w:val="20"/>
        </w:rPr>
      </w:pPr>
    </w:p>
    <w:p w:rsidR="000E7F71" w:rsidRPr="000E7F71" w:rsidRDefault="000E7F71" w:rsidP="000E7F71">
      <w:pPr>
        <w:pStyle w:val="FR3"/>
        <w:spacing w:before="0" w:line="100" w:lineRule="atLeast"/>
        <w:ind w:firstLine="709"/>
        <w:rPr>
          <w:sz w:val="20"/>
          <w:szCs w:val="20"/>
        </w:rPr>
      </w:pPr>
      <w:r w:rsidRPr="000E7F71">
        <w:rPr>
          <w:sz w:val="20"/>
          <w:szCs w:val="20"/>
        </w:rPr>
        <w:t xml:space="preserve">В течение последних четырех лет среднегодовой ввод жилого фонда составил </w:t>
      </w:r>
      <w:smartTag w:uri="urn:schemas-microsoft-com:office:smarttags" w:element="metricconverter">
        <w:smartTagPr>
          <w:attr w:name="ProductID" w:val="190 м2"/>
        </w:smartTagPr>
        <w:r w:rsidRPr="000E7F71">
          <w:rPr>
            <w:sz w:val="20"/>
            <w:szCs w:val="20"/>
          </w:rPr>
          <w:t>190 м</w:t>
        </w:r>
        <w:r w:rsidRPr="000E7F71">
          <w:rPr>
            <w:sz w:val="20"/>
            <w:szCs w:val="20"/>
            <w:vertAlign w:val="superscript"/>
          </w:rPr>
          <w:t>2</w:t>
        </w:r>
      </w:smartTag>
      <w:r w:rsidRPr="000E7F71">
        <w:rPr>
          <w:sz w:val="20"/>
          <w:szCs w:val="20"/>
        </w:rPr>
        <w:t>.</w:t>
      </w:r>
      <w:r w:rsidRPr="000E7F71">
        <w:rPr>
          <w:sz w:val="20"/>
          <w:szCs w:val="20"/>
          <w:vertAlign w:val="superscript"/>
        </w:rPr>
        <w:t xml:space="preserve"> </w:t>
      </w:r>
      <w:r w:rsidRPr="000E7F71">
        <w:rPr>
          <w:sz w:val="20"/>
          <w:szCs w:val="20"/>
        </w:rPr>
        <w:t>В структуре нового строительства на одноэтажное индивидуальное приходится 100 %.</w:t>
      </w:r>
    </w:p>
    <w:p w:rsidR="000E7F71" w:rsidRPr="000E7F71" w:rsidRDefault="000E7F71" w:rsidP="000E7F71">
      <w:pPr>
        <w:pStyle w:val="FR3"/>
        <w:spacing w:before="0" w:line="100" w:lineRule="atLeast"/>
        <w:ind w:firstLine="709"/>
        <w:rPr>
          <w:sz w:val="20"/>
          <w:szCs w:val="20"/>
        </w:rPr>
      </w:pPr>
    </w:p>
    <w:p w:rsidR="000E7F71" w:rsidRPr="000E7F71" w:rsidRDefault="000E7F71" w:rsidP="000E7F71">
      <w:pPr>
        <w:pStyle w:val="a0"/>
        <w:spacing w:after="0" w:line="100" w:lineRule="atLeast"/>
        <w:ind w:firstLine="709"/>
        <w:rPr>
          <w:rFonts w:ascii="Times New Roman" w:hAnsi="Times New Roman" w:cs="Times New Roman"/>
          <w:b/>
          <w:sz w:val="20"/>
          <w:szCs w:val="20"/>
        </w:rPr>
      </w:pPr>
      <w:r w:rsidRPr="000E7F71">
        <w:rPr>
          <w:rFonts w:ascii="Times New Roman" w:hAnsi="Times New Roman" w:cs="Times New Roman"/>
          <w:b/>
          <w:sz w:val="20"/>
          <w:szCs w:val="20"/>
        </w:rPr>
        <w:t>1.9. Культурно-бытовое обслуживание.</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 в сельских поселениях, как правило, формируется единый общественный центр, дополняемый объектами повседневного пользования в сельских населенных пунктах.</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К минимально необходимым сферам общественного обслуживания относятся 4 вида учреждений:</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w:t>
      </w:r>
      <w:r w:rsidRPr="000E7F71">
        <w:rPr>
          <w:rFonts w:ascii="Times New Roman" w:hAnsi="Times New Roman" w:cs="Times New Roman"/>
          <w:sz w:val="20"/>
          <w:szCs w:val="20"/>
        </w:rPr>
        <w:t>образования (образовательные учреждения, включая дошкольные);</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w:t>
      </w:r>
      <w:r w:rsidRPr="000E7F71">
        <w:rPr>
          <w:rFonts w:ascii="Times New Roman" w:hAnsi="Times New Roman" w:cs="Times New Roman"/>
          <w:sz w:val="20"/>
          <w:szCs w:val="20"/>
        </w:rPr>
        <w:t>здравоохранения;</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w:t>
      </w:r>
      <w:r w:rsidRPr="000E7F71">
        <w:rPr>
          <w:rFonts w:ascii="Times New Roman" w:hAnsi="Times New Roman" w:cs="Times New Roman"/>
          <w:sz w:val="20"/>
          <w:szCs w:val="20"/>
        </w:rPr>
        <w:t>культуры и искусства;</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w:t>
      </w:r>
      <w:r w:rsidRPr="000E7F71">
        <w:rPr>
          <w:rFonts w:ascii="Times New Roman" w:hAnsi="Times New Roman" w:cs="Times New Roman"/>
          <w:sz w:val="20"/>
          <w:szCs w:val="20"/>
        </w:rPr>
        <w:t>физической культуры и спорта.</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Современное состояние учреждений социально-культурной сферы в Коломыцевском сельском поселении характеризуется следующими факторами и тенденциями:</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имеющиеся учреждения в основном с низкой фондовооруженностью и устаревшим оборудованием;</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не соответствием объема оказываемых услуг потребностям населения;</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снижением объемов капитальных вложений в социальную сферу.</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i/>
          <w:sz w:val="20"/>
          <w:szCs w:val="20"/>
        </w:rPr>
        <w:t>Образование.</w:t>
      </w:r>
      <w:r w:rsidRPr="000E7F71">
        <w:rPr>
          <w:rFonts w:ascii="Times New Roman" w:hAnsi="Times New Roman" w:cs="Times New Roman"/>
          <w:sz w:val="20"/>
          <w:szCs w:val="20"/>
        </w:rPr>
        <w:t xml:space="preserve"> Муниципальную систему образования Коломыцевского сельского поселения представляют общеобразовательная школа и дошкольное образовательное учреждение. В образовательной сфере работают 20 педагогов (табл. 12). Школа и детский сад находятся в удовлетворительном состоянии, в ближайшее время ремонта не требуют.</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p>
    <w:p w:rsidR="000E7F71" w:rsidRPr="000E7F71" w:rsidRDefault="000E7F71" w:rsidP="000E7F71">
      <w:pPr>
        <w:pStyle w:val="a0"/>
        <w:spacing w:after="0" w:line="100" w:lineRule="atLeast"/>
        <w:ind w:firstLine="709"/>
        <w:jc w:val="center"/>
        <w:rPr>
          <w:rFonts w:ascii="Times New Roman" w:hAnsi="Times New Roman" w:cs="Times New Roman"/>
          <w:i/>
          <w:sz w:val="20"/>
          <w:szCs w:val="20"/>
        </w:rPr>
      </w:pPr>
      <w:r w:rsidRPr="000E7F71">
        <w:rPr>
          <w:rFonts w:ascii="Times New Roman" w:hAnsi="Times New Roman" w:cs="Times New Roman"/>
          <w:i/>
          <w:sz w:val="20"/>
          <w:szCs w:val="20"/>
        </w:rPr>
        <w:t>Таблица 12. Учреждения образования, расположенные на территории Коломыцевского сельского поселения.</w:t>
      </w:r>
    </w:p>
    <w:p w:rsidR="000E7F71" w:rsidRPr="000E7F71" w:rsidRDefault="000E7F71" w:rsidP="000E7F71">
      <w:pPr>
        <w:pStyle w:val="a0"/>
        <w:spacing w:after="0" w:line="100" w:lineRule="atLeast"/>
        <w:ind w:firstLine="709"/>
        <w:jc w:val="center"/>
        <w:rPr>
          <w:rFonts w:ascii="Times New Roman" w:hAnsi="Times New Roman" w:cs="Times New Roman"/>
          <w:sz w:val="20"/>
          <w:szCs w:val="20"/>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63"/>
        <w:gridCol w:w="1850"/>
        <w:gridCol w:w="1762"/>
        <w:gridCol w:w="1064"/>
        <w:gridCol w:w="1318"/>
        <w:gridCol w:w="1531"/>
        <w:gridCol w:w="1405"/>
      </w:tblGrid>
      <w:tr w:rsidR="000E7F71" w:rsidRPr="000E7F71" w:rsidTr="000E7F71">
        <w:tc>
          <w:tcPr>
            <w:tcW w:w="463" w:type="dxa"/>
            <w:vAlign w:val="center"/>
          </w:tcPr>
          <w:p w:rsidR="000E7F71" w:rsidRPr="000E7F71" w:rsidRDefault="000E7F71" w:rsidP="000E7F71">
            <w:pPr>
              <w:pStyle w:val="af3"/>
              <w:snapToGrid w:val="0"/>
              <w:jc w:val="center"/>
              <w:rPr>
                <w:sz w:val="20"/>
                <w:szCs w:val="20"/>
              </w:rPr>
            </w:pPr>
            <w:r w:rsidRPr="000E7F71">
              <w:rPr>
                <w:sz w:val="20"/>
                <w:szCs w:val="20"/>
              </w:rPr>
              <w:t>№ п/п</w:t>
            </w:r>
          </w:p>
        </w:tc>
        <w:tc>
          <w:tcPr>
            <w:tcW w:w="1850" w:type="dxa"/>
            <w:vAlign w:val="center"/>
          </w:tcPr>
          <w:p w:rsidR="000E7F71" w:rsidRPr="000E7F71" w:rsidRDefault="000E7F71" w:rsidP="000E7F71">
            <w:pPr>
              <w:pStyle w:val="af3"/>
              <w:snapToGrid w:val="0"/>
              <w:jc w:val="center"/>
              <w:rPr>
                <w:sz w:val="20"/>
                <w:szCs w:val="20"/>
              </w:rPr>
            </w:pPr>
            <w:r w:rsidRPr="000E7F71">
              <w:rPr>
                <w:sz w:val="20"/>
                <w:szCs w:val="20"/>
              </w:rPr>
              <w:t>Наименование учреждения</w:t>
            </w:r>
          </w:p>
        </w:tc>
        <w:tc>
          <w:tcPr>
            <w:tcW w:w="1762" w:type="dxa"/>
            <w:vAlign w:val="center"/>
          </w:tcPr>
          <w:p w:rsidR="000E7F71" w:rsidRPr="000E7F71" w:rsidRDefault="000E7F71" w:rsidP="000E7F71">
            <w:pPr>
              <w:pStyle w:val="af3"/>
              <w:snapToGrid w:val="0"/>
              <w:jc w:val="center"/>
              <w:rPr>
                <w:sz w:val="20"/>
                <w:szCs w:val="20"/>
              </w:rPr>
            </w:pPr>
            <w:r w:rsidRPr="000E7F71">
              <w:rPr>
                <w:sz w:val="20"/>
                <w:szCs w:val="20"/>
              </w:rPr>
              <w:t>Адрес</w:t>
            </w:r>
          </w:p>
        </w:tc>
        <w:tc>
          <w:tcPr>
            <w:tcW w:w="1064" w:type="dxa"/>
            <w:vAlign w:val="center"/>
          </w:tcPr>
          <w:p w:rsidR="000E7F71" w:rsidRPr="000E7F71" w:rsidRDefault="000E7F71" w:rsidP="000E7F71">
            <w:pPr>
              <w:pStyle w:val="af3"/>
              <w:snapToGrid w:val="0"/>
              <w:jc w:val="center"/>
              <w:rPr>
                <w:sz w:val="20"/>
                <w:szCs w:val="20"/>
              </w:rPr>
            </w:pPr>
            <w:r w:rsidRPr="000E7F71">
              <w:rPr>
                <w:sz w:val="20"/>
                <w:szCs w:val="20"/>
              </w:rPr>
              <w:t>Вид собственности</w:t>
            </w:r>
          </w:p>
        </w:tc>
        <w:tc>
          <w:tcPr>
            <w:tcW w:w="1318" w:type="dxa"/>
            <w:vAlign w:val="center"/>
          </w:tcPr>
          <w:p w:rsidR="000E7F71" w:rsidRPr="000E7F71" w:rsidRDefault="000E7F71" w:rsidP="000E7F71">
            <w:pPr>
              <w:pStyle w:val="af3"/>
              <w:snapToGrid w:val="0"/>
              <w:jc w:val="center"/>
              <w:rPr>
                <w:sz w:val="20"/>
                <w:szCs w:val="20"/>
              </w:rPr>
            </w:pPr>
            <w:r w:rsidRPr="000E7F71">
              <w:rPr>
                <w:sz w:val="20"/>
                <w:szCs w:val="20"/>
              </w:rPr>
              <w:t>Количество мест</w:t>
            </w:r>
          </w:p>
        </w:tc>
        <w:tc>
          <w:tcPr>
            <w:tcW w:w="1531" w:type="dxa"/>
            <w:vAlign w:val="center"/>
          </w:tcPr>
          <w:p w:rsidR="000E7F71" w:rsidRPr="000E7F71" w:rsidRDefault="000E7F71" w:rsidP="000E7F71">
            <w:pPr>
              <w:pStyle w:val="af3"/>
              <w:snapToGrid w:val="0"/>
              <w:jc w:val="center"/>
              <w:rPr>
                <w:sz w:val="20"/>
                <w:szCs w:val="20"/>
              </w:rPr>
            </w:pPr>
            <w:r w:rsidRPr="000E7F71">
              <w:rPr>
                <w:sz w:val="20"/>
                <w:szCs w:val="20"/>
              </w:rPr>
              <w:t>Количество обучающихся</w:t>
            </w:r>
          </w:p>
        </w:tc>
        <w:tc>
          <w:tcPr>
            <w:tcW w:w="1405" w:type="dxa"/>
            <w:vAlign w:val="center"/>
          </w:tcPr>
          <w:p w:rsidR="000E7F71" w:rsidRPr="000E7F71" w:rsidRDefault="000E7F71" w:rsidP="000E7F71">
            <w:pPr>
              <w:pStyle w:val="af3"/>
              <w:snapToGrid w:val="0"/>
              <w:jc w:val="center"/>
              <w:rPr>
                <w:sz w:val="20"/>
                <w:szCs w:val="20"/>
              </w:rPr>
            </w:pPr>
            <w:r w:rsidRPr="000E7F71">
              <w:rPr>
                <w:sz w:val="20"/>
                <w:szCs w:val="20"/>
              </w:rPr>
              <w:t>Год постройки/состояние</w:t>
            </w:r>
          </w:p>
        </w:tc>
      </w:tr>
      <w:tr w:rsidR="000E7F71" w:rsidRPr="000E7F71" w:rsidTr="000E7F71">
        <w:tc>
          <w:tcPr>
            <w:tcW w:w="463"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1850"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1762"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1064"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c>
          <w:tcPr>
            <w:tcW w:w="1318" w:type="dxa"/>
            <w:vAlign w:val="center"/>
          </w:tcPr>
          <w:p w:rsidR="000E7F71" w:rsidRPr="000E7F71" w:rsidRDefault="000E7F71" w:rsidP="000E7F71">
            <w:pPr>
              <w:pStyle w:val="af3"/>
              <w:snapToGrid w:val="0"/>
              <w:jc w:val="center"/>
              <w:rPr>
                <w:b/>
                <w:bCs/>
                <w:sz w:val="20"/>
                <w:szCs w:val="20"/>
              </w:rPr>
            </w:pPr>
            <w:r w:rsidRPr="000E7F71">
              <w:rPr>
                <w:b/>
                <w:bCs/>
                <w:sz w:val="20"/>
                <w:szCs w:val="20"/>
              </w:rPr>
              <w:t>5</w:t>
            </w:r>
          </w:p>
        </w:tc>
        <w:tc>
          <w:tcPr>
            <w:tcW w:w="1531" w:type="dxa"/>
            <w:vAlign w:val="center"/>
          </w:tcPr>
          <w:p w:rsidR="000E7F71" w:rsidRPr="000E7F71" w:rsidRDefault="000E7F71" w:rsidP="000E7F71">
            <w:pPr>
              <w:pStyle w:val="af3"/>
              <w:snapToGrid w:val="0"/>
              <w:jc w:val="center"/>
              <w:rPr>
                <w:b/>
                <w:bCs/>
                <w:sz w:val="20"/>
                <w:szCs w:val="20"/>
              </w:rPr>
            </w:pPr>
            <w:r w:rsidRPr="000E7F71">
              <w:rPr>
                <w:b/>
                <w:bCs/>
                <w:sz w:val="20"/>
                <w:szCs w:val="20"/>
              </w:rPr>
              <w:t>6</w:t>
            </w:r>
          </w:p>
        </w:tc>
        <w:tc>
          <w:tcPr>
            <w:tcW w:w="1405" w:type="dxa"/>
            <w:vAlign w:val="center"/>
          </w:tcPr>
          <w:p w:rsidR="000E7F71" w:rsidRPr="000E7F71" w:rsidRDefault="000E7F71" w:rsidP="000E7F71">
            <w:pPr>
              <w:pStyle w:val="af3"/>
              <w:snapToGrid w:val="0"/>
              <w:jc w:val="center"/>
              <w:rPr>
                <w:b/>
                <w:bCs/>
                <w:sz w:val="20"/>
                <w:szCs w:val="20"/>
              </w:rPr>
            </w:pPr>
            <w:r w:rsidRPr="000E7F71">
              <w:rPr>
                <w:b/>
                <w:bCs/>
                <w:sz w:val="20"/>
                <w:szCs w:val="20"/>
              </w:rPr>
              <w:t>7</w:t>
            </w:r>
          </w:p>
        </w:tc>
      </w:tr>
      <w:tr w:rsidR="000E7F71" w:rsidRPr="000E7F71" w:rsidTr="000E7F71">
        <w:trPr>
          <w:trHeight w:val="850"/>
        </w:trPr>
        <w:tc>
          <w:tcPr>
            <w:tcW w:w="463"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850" w:type="dxa"/>
            <w:vAlign w:val="center"/>
          </w:tcPr>
          <w:p w:rsidR="000E7F71" w:rsidRPr="000E7F71" w:rsidRDefault="000E7F71" w:rsidP="000E7F71">
            <w:pPr>
              <w:pStyle w:val="af3"/>
              <w:snapToGrid w:val="0"/>
              <w:jc w:val="center"/>
              <w:rPr>
                <w:sz w:val="20"/>
                <w:szCs w:val="20"/>
              </w:rPr>
            </w:pPr>
            <w:r w:rsidRPr="000E7F71">
              <w:rPr>
                <w:sz w:val="20"/>
                <w:szCs w:val="20"/>
              </w:rPr>
              <w:t>МДОУ Коломыцевский детский сад</w:t>
            </w:r>
          </w:p>
        </w:tc>
        <w:tc>
          <w:tcPr>
            <w:tcW w:w="1762"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Кольцова, 1а</w:t>
            </w:r>
          </w:p>
        </w:tc>
        <w:tc>
          <w:tcPr>
            <w:tcW w:w="1064" w:type="dxa"/>
            <w:vAlign w:val="center"/>
          </w:tcPr>
          <w:p w:rsidR="000E7F71" w:rsidRPr="000E7F71" w:rsidRDefault="000E7F71" w:rsidP="000E7F71">
            <w:pPr>
              <w:pStyle w:val="af3"/>
              <w:snapToGrid w:val="0"/>
              <w:jc w:val="center"/>
              <w:rPr>
                <w:sz w:val="20"/>
                <w:szCs w:val="20"/>
              </w:rPr>
            </w:pPr>
            <w:r w:rsidRPr="000E7F71">
              <w:rPr>
                <w:sz w:val="20"/>
                <w:szCs w:val="20"/>
              </w:rPr>
              <w:t>муниципальная</w:t>
            </w:r>
          </w:p>
        </w:tc>
        <w:tc>
          <w:tcPr>
            <w:tcW w:w="1318" w:type="dxa"/>
            <w:vAlign w:val="center"/>
          </w:tcPr>
          <w:p w:rsidR="000E7F71" w:rsidRPr="000E7F71" w:rsidRDefault="000E7F71" w:rsidP="000E7F71">
            <w:pPr>
              <w:pStyle w:val="af3"/>
              <w:snapToGrid w:val="0"/>
              <w:jc w:val="center"/>
              <w:rPr>
                <w:sz w:val="20"/>
                <w:szCs w:val="20"/>
              </w:rPr>
            </w:pPr>
            <w:r w:rsidRPr="000E7F71">
              <w:rPr>
                <w:sz w:val="20"/>
                <w:szCs w:val="20"/>
              </w:rPr>
              <w:t>20</w:t>
            </w:r>
          </w:p>
        </w:tc>
        <w:tc>
          <w:tcPr>
            <w:tcW w:w="1531" w:type="dxa"/>
            <w:vAlign w:val="center"/>
          </w:tcPr>
          <w:p w:rsidR="000E7F71" w:rsidRPr="000E7F71" w:rsidRDefault="000E7F71" w:rsidP="000E7F71">
            <w:pPr>
              <w:pStyle w:val="af3"/>
              <w:snapToGrid w:val="0"/>
              <w:jc w:val="center"/>
              <w:rPr>
                <w:sz w:val="20"/>
                <w:szCs w:val="20"/>
              </w:rPr>
            </w:pPr>
            <w:r w:rsidRPr="000E7F71">
              <w:rPr>
                <w:sz w:val="20"/>
                <w:szCs w:val="20"/>
              </w:rPr>
              <w:t>20</w:t>
            </w:r>
          </w:p>
        </w:tc>
        <w:tc>
          <w:tcPr>
            <w:tcW w:w="1405" w:type="dxa"/>
            <w:vAlign w:val="center"/>
          </w:tcPr>
          <w:p w:rsidR="000E7F71" w:rsidRPr="000E7F71" w:rsidRDefault="000E7F71" w:rsidP="000E7F71">
            <w:pPr>
              <w:pStyle w:val="af3"/>
              <w:snapToGrid w:val="0"/>
              <w:jc w:val="center"/>
              <w:rPr>
                <w:sz w:val="20"/>
                <w:szCs w:val="20"/>
              </w:rPr>
            </w:pPr>
            <w:r w:rsidRPr="000E7F71">
              <w:rPr>
                <w:sz w:val="20"/>
                <w:szCs w:val="20"/>
              </w:rPr>
              <w:t>1992/</w:t>
            </w:r>
          </w:p>
          <w:p w:rsidR="000E7F71" w:rsidRPr="000E7F71" w:rsidRDefault="000E7F71" w:rsidP="000E7F71">
            <w:pPr>
              <w:pStyle w:val="af3"/>
              <w:snapToGrid w:val="0"/>
              <w:jc w:val="center"/>
              <w:rPr>
                <w:sz w:val="20"/>
                <w:szCs w:val="20"/>
              </w:rPr>
            </w:pPr>
            <w:r w:rsidRPr="000E7F71">
              <w:rPr>
                <w:sz w:val="20"/>
                <w:szCs w:val="20"/>
              </w:rPr>
              <w:t>удовлетворительное</w:t>
            </w:r>
          </w:p>
        </w:tc>
      </w:tr>
      <w:tr w:rsidR="000E7F71" w:rsidRPr="000E7F71" w:rsidTr="000E7F71">
        <w:trPr>
          <w:trHeight w:val="850"/>
        </w:trPr>
        <w:tc>
          <w:tcPr>
            <w:tcW w:w="463" w:type="dxa"/>
            <w:vAlign w:val="center"/>
          </w:tcPr>
          <w:p w:rsidR="000E7F71" w:rsidRPr="000E7F71" w:rsidRDefault="000E7F71" w:rsidP="000E7F71">
            <w:pPr>
              <w:pStyle w:val="af3"/>
              <w:snapToGrid w:val="0"/>
              <w:jc w:val="center"/>
              <w:rPr>
                <w:sz w:val="20"/>
                <w:szCs w:val="20"/>
              </w:rPr>
            </w:pPr>
            <w:r w:rsidRPr="000E7F71">
              <w:rPr>
                <w:sz w:val="20"/>
                <w:szCs w:val="20"/>
              </w:rPr>
              <w:t>2.</w:t>
            </w:r>
          </w:p>
        </w:tc>
        <w:tc>
          <w:tcPr>
            <w:tcW w:w="1850" w:type="dxa"/>
            <w:vAlign w:val="center"/>
          </w:tcPr>
          <w:p w:rsidR="000E7F71" w:rsidRPr="000E7F71" w:rsidRDefault="000E7F71" w:rsidP="000E7F71">
            <w:pPr>
              <w:pStyle w:val="af3"/>
              <w:snapToGrid w:val="0"/>
              <w:jc w:val="center"/>
              <w:rPr>
                <w:sz w:val="20"/>
                <w:szCs w:val="20"/>
              </w:rPr>
            </w:pPr>
            <w:r w:rsidRPr="000E7F71">
              <w:rPr>
                <w:sz w:val="20"/>
                <w:szCs w:val="20"/>
              </w:rPr>
              <w:t>МОУ Коломыцевская СОШ</w:t>
            </w:r>
          </w:p>
        </w:tc>
        <w:tc>
          <w:tcPr>
            <w:tcW w:w="1762"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Солнечная, 17</w:t>
            </w:r>
          </w:p>
        </w:tc>
        <w:tc>
          <w:tcPr>
            <w:tcW w:w="1064" w:type="dxa"/>
            <w:vAlign w:val="center"/>
          </w:tcPr>
          <w:p w:rsidR="000E7F71" w:rsidRPr="000E7F71" w:rsidRDefault="000E7F71" w:rsidP="000E7F71">
            <w:pPr>
              <w:pStyle w:val="af3"/>
              <w:snapToGrid w:val="0"/>
              <w:jc w:val="center"/>
              <w:rPr>
                <w:sz w:val="20"/>
                <w:szCs w:val="20"/>
              </w:rPr>
            </w:pPr>
            <w:r w:rsidRPr="000E7F71">
              <w:rPr>
                <w:sz w:val="20"/>
                <w:szCs w:val="20"/>
              </w:rPr>
              <w:t>муниципальная</w:t>
            </w:r>
          </w:p>
        </w:tc>
        <w:tc>
          <w:tcPr>
            <w:tcW w:w="1318" w:type="dxa"/>
            <w:vAlign w:val="center"/>
          </w:tcPr>
          <w:p w:rsidR="000E7F71" w:rsidRPr="000E7F71" w:rsidRDefault="000E7F71" w:rsidP="000E7F71">
            <w:pPr>
              <w:pStyle w:val="af3"/>
              <w:snapToGrid w:val="0"/>
              <w:jc w:val="center"/>
              <w:rPr>
                <w:sz w:val="20"/>
                <w:szCs w:val="20"/>
              </w:rPr>
            </w:pPr>
            <w:r w:rsidRPr="000E7F71">
              <w:rPr>
                <w:sz w:val="20"/>
                <w:szCs w:val="20"/>
              </w:rPr>
              <w:t>108</w:t>
            </w:r>
          </w:p>
        </w:tc>
        <w:tc>
          <w:tcPr>
            <w:tcW w:w="1531" w:type="dxa"/>
            <w:vAlign w:val="center"/>
          </w:tcPr>
          <w:p w:rsidR="000E7F71" w:rsidRPr="000E7F71" w:rsidRDefault="000E7F71" w:rsidP="000E7F71">
            <w:pPr>
              <w:pStyle w:val="af3"/>
              <w:snapToGrid w:val="0"/>
              <w:jc w:val="center"/>
              <w:rPr>
                <w:sz w:val="20"/>
                <w:szCs w:val="20"/>
              </w:rPr>
            </w:pPr>
            <w:r w:rsidRPr="000E7F71">
              <w:rPr>
                <w:sz w:val="20"/>
                <w:szCs w:val="20"/>
              </w:rPr>
              <w:t>98</w:t>
            </w:r>
          </w:p>
        </w:tc>
        <w:tc>
          <w:tcPr>
            <w:tcW w:w="1405" w:type="dxa"/>
            <w:vAlign w:val="center"/>
          </w:tcPr>
          <w:p w:rsidR="000E7F71" w:rsidRPr="000E7F71" w:rsidRDefault="000E7F71" w:rsidP="000E7F71">
            <w:pPr>
              <w:pStyle w:val="af3"/>
              <w:snapToGrid w:val="0"/>
              <w:jc w:val="center"/>
              <w:rPr>
                <w:sz w:val="20"/>
                <w:szCs w:val="20"/>
              </w:rPr>
            </w:pPr>
            <w:r w:rsidRPr="000E7F71">
              <w:rPr>
                <w:sz w:val="20"/>
                <w:szCs w:val="20"/>
              </w:rPr>
              <w:t>1989</w:t>
            </w:r>
          </w:p>
        </w:tc>
      </w:tr>
    </w:tbl>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Основной проблемой сферы образования является необходимость увеличения количества мест в детском саде в поселении. Детский сад, расположенный в с. Коломыцево рассчитан на 20 мест, этого не достаточно для обеспечения населения детскими дошкольными учреждениями.</w:t>
      </w:r>
    </w:p>
    <w:p w:rsidR="000E7F71" w:rsidRPr="000E7F71" w:rsidRDefault="000E7F71" w:rsidP="000E7F71">
      <w:pPr>
        <w:pStyle w:val="a0"/>
        <w:spacing w:after="0" w:line="100" w:lineRule="atLeast"/>
        <w:ind w:firstLine="739"/>
        <w:jc w:val="both"/>
        <w:rPr>
          <w:rFonts w:ascii="Times New Roman" w:hAnsi="Times New Roman" w:cs="Times New Roman"/>
          <w:sz w:val="20"/>
          <w:szCs w:val="20"/>
        </w:rPr>
      </w:pPr>
      <w:r w:rsidRPr="000E7F71">
        <w:rPr>
          <w:rFonts w:ascii="Times New Roman" w:hAnsi="Times New Roman" w:cs="Times New Roman"/>
          <w:i/>
          <w:sz w:val="20"/>
          <w:szCs w:val="20"/>
        </w:rPr>
        <w:t>Здравоохранение, физическая культура и спорт.</w:t>
      </w:r>
      <w:r w:rsidRPr="000E7F71">
        <w:rPr>
          <w:rFonts w:ascii="Times New Roman" w:hAnsi="Times New Roman" w:cs="Times New Roman"/>
          <w:sz w:val="20"/>
          <w:szCs w:val="20"/>
        </w:rPr>
        <w:t xml:space="preserve"> К основным необходимым населению, нормируемым учреждениям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На территории Коломыцевского сельского поселения действуют два лечебных учреждения – ФАП в с. Коломыцево и Медицинский пункт в х. Попасное. При ФАПе имеется машина скорой помощи.</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p>
    <w:p w:rsidR="000E7F71" w:rsidRPr="000E7F71" w:rsidRDefault="000E7F71" w:rsidP="000E7F71">
      <w:pPr>
        <w:pStyle w:val="a0"/>
        <w:spacing w:after="0" w:line="100" w:lineRule="atLeast"/>
        <w:ind w:firstLine="709"/>
        <w:jc w:val="center"/>
        <w:rPr>
          <w:rFonts w:ascii="Times New Roman" w:hAnsi="Times New Roman" w:cs="Times New Roman"/>
          <w:i/>
          <w:sz w:val="20"/>
          <w:szCs w:val="20"/>
        </w:rPr>
      </w:pPr>
      <w:r w:rsidRPr="000E7F71">
        <w:rPr>
          <w:rFonts w:ascii="Times New Roman" w:hAnsi="Times New Roman" w:cs="Times New Roman"/>
          <w:i/>
          <w:sz w:val="20"/>
          <w:szCs w:val="20"/>
        </w:rPr>
        <w:t>Таблица 13. Учреждения здравоохранения, расположенные на территории Коломыцевского сельского поселения.</w:t>
      </w:r>
    </w:p>
    <w:p w:rsidR="000E7F71" w:rsidRPr="000E7F71" w:rsidRDefault="000E7F71" w:rsidP="000E7F71">
      <w:pPr>
        <w:pStyle w:val="a0"/>
        <w:spacing w:after="0" w:line="100" w:lineRule="atLeast"/>
        <w:ind w:firstLine="709"/>
        <w:jc w:val="center"/>
        <w:rPr>
          <w:rFonts w:ascii="Times New Roman" w:hAnsi="Times New Roman" w:cs="Times New Roman"/>
          <w:sz w:val="20"/>
          <w:szCs w:val="20"/>
        </w:rPr>
      </w:pPr>
    </w:p>
    <w:tbl>
      <w:tblPr>
        <w:tblW w:w="9498"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96"/>
        <w:gridCol w:w="1813"/>
        <w:gridCol w:w="1734"/>
        <w:gridCol w:w="1774"/>
        <w:gridCol w:w="1722"/>
        <w:gridCol w:w="1959"/>
      </w:tblGrid>
      <w:tr w:rsidR="000E7F71" w:rsidRPr="000E7F71" w:rsidTr="000E7F71">
        <w:tc>
          <w:tcPr>
            <w:tcW w:w="496" w:type="dxa"/>
            <w:vAlign w:val="center"/>
          </w:tcPr>
          <w:p w:rsidR="000E7F71" w:rsidRPr="000E7F71" w:rsidRDefault="000E7F71" w:rsidP="000E7F71">
            <w:pPr>
              <w:pStyle w:val="af3"/>
              <w:snapToGrid w:val="0"/>
              <w:jc w:val="center"/>
              <w:rPr>
                <w:sz w:val="20"/>
                <w:szCs w:val="20"/>
              </w:rPr>
            </w:pPr>
            <w:r w:rsidRPr="000E7F71">
              <w:rPr>
                <w:sz w:val="20"/>
                <w:szCs w:val="20"/>
              </w:rPr>
              <w:lastRenderedPageBreak/>
              <w:t>№ п/п</w:t>
            </w:r>
          </w:p>
        </w:tc>
        <w:tc>
          <w:tcPr>
            <w:tcW w:w="1813" w:type="dxa"/>
            <w:vAlign w:val="center"/>
          </w:tcPr>
          <w:p w:rsidR="000E7F71" w:rsidRPr="000E7F71" w:rsidRDefault="000E7F71" w:rsidP="000E7F71">
            <w:pPr>
              <w:pStyle w:val="af3"/>
              <w:snapToGrid w:val="0"/>
              <w:jc w:val="center"/>
              <w:rPr>
                <w:sz w:val="20"/>
                <w:szCs w:val="20"/>
              </w:rPr>
            </w:pPr>
            <w:r w:rsidRPr="000E7F71">
              <w:rPr>
                <w:sz w:val="20"/>
                <w:szCs w:val="20"/>
              </w:rPr>
              <w:t>Наименование учреждения</w:t>
            </w:r>
          </w:p>
        </w:tc>
        <w:tc>
          <w:tcPr>
            <w:tcW w:w="1734" w:type="dxa"/>
            <w:vAlign w:val="center"/>
          </w:tcPr>
          <w:p w:rsidR="000E7F71" w:rsidRPr="000E7F71" w:rsidRDefault="000E7F71" w:rsidP="000E7F71">
            <w:pPr>
              <w:pStyle w:val="af3"/>
              <w:snapToGrid w:val="0"/>
              <w:jc w:val="center"/>
              <w:rPr>
                <w:sz w:val="20"/>
                <w:szCs w:val="20"/>
              </w:rPr>
            </w:pPr>
            <w:r w:rsidRPr="000E7F71">
              <w:rPr>
                <w:sz w:val="20"/>
                <w:szCs w:val="20"/>
              </w:rPr>
              <w:t>Вид собственности</w:t>
            </w:r>
          </w:p>
        </w:tc>
        <w:tc>
          <w:tcPr>
            <w:tcW w:w="1774" w:type="dxa"/>
            <w:vAlign w:val="center"/>
          </w:tcPr>
          <w:p w:rsidR="000E7F71" w:rsidRPr="000E7F71" w:rsidRDefault="000E7F71" w:rsidP="000E7F71">
            <w:pPr>
              <w:pStyle w:val="af3"/>
              <w:snapToGrid w:val="0"/>
              <w:jc w:val="center"/>
              <w:rPr>
                <w:sz w:val="20"/>
                <w:szCs w:val="20"/>
              </w:rPr>
            </w:pPr>
            <w:r w:rsidRPr="000E7F71">
              <w:rPr>
                <w:sz w:val="20"/>
                <w:szCs w:val="20"/>
              </w:rPr>
              <w:t>Адрес</w:t>
            </w:r>
          </w:p>
        </w:tc>
        <w:tc>
          <w:tcPr>
            <w:tcW w:w="1722" w:type="dxa"/>
            <w:vAlign w:val="center"/>
          </w:tcPr>
          <w:p w:rsidR="000E7F71" w:rsidRPr="000E7F71" w:rsidRDefault="000E7F71" w:rsidP="000E7F71">
            <w:pPr>
              <w:pStyle w:val="af3"/>
              <w:snapToGrid w:val="0"/>
              <w:jc w:val="center"/>
              <w:rPr>
                <w:sz w:val="20"/>
                <w:szCs w:val="20"/>
              </w:rPr>
            </w:pPr>
            <w:r w:rsidRPr="000E7F71">
              <w:rPr>
                <w:sz w:val="20"/>
                <w:szCs w:val="20"/>
              </w:rPr>
              <w:t>Мощность учреждения, пос/см</w:t>
            </w:r>
          </w:p>
        </w:tc>
        <w:tc>
          <w:tcPr>
            <w:tcW w:w="1959" w:type="dxa"/>
            <w:vAlign w:val="center"/>
          </w:tcPr>
          <w:p w:rsidR="000E7F71" w:rsidRPr="000E7F71" w:rsidRDefault="000E7F71" w:rsidP="000E7F71">
            <w:pPr>
              <w:pStyle w:val="af3"/>
              <w:snapToGrid w:val="0"/>
              <w:jc w:val="center"/>
              <w:rPr>
                <w:sz w:val="20"/>
                <w:szCs w:val="20"/>
              </w:rPr>
            </w:pPr>
            <w:r w:rsidRPr="000E7F71">
              <w:rPr>
                <w:sz w:val="20"/>
                <w:szCs w:val="20"/>
              </w:rPr>
              <w:t>Год постройки/состояние</w:t>
            </w:r>
          </w:p>
        </w:tc>
      </w:tr>
      <w:tr w:rsidR="000E7F71" w:rsidRPr="000E7F71" w:rsidTr="000E7F71">
        <w:trPr>
          <w:trHeight w:val="128"/>
        </w:trPr>
        <w:tc>
          <w:tcPr>
            <w:tcW w:w="496"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1813"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1734"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1774"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c>
          <w:tcPr>
            <w:tcW w:w="1722" w:type="dxa"/>
            <w:vAlign w:val="center"/>
          </w:tcPr>
          <w:p w:rsidR="000E7F71" w:rsidRPr="000E7F71" w:rsidRDefault="000E7F71" w:rsidP="000E7F71">
            <w:pPr>
              <w:pStyle w:val="af3"/>
              <w:snapToGrid w:val="0"/>
              <w:jc w:val="center"/>
              <w:rPr>
                <w:b/>
                <w:bCs/>
                <w:sz w:val="20"/>
                <w:szCs w:val="20"/>
              </w:rPr>
            </w:pPr>
            <w:r w:rsidRPr="000E7F71">
              <w:rPr>
                <w:b/>
                <w:bCs/>
                <w:sz w:val="20"/>
                <w:szCs w:val="20"/>
              </w:rPr>
              <w:t>5</w:t>
            </w:r>
          </w:p>
        </w:tc>
        <w:tc>
          <w:tcPr>
            <w:tcW w:w="1959" w:type="dxa"/>
            <w:vAlign w:val="center"/>
          </w:tcPr>
          <w:p w:rsidR="000E7F71" w:rsidRPr="000E7F71" w:rsidRDefault="000E7F71" w:rsidP="000E7F71">
            <w:pPr>
              <w:pStyle w:val="af3"/>
              <w:snapToGrid w:val="0"/>
              <w:jc w:val="center"/>
              <w:rPr>
                <w:b/>
                <w:bCs/>
                <w:sz w:val="20"/>
                <w:szCs w:val="20"/>
              </w:rPr>
            </w:pPr>
            <w:r w:rsidRPr="000E7F71">
              <w:rPr>
                <w:b/>
                <w:bCs/>
                <w:sz w:val="20"/>
                <w:szCs w:val="20"/>
              </w:rPr>
              <w:t>6</w:t>
            </w:r>
          </w:p>
        </w:tc>
      </w:tr>
      <w:tr w:rsidR="000E7F71" w:rsidRPr="000E7F71" w:rsidTr="000E7F71">
        <w:trPr>
          <w:trHeight w:val="850"/>
        </w:trPr>
        <w:tc>
          <w:tcPr>
            <w:tcW w:w="496"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813" w:type="dxa"/>
            <w:vAlign w:val="center"/>
          </w:tcPr>
          <w:p w:rsidR="000E7F71" w:rsidRPr="000E7F71" w:rsidRDefault="000E7F71" w:rsidP="000E7F71">
            <w:pPr>
              <w:pStyle w:val="af3"/>
              <w:snapToGrid w:val="0"/>
              <w:jc w:val="center"/>
              <w:rPr>
                <w:sz w:val="20"/>
                <w:szCs w:val="20"/>
              </w:rPr>
            </w:pPr>
            <w:r w:rsidRPr="000E7F71">
              <w:rPr>
                <w:sz w:val="20"/>
                <w:szCs w:val="20"/>
              </w:rPr>
              <w:t>ФАП с. Коломыцево</w:t>
            </w:r>
          </w:p>
        </w:tc>
        <w:tc>
          <w:tcPr>
            <w:tcW w:w="1734" w:type="dxa"/>
            <w:vAlign w:val="center"/>
          </w:tcPr>
          <w:p w:rsidR="000E7F71" w:rsidRPr="000E7F71" w:rsidRDefault="000E7F71" w:rsidP="000E7F71">
            <w:pPr>
              <w:pStyle w:val="af3"/>
              <w:snapToGrid w:val="0"/>
              <w:jc w:val="center"/>
              <w:rPr>
                <w:sz w:val="20"/>
                <w:szCs w:val="20"/>
              </w:rPr>
            </w:pPr>
            <w:r w:rsidRPr="000E7F71">
              <w:rPr>
                <w:sz w:val="20"/>
                <w:szCs w:val="20"/>
              </w:rPr>
              <w:t>муниципальная</w:t>
            </w:r>
          </w:p>
        </w:tc>
        <w:tc>
          <w:tcPr>
            <w:tcW w:w="1774"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Солнечная, 3</w:t>
            </w:r>
          </w:p>
        </w:tc>
        <w:tc>
          <w:tcPr>
            <w:tcW w:w="1722" w:type="dxa"/>
            <w:vAlign w:val="center"/>
          </w:tcPr>
          <w:p w:rsidR="000E7F71" w:rsidRPr="000E7F71" w:rsidRDefault="000E7F71" w:rsidP="000E7F71">
            <w:pPr>
              <w:pStyle w:val="af3"/>
              <w:snapToGrid w:val="0"/>
              <w:jc w:val="center"/>
              <w:rPr>
                <w:sz w:val="20"/>
                <w:szCs w:val="20"/>
              </w:rPr>
            </w:pPr>
            <w:r w:rsidRPr="000E7F71">
              <w:rPr>
                <w:sz w:val="20"/>
                <w:szCs w:val="20"/>
              </w:rPr>
              <w:t>15</w:t>
            </w:r>
          </w:p>
        </w:tc>
        <w:tc>
          <w:tcPr>
            <w:tcW w:w="1959" w:type="dxa"/>
            <w:vAlign w:val="center"/>
          </w:tcPr>
          <w:p w:rsidR="000E7F71" w:rsidRPr="000E7F71" w:rsidRDefault="000E7F71" w:rsidP="000E7F71">
            <w:pPr>
              <w:pStyle w:val="af3"/>
              <w:snapToGrid w:val="0"/>
              <w:jc w:val="center"/>
              <w:rPr>
                <w:sz w:val="20"/>
                <w:szCs w:val="20"/>
              </w:rPr>
            </w:pPr>
            <w:r w:rsidRPr="000E7F71">
              <w:rPr>
                <w:sz w:val="20"/>
                <w:szCs w:val="20"/>
              </w:rPr>
              <w:t>1992</w:t>
            </w:r>
          </w:p>
        </w:tc>
      </w:tr>
      <w:tr w:rsidR="000E7F71" w:rsidRPr="000E7F71" w:rsidTr="000E7F71">
        <w:trPr>
          <w:trHeight w:val="850"/>
        </w:trPr>
        <w:tc>
          <w:tcPr>
            <w:tcW w:w="496" w:type="dxa"/>
            <w:vAlign w:val="center"/>
          </w:tcPr>
          <w:p w:rsidR="000E7F71" w:rsidRPr="000E7F71" w:rsidRDefault="000E7F71" w:rsidP="000E7F71">
            <w:pPr>
              <w:pStyle w:val="af3"/>
              <w:snapToGrid w:val="0"/>
              <w:jc w:val="center"/>
              <w:rPr>
                <w:sz w:val="20"/>
                <w:szCs w:val="20"/>
              </w:rPr>
            </w:pPr>
            <w:r w:rsidRPr="000E7F71">
              <w:rPr>
                <w:sz w:val="20"/>
                <w:szCs w:val="20"/>
              </w:rPr>
              <w:t>2.</w:t>
            </w:r>
          </w:p>
        </w:tc>
        <w:tc>
          <w:tcPr>
            <w:tcW w:w="1813" w:type="dxa"/>
            <w:vAlign w:val="center"/>
          </w:tcPr>
          <w:p w:rsidR="000E7F71" w:rsidRPr="000E7F71" w:rsidRDefault="000E7F71" w:rsidP="000E7F71">
            <w:pPr>
              <w:pStyle w:val="af3"/>
              <w:snapToGrid w:val="0"/>
              <w:jc w:val="center"/>
              <w:rPr>
                <w:sz w:val="20"/>
                <w:szCs w:val="20"/>
              </w:rPr>
            </w:pPr>
            <w:r w:rsidRPr="000E7F71">
              <w:rPr>
                <w:sz w:val="20"/>
                <w:szCs w:val="20"/>
              </w:rPr>
              <w:t>ФАП х. Попасное</w:t>
            </w:r>
          </w:p>
        </w:tc>
        <w:tc>
          <w:tcPr>
            <w:tcW w:w="1734" w:type="dxa"/>
            <w:vAlign w:val="center"/>
          </w:tcPr>
          <w:p w:rsidR="000E7F71" w:rsidRPr="000E7F71" w:rsidRDefault="000E7F71" w:rsidP="000E7F71">
            <w:pPr>
              <w:pStyle w:val="af3"/>
              <w:snapToGrid w:val="0"/>
              <w:jc w:val="center"/>
              <w:rPr>
                <w:sz w:val="20"/>
                <w:szCs w:val="20"/>
              </w:rPr>
            </w:pPr>
            <w:r w:rsidRPr="000E7F71">
              <w:rPr>
                <w:sz w:val="20"/>
                <w:szCs w:val="20"/>
              </w:rPr>
              <w:t>муниципальная</w:t>
            </w:r>
          </w:p>
        </w:tc>
        <w:tc>
          <w:tcPr>
            <w:tcW w:w="1774" w:type="dxa"/>
            <w:vAlign w:val="center"/>
          </w:tcPr>
          <w:p w:rsidR="000E7F71" w:rsidRPr="000E7F71" w:rsidRDefault="000E7F71" w:rsidP="000E7F71">
            <w:pPr>
              <w:pStyle w:val="af3"/>
              <w:snapToGrid w:val="0"/>
              <w:jc w:val="center"/>
              <w:rPr>
                <w:sz w:val="20"/>
                <w:szCs w:val="20"/>
              </w:rPr>
            </w:pPr>
            <w:r w:rsidRPr="000E7F71">
              <w:rPr>
                <w:sz w:val="20"/>
                <w:szCs w:val="20"/>
              </w:rPr>
              <w:t>х. Попасное ул. Рылеева, 2</w:t>
            </w:r>
          </w:p>
        </w:tc>
        <w:tc>
          <w:tcPr>
            <w:tcW w:w="1722" w:type="dxa"/>
            <w:vAlign w:val="center"/>
          </w:tcPr>
          <w:p w:rsidR="000E7F71" w:rsidRPr="000E7F71" w:rsidRDefault="000E7F71" w:rsidP="000E7F71">
            <w:pPr>
              <w:pStyle w:val="af3"/>
              <w:snapToGrid w:val="0"/>
              <w:jc w:val="center"/>
              <w:rPr>
                <w:sz w:val="20"/>
                <w:szCs w:val="20"/>
              </w:rPr>
            </w:pPr>
            <w:r w:rsidRPr="000E7F71">
              <w:rPr>
                <w:sz w:val="20"/>
                <w:szCs w:val="20"/>
              </w:rPr>
              <w:t>10</w:t>
            </w:r>
          </w:p>
        </w:tc>
        <w:tc>
          <w:tcPr>
            <w:tcW w:w="1959" w:type="dxa"/>
            <w:vAlign w:val="center"/>
          </w:tcPr>
          <w:p w:rsidR="000E7F71" w:rsidRPr="000E7F71" w:rsidRDefault="000E7F71" w:rsidP="000E7F71">
            <w:pPr>
              <w:pStyle w:val="af3"/>
              <w:snapToGrid w:val="0"/>
              <w:jc w:val="center"/>
              <w:rPr>
                <w:sz w:val="20"/>
                <w:szCs w:val="20"/>
              </w:rPr>
            </w:pPr>
            <w:r w:rsidRPr="000E7F71">
              <w:rPr>
                <w:sz w:val="20"/>
                <w:szCs w:val="20"/>
              </w:rPr>
              <w:t>реконструирован из здания магазина ½ чать в 2004 году</w:t>
            </w:r>
          </w:p>
        </w:tc>
      </w:tr>
    </w:tbl>
    <w:p w:rsidR="000E7F71" w:rsidRPr="000E7F71" w:rsidRDefault="000E7F71" w:rsidP="000E7F71">
      <w:pPr>
        <w:pStyle w:val="a0"/>
        <w:spacing w:after="0" w:line="100" w:lineRule="atLeast"/>
        <w:ind w:firstLine="709"/>
        <w:jc w:val="both"/>
        <w:rPr>
          <w:rFonts w:ascii="Times New Roman" w:hAnsi="Times New Roman" w:cs="Times New Roman"/>
          <w:sz w:val="20"/>
          <w:szCs w:val="20"/>
        </w:rPr>
      </w:pP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В сельском поселении имеется спортивная площадка, размещенная при школе, а также спортивный зал в здании школы. В настоящее время на территории парка идет строительство стадиона. Строительство спортивных сооружений, реконструкция и капитальный ремонт существующих зданий, укрепление материально-технической базы образовательных учреждений – ключевая проблема в создании условий для оздоровления населения.</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i/>
          <w:sz w:val="20"/>
          <w:szCs w:val="20"/>
        </w:rPr>
        <w:t>Культура и искусство.</w:t>
      </w:r>
      <w:r w:rsidRPr="000E7F71">
        <w:rPr>
          <w:rFonts w:ascii="Times New Roman" w:hAnsi="Times New Roman" w:cs="Times New Roman"/>
          <w:sz w:val="20"/>
          <w:szCs w:val="20"/>
        </w:rPr>
        <w:t xml:space="preserve"> 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Сфера культуры Коломыцевского сельского поселения представлена библиотекой и домом культуры (табл. 14).</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p>
    <w:p w:rsidR="000E7F71" w:rsidRPr="000E7F71" w:rsidRDefault="000E7F71" w:rsidP="000E7F71">
      <w:pPr>
        <w:pStyle w:val="a0"/>
        <w:spacing w:after="0" w:line="100" w:lineRule="atLeast"/>
        <w:ind w:firstLine="709"/>
        <w:jc w:val="center"/>
        <w:rPr>
          <w:rFonts w:ascii="Times New Roman" w:hAnsi="Times New Roman" w:cs="Times New Roman"/>
          <w:i/>
          <w:sz w:val="20"/>
          <w:szCs w:val="20"/>
        </w:rPr>
      </w:pPr>
      <w:r w:rsidRPr="000E7F71">
        <w:rPr>
          <w:rFonts w:ascii="Times New Roman" w:hAnsi="Times New Roman" w:cs="Times New Roman"/>
          <w:i/>
          <w:sz w:val="20"/>
          <w:szCs w:val="20"/>
        </w:rPr>
        <w:t>Таблица 14. Учреждения культуры, расположенные на территории Коломыцевского сельского поселения.</w:t>
      </w:r>
    </w:p>
    <w:p w:rsidR="000E7F71" w:rsidRPr="000E7F71" w:rsidRDefault="000E7F71" w:rsidP="000E7F71">
      <w:pPr>
        <w:pStyle w:val="a0"/>
        <w:spacing w:after="0" w:line="100" w:lineRule="atLeast"/>
        <w:ind w:firstLine="709"/>
        <w:jc w:val="center"/>
        <w:rPr>
          <w:rFonts w:ascii="Times New Roman" w:hAnsi="Times New Roman" w:cs="Times New Roman"/>
          <w:sz w:val="20"/>
          <w:szCs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48"/>
        <w:gridCol w:w="1617"/>
        <w:gridCol w:w="1878"/>
        <w:gridCol w:w="1840"/>
        <w:gridCol w:w="1434"/>
        <w:gridCol w:w="2087"/>
      </w:tblGrid>
      <w:tr w:rsidR="000E7F71" w:rsidRPr="000E7F71" w:rsidTr="000E7F71">
        <w:tc>
          <w:tcPr>
            <w:tcW w:w="548" w:type="dxa"/>
            <w:vAlign w:val="center"/>
          </w:tcPr>
          <w:p w:rsidR="000E7F71" w:rsidRPr="000E7F71" w:rsidRDefault="000E7F71" w:rsidP="000E7F71">
            <w:pPr>
              <w:pStyle w:val="af3"/>
              <w:snapToGrid w:val="0"/>
              <w:jc w:val="center"/>
              <w:rPr>
                <w:sz w:val="20"/>
                <w:szCs w:val="20"/>
              </w:rPr>
            </w:pPr>
            <w:r w:rsidRPr="000E7F71">
              <w:rPr>
                <w:sz w:val="20"/>
                <w:szCs w:val="20"/>
              </w:rPr>
              <w:t>№ п/п</w:t>
            </w:r>
          </w:p>
        </w:tc>
        <w:tc>
          <w:tcPr>
            <w:tcW w:w="1617" w:type="dxa"/>
            <w:vAlign w:val="center"/>
          </w:tcPr>
          <w:p w:rsidR="000E7F71" w:rsidRPr="000E7F71" w:rsidRDefault="000E7F71" w:rsidP="000E7F71">
            <w:pPr>
              <w:pStyle w:val="af3"/>
              <w:snapToGrid w:val="0"/>
              <w:jc w:val="center"/>
              <w:rPr>
                <w:sz w:val="20"/>
                <w:szCs w:val="20"/>
              </w:rPr>
            </w:pPr>
            <w:r w:rsidRPr="000E7F71">
              <w:rPr>
                <w:sz w:val="20"/>
                <w:szCs w:val="20"/>
              </w:rPr>
              <w:t>Наименование учреждения</w:t>
            </w:r>
          </w:p>
        </w:tc>
        <w:tc>
          <w:tcPr>
            <w:tcW w:w="1878" w:type="dxa"/>
            <w:vAlign w:val="center"/>
          </w:tcPr>
          <w:p w:rsidR="000E7F71" w:rsidRPr="000E7F71" w:rsidRDefault="000E7F71" w:rsidP="000E7F71">
            <w:pPr>
              <w:pStyle w:val="af3"/>
              <w:snapToGrid w:val="0"/>
              <w:jc w:val="center"/>
              <w:rPr>
                <w:sz w:val="20"/>
                <w:szCs w:val="20"/>
              </w:rPr>
            </w:pPr>
            <w:r w:rsidRPr="000E7F71">
              <w:rPr>
                <w:sz w:val="20"/>
                <w:szCs w:val="20"/>
              </w:rPr>
              <w:t>Вид собственности</w:t>
            </w:r>
          </w:p>
        </w:tc>
        <w:tc>
          <w:tcPr>
            <w:tcW w:w="1840" w:type="dxa"/>
            <w:vAlign w:val="center"/>
          </w:tcPr>
          <w:p w:rsidR="000E7F71" w:rsidRPr="000E7F71" w:rsidRDefault="000E7F71" w:rsidP="000E7F71">
            <w:pPr>
              <w:pStyle w:val="af3"/>
              <w:snapToGrid w:val="0"/>
              <w:jc w:val="center"/>
              <w:rPr>
                <w:sz w:val="20"/>
                <w:szCs w:val="20"/>
              </w:rPr>
            </w:pPr>
            <w:r w:rsidRPr="000E7F71">
              <w:rPr>
                <w:sz w:val="20"/>
                <w:szCs w:val="20"/>
              </w:rPr>
              <w:t>Адрес</w:t>
            </w:r>
          </w:p>
        </w:tc>
        <w:tc>
          <w:tcPr>
            <w:tcW w:w="1434" w:type="dxa"/>
            <w:vAlign w:val="center"/>
          </w:tcPr>
          <w:p w:rsidR="000E7F71" w:rsidRPr="000E7F71" w:rsidRDefault="000E7F71" w:rsidP="000E7F71">
            <w:pPr>
              <w:pStyle w:val="af3"/>
              <w:snapToGrid w:val="0"/>
              <w:jc w:val="center"/>
              <w:rPr>
                <w:sz w:val="20"/>
                <w:szCs w:val="20"/>
              </w:rPr>
            </w:pPr>
            <w:r w:rsidRPr="000E7F71">
              <w:rPr>
                <w:sz w:val="20"/>
                <w:szCs w:val="20"/>
              </w:rPr>
              <w:t>Мощность учреждения</w:t>
            </w:r>
          </w:p>
        </w:tc>
        <w:tc>
          <w:tcPr>
            <w:tcW w:w="2087" w:type="dxa"/>
            <w:vAlign w:val="center"/>
          </w:tcPr>
          <w:p w:rsidR="000E7F71" w:rsidRPr="000E7F71" w:rsidRDefault="000E7F71" w:rsidP="000E7F71">
            <w:pPr>
              <w:pStyle w:val="af3"/>
              <w:snapToGrid w:val="0"/>
              <w:jc w:val="center"/>
              <w:rPr>
                <w:sz w:val="20"/>
                <w:szCs w:val="20"/>
              </w:rPr>
            </w:pPr>
            <w:r w:rsidRPr="000E7F71">
              <w:rPr>
                <w:sz w:val="20"/>
                <w:szCs w:val="20"/>
              </w:rPr>
              <w:t>Год постройки/состояние</w:t>
            </w:r>
          </w:p>
        </w:tc>
      </w:tr>
      <w:tr w:rsidR="000E7F71" w:rsidRPr="000E7F71" w:rsidTr="000E7F71">
        <w:trPr>
          <w:trHeight w:val="48"/>
        </w:trPr>
        <w:tc>
          <w:tcPr>
            <w:tcW w:w="548"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1617"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1878"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1840"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c>
          <w:tcPr>
            <w:tcW w:w="1434" w:type="dxa"/>
            <w:vAlign w:val="center"/>
          </w:tcPr>
          <w:p w:rsidR="000E7F71" w:rsidRPr="000E7F71" w:rsidRDefault="000E7F71" w:rsidP="000E7F71">
            <w:pPr>
              <w:pStyle w:val="af3"/>
              <w:snapToGrid w:val="0"/>
              <w:jc w:val="center"/>
              <w:rPr>
                <w:b/>
                <w:bCs/>
                <w:sz w:val="20"/>
                <w:szCs w:val="20"/>
              </w:rPr>
            </w:pPr>
            <w:r w:rsidRPr="000E7F71">
              <w:rPr>
                <w:b/>
                <w:bCs/>
                <w:sz w:val="20"/>
                <w:szCs w:val="20"/>
              </w:rPr>
              <w:t>5</w:t>
            </w:r>
          </w:p>
        </w:tc>
        <w:tc>
          <w:tcPr>
            <w:tcW w:w="2087" w:type="dxa"/>
            <w:vAlign w:val="center"/>
          </w:tcPr>
          <w:p w:rsidR="000E7F71" w:rsidRPr="000E7F71" w:rsidRDefault="000E7F71" w:rsidP="000E7F71">
            <w:pPr>
              <w:pStyle w:val="af3"/>
              <w:snapToGrid w:val="0"/>
              <w:jc w:val="center"/>
              <w:rPr>
                <w:b/>
                <w:bCs/>
                <w:sz w:val="20"/>
                <w:szCs w:val="20"/>
              </w:rPr>
            </w:pPr>
            <w:r w:rsidRPr="000E7F71">
              <w:rPr>
                <w:b/>
                <w:bCs/>
                <w:sz w:val="20"/>
                <w:szCs w:val="20"/>
              </w:rPr>
              <w:t>6</w:t>
            </w:r>
          </w:p>
        </w:tc>
      </w:tr>
      <w:tr w:rsidR="000E7F71" w:rsidRPr="000E7F71" w:rsidTr="000E7F71">
        <w:trPr>
          <w:trHeight w:val="567"/>
        </w:trPr>
        <w:tc>
          <w:tcPr>
            <w:tcW w:w="548"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617" w:type="dxa"/>
            <w:vAlign w:val="center"/>
          </w:tcPr>
          <w:p w:rsidR="000E7F71" w:rsidRPr="000E7F71" w:rsidRDefault="000E7F71" w:rsidP="000E7F71">
            <w:pPr>
              <w:pStyle w:val="af3"/>
              <w:snapToGrid w:val="0"/>
              <w:jc w:val="center"/>
              <w:rPr>
                <w:sz w:val="20"/>
                <w:szCs w:val="20"/>
              </w:rPr>
            </w:pPr>
            <w:r w:rsidRPr="000E7F71">
              <w:rPr>
                <w:sz w:val="20"/>
                <w:szCs w:val="20"/>
              </w:rPr>
              <w:t>Дом культуры</w:t>
            </w:r>
          </w:p>
        </w:tc>
        <w:tc>
          <w:tcPr>
            <w:tcW w:w="1878" w:type="dxa"/>
            <w:vAlign w:val="center"/>
          </w:tcPr>
          <w:p w:rsidR="000E7F71" w:rsidRPr="000E7F71" w:rsidRDefault="000E7F71" w:rsidP="000E7F71">
            <w:pPr>
              <w:pStyle w:val="af3"/>
              <w:snapToGrid w:val="0"/>
              <w:jc w:val="center"/>
              <w:rPr>
                <w:sz w:val="20"/>
                <w:szCs w:val="20"/>
              </w:rPr>
            </w:pPr>
            <w:r w:rsidRPr="000E7F71">
              <w:rPr>
                <w:sz w:val="20"/>
                <w:szCs w:val="20"/>
              </w:rPr>
              <w:t>муниципальный</w:t>
            </w:r>
          </w:p>
        </w:tc>
        <w:tc>
          <w:tcPr>
            <w:tcW w:w="1840"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Солнечная, 4</w:t>
            </w:r>
          </w:p>
        </w:tc>
        <w:tc>
          <w:tcPr>
            <w:tcW w:w="1434" w:type="dxa"/>
            <w:vAlign w:val="center"/>
          </w:tcPr>
          <w:p w:rsidR="000E7F71" w:rsidRPr="000E7F71" w:rsidRDefault="000E7F71" w:rsidP="000E7F71">
            <w:pPr>
              <w:pStyle w:val="af3"/>
              <w:snapToGrid w:val="0"/>
              <w:jc w:val="center"/>
              <w:rPr>
                <w:sz w:val="20"/>
                <w:szCs w:val="20"/>
              </w:rPr>
            </w:pPr>
            <w:r w:rsidRPr="000E7F71">
              <w:rPr>
                <w:sz w:val="20"/>
                <w:szCs w:val="20"/>
              </w:rPr>
              <w:t>120 мест</w:t>
            </w:r>
          </w:p>
        </w:tc>
        <w:tc>
          <w:tcPr>
            <w:tcW w:w="2087" w:type="dxa"/>
            <w:vAlign w:val="center"/>
          </w:tcPr>
          <w:p w:rsidR="000E7F71" w:rsidRPr="000E7F71" w:rsidRDefault="000E7F71" w:rsidP="000E7F71">
            <w:pPr>
              <w:pStyle w:val="af3"/>
              <w:snapToGrid w:val="0"/>
              <w:jc w:val="center"/>
              <w:rPr>
                <w:sz w:val="20"/>
                <w:szCs w:val="20"/>
              </w:rPr>
            </w:pPr>
            <w:r w:rsidRPr="000E7F71">
              <w:rPr>
                <w:sz w:val="20"/>
                <w:szCs w:val="20"/>
              </w:rPr>
              <w:t>1992 / удовлетворительное</w:t>
            </w:r>
          </w:p>
        </w:tc>
      </w:tr>
      <w:tr w:rsidR="000E7F71" w:rsidRPr="000E7F71" w:rsidTr="000E7F71">
        <w:trPr>
          <w:trHeight w:val="567"/>
        </w:trPr>
        <w:tc>
          <w:tcPr>
            <w:tcW w:w="548" w:type="dxa"/>
            <w:vAlign w:val="center"/>
          </w:tcPr>
          <w:p w:rsidR="000E7F71" w:rsidRPr="000E7F71" w:rsidRDefault="000E7F71" w:rsidP="000E7F71">
            <w:pPr>
              <w:pStyle w:val="af3"/>
              <w:snapToGrid w:val="0"/>
              <w:jc w:val="center"/>
              <w:rPr>
                <w:sz w:val="20"/>
                <w:szCs w:val="20"/>
              </w:rPr>
            </w:pPr>
            <w:r w:rsidRPr="000E7F71">
              <w:rPr>
                <w:sz w:val="20"/>
                <w:szCs w:val="20"/>
              </w:rPr>
              <w:t>2.</w:t>
            </w:r>
          </w:p>
        </w:tc>
        <w:tc>
          <w:tcPr>
            <w:tcW w:w="1617" w:type="dxa"/>
            <w:vAlign w:val="center"/>
          </w:tcPr>
          <w:p w:rsidR="000E7F71" w:rsidRPr="000E7F71" w:rsidRDefault="000E7F71" w:rsidP="000E7F71">
            <w:pPr>
              <w:pStyle w:val="af3"/>
              <w:snapToGrid w:val="0"/>
              <w:jc w:val="center"/>
              <w:rPr>
                <w:sz w:val="20"/>
                <w:szCs w:val="20"/>
              </w:rPr>
            </w:pPr>
            <w:r w:rsidRPr="000E7F71">
              <w:rPr>
                <w:sz w:val="20"/>
                <w:szCs w:val="20"/>
              </w:rPr>
              <w:t>Филиал библиотеки № 17</w:t>
            </w:r>
          </w:p>
        </w:tc>
        <w:tc>
          <w:tcPr>
            <w:tcW w:w="1878" w:type="dxa"/>
            <w:vAlign w:val="center"/>
          </w:tcPr>
          <w:p w:rsidR="000E7F71" w:rsidRPr="000E7F71" w:rsidRDefault="000E7F71" w:rsidP="000E7F71">
            <w:pPr>
              <w:pStyle w:val="af3"/>
              <w:snapToGrid w:val="0"/>
              <w:jc w:val="center"/>
              <w:rPr>
                <w:sz w:val="20"/>
                <w:szCs w:val="20"/>
              </w:rPr>
            </w:pPr>
            <w:r w:rsidRPr="000E7F71">
              <w:rPr>
                <w:sz w:val="20"/>
                <w:szCs w:val="20"/>
              </w:rPr>
              <w:t>муниципальная</w:t>
            </w:r>
          </w:p>
        </w:tc>
        <w:tc>
          <w:tcPr>
            <w:tcW w:w="1840"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Кольцова, 1а</w:t>
            </w:r>
          </w:p>
        </w:tc>
        <w:tc>
          <w:tcPr>
            <w:tcW w:w="1434" w:type="dxa"/>
            <w:vAlign w:val="center"/>
          </w:tcPr>
          <w:p w:rsidR="000E7F71" w:rsidRPr="000E7F71" w:rsidRDefault="000E7F71" w:rsidP="000E7F71">
            <w:pPr>
              <w:pStyle w:val="af3"/>
              <w:snapToGrid w:val="0"/>
              <w:jc w:val="center"/>
              <w:rPr>
                <w:sz w:val="20"/>
                <w:szCs w:val="20"/>
              </w:rPr>
            </w:pPr>
            <w:r w:rsidRPr="000E7F71">
              <w:rPr>
                <w:sz w:val="20"/>
                <w:szCs w:val="20"/>
              </w:rPr>
              <w:t>книжный фонд 6817 единиц</w:t>
            </w:r>
          </w:p>
        </w:tc>
        <w:tc>
          <w:tcPr>
            <w:tcW w:w="2087" w:type="dxa"/>
            <w:vAlign w:val="center"/>
          </w:tcPr>
          <w:p w:rsidR="000E7F71" w:rsidRPr="000E7F71" w:rsidRDefault="000E7F71" w:rsidP="000E7F71">
            <w:pPr>
              <w:pStyle w:val="af3"/>
              <w:snapToGrid w:val="0"/>
              <w:jc w:val="center"/>
              <w:rPr>
                <w:sz w:val="20"/>
                <w:szCs w:val="20"/>
              </w:rPr>
            </w:pPr>
            <w:r w:rsidRPr="000E7F71">
              <w:rPr>
                <w:sz w:val="20"/>
                <w:szCs w:val="20"/>
              </w:rPr>
              <w:t>1992 / удовлетворительное</w:t>
            </w:r>
          </w:p>
        </w:tc>
      </w:tr>
    </w:tbl>
    <w:p w:rsidR="000E7F71" w:rsidRPr="000E7F71" w:rsidRDefault="000E7F71" w:rsidP="000E7F71">
      <w:pPr>
        <w:spacing w:after="0" w:line="100" w:lineRule="atLeast"/>
        <w:ind w:firstLine="709"/>
        <w:jc w:val="center"/>
        <w:rPr>
          <w:rFonts w:ascii="Times New Roman" w:hAnsi="Times New Roman" w:cs="Times New Roman"/>
          <w:sz w:val="20"/>
          <w:szCs w:val="20"/>
        </w:rPr>
      </w:pP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i/>
          <w:sz w:val="20"/>
          <w:szCs w:val="20"/>
        </w:rPr>
        <w:t xml:space="preserve">Торговля и коммунально-бытовое обслуживание. </w:t>
      </w:r>
      <w:r w:rsidRPr="000E7F71">
        <w:rPr>
          <w:rFonts w:ascii="Times New Roman" w:hAnsi="Times New Roman" w:cs="Times New Roman"/>
          <w:sz w:val="20"/>
          <w:szCs w:val="20"/>
        </w:rPr>
        <w:t>Качество жизни населения во многом зависит от уровня развития торговли и бытового обслуживания. В Коломыцевском сельском поселении имеются 4 магазина (табл. 15) и кафе (табл. 16).</w:t>
      </w:r>
    </w:p>
    <w:p w:rsidR="000E7F71" w:rsidRPr="000E7F71" w:rsidRDefault="000E7F71" w:rsidP="000E7F71">
      <w:pPr>
        <w:spacing w:after="0" w:line="100" w:lineRule="atLeast"/>
        <w:ind w:firstLine="709"/>
        <w:jc w:val="center"/>
        <w:rPr>
          <w:rFonts w:ascii="Times New Roman" w:hAnsi="Times New Roman" w:cs="Times New Roman"/>
          <w:i/>
          <w:iCs/>
          <w:sz w:val="20"/>
          <w:szCs w:val="20"/>
        </w:rPr>
      </w:pPr>
    </w:p>
    <w:p w:rsidR="000E7F71" w:rsidRPr="000E7F71" w:rsidRDefault="000E7F71" w:rsidP="000E7F71">
      <w:pPr>
        <w:spacing w:after="0" w:line="100" w:lineRule="atLeast"/>
        <w:ind w:firstLine="709"/>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15. Перечень учреждений торговли Коломыцевского сельского поселения.</w:t>
      </w:r>
    </w:p>
    <w:p w:rsidR="000E7F71" w:rsidRPr="000E7F71" w:rsidRDefault="000E7F71" w:rsidP="000E7F71">
      <w:pPr>
        <w:spacing w:after="0" w:line="100" w:lineRule="atLeast"/>
        <w:ind w:firstLine="709"/>
        <w:jc w:val="center"/>
        <w:rPr>
          <w:rFonts w:ascii="Times New Roman" w:hAnsi="Times New Roman" w:cs="Times New Roman"/>
          <w:i/>
          <w:iCs/>
          <w:sz w:val="20"/>
          <w:szCs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38"/>
        <w:gridCol w:w="1625"/>
        <w:gridCol w:w="1962"/>
        <w:gridCol w:w="1545"/>
        <w:gridCol w:w="1643"/>
        <w:gridCol w:w="2197"/>
      </w:tblGrid>
      <w:tr w:rsidR="000E7F71" w:rsidRPr="000E7F71" w:rsidTr="000E7F71">
        <w:tc>
          <w:tcPr>
            <w:tcW w:w="438" w:type="dxa"/>
            <w:vAlign w:val="center"/>
          </w:tcPr>
          <w:p w:rsidR="000E7F71" w:rsidRPr="000E7F71" w:rsidRDefault="000E7F71" w:rsidP="000E7F71">
            <w:pPr>
              <w:pStyle w:val="af3"/>
              <w:snapToGrid w:val="0"/>
              <w:jc w:val="center"/>
              <w:rPr>
                <w:sz w:val="20"/>
                <w:szCs w:val="20"/>
              </w:rPr>
            </w:pPr>
            <w:r w:rsidRPr="000E7F71">
              <w:rPr>
                <w:sz w:val="20"/>
                <w:szCs w:val="20"/>
              </w:rPr>
              <w:t>№ п/п</w:t>
            </w:r>
          </w:p>
        </w:tc>
        <w:tc>
          <w:tcPr>
            <w:tcW w:w="1625" w:type="dxa"/>
            <w:vAlign w:val="center"/>
          </w:tcPr>
          <w:p w:rsidR="000E7F71" w:rsidRPr="000E7F71" w:rsidRDefault="000E7F71" w:rsidP="000E7F71">
            <w:pPr>
              <w:pStyle w:val="af3"/>
              <w:snapToGrid w:val="0"/>
              <w:jc w:val="center"/>
              <w:rPr>
                <w:sz w:val="20"/>
                <w:szCs w:val="20"/>
              </w:rPr>
            </w:pPr>
            <w:r w:rsidRPr="000E7F71">
              <w:rPr>
                <w:sz w:val="20"/>
                <w:szCs w:val="20"/>
              </w:rPr>
              <w:t>Предприятие торговли</w:t>
            </w:r>
          </w:p>
        </w:tc>
        <w:tc>
          <w:tcPr>
            <w:tcW w:w="1962" w:type="dxa"/>
            <w:vAlign w:val="center"/>
          </w:tcPr>
          <w:p w:rsidR="000E7F71" w:rsidRPr="000E7F71" w:rsidRDefault="000E7F71" w:rsidP="000E7F71">
            <w:pPr>
              <w:pStyle w:val="af3"/>
              <w:snapToGrid w:val="0"/>
              <w:jc w:val="center"/>
              <w:rPr>
                <w:sz w:val="20"/>
                <w:szCs w:val="20"/>
              </w:rPr>
            </w:pPr>
            <w:r w:rsidRPr="000E7F71">
              <w:rPr>
                <w:sz w:val="20"/>
                <w:szCs w:val="20"/>
              </w:rPr>
              <w:t>Адрес</w:t>
            </w:r>
          </w:p>
        </w:tc>
        <w:tc>
          <w:tcPr>
            <w:tcW w:w="1545" w:type="dxa"/>
            <w:vAlign w:val="center"/>
          </w:tcPr>
          <w:p w:rsidR="000E7F71" w:rsidRPr="000E7F71" w:rsidRDefault="000E7F71" w:rsidP="000E7F71">
            <w:pPr>
              <w:pStyle w:val="af3"/>
              <w:snapToGrid w:val="0"/>
              <w:jc w:val="center"/>
              <w:rPr>
                <w:sz w:val="20"/>
                <w:szCs w:val="20"/>
              </w:rPr>
            </w:pPr>
            <w:r w:rsidRPr="000E7F71">
              <w:rPr>
                <w:sz w:val="20"/>
                <w:szCs w:val="20"/>
              </w:rPr>
              <w:t>Вид собственности</w:t>
            </w:r>
          </w:p>
        </w:tc>
        <w:tc>
          <w:tcPr>
            <w:tcW w:w="1643" w:type="dxa"/>
            <w:vAlign w:val="center"/>
          </w:tcPr>
          <w:p w:rsidR="000E7F71" w:rsidRPr="000E7F71" w:rsidRDefault="000E7F71" w:rsidP="000E7F71">
            <w:pPr>
              <w:pStyle w:val="af3"/>
              <w:snapToGrid w:val="0"/>
              <w:jc w:val="center"/>
              <w:rPr>
                <w:sz w:val="20"/>
                <w:szCs w:val="20"/>
                <w:vertAlign w:val="superscript"/>
              </w:rPr>
            </w:pPr>
            <w:r w:rsidRPr="000E7F71">
              <w:rPr>
                <w:sz w:val="20"/>
                <w:szCs w:val="20"/>
              </w:rPr>
              <w:t>Торговая  площадь, м</w:t>
            </w:r>
            <w:r w:rsidRPr="000E7F71">
              <w:rPr>
                <w:sz w:val="20"/>
                <w:szCs w:val="20"/>
                <w:vertAlign w:val="superscript"/>
              </w:rPr>
              <w:t>2</w:t>
            </w:r>
          </w:p>
        </w:tc>
        <w:tc>
          <w:tcPr>
            <w:tcW w:w="2197" w:type="dxa"/>
            <w:vAlign w:val="center"/>
          </w:tcPr>
          <w:p w:rsidR="000E7F71" w:rsidRPr="000E7F71" w:rsidRDefault="000E7F71" w:rsidP="000E7F71">
            <w:pPr>
              <w:pStyle w:val="af3"/>
              <w:snapToGrid w:val="0"/>
              <w:jc w:val="center"/>
              <w:rPr>
                <w:sz w:val="20"/>
                <w:szCs w:val="20"/>
              </w:rPr>
            </w:pPr>
            <w:r w:rsidRPr="000E7F71">
              <w:rPr>
                <w:sz w:val="20"/>
                <w:szCs w:val="20"/>
              </w:rPr>
              <w:t>Вид продукции</w:t>
            </w:r>
          </w:p>
        </w:tc>
      </w:tr>
      <w:tr w:rsidR="000E7F71" w:rsidRPr="000E7F71" w:rsidTr="000E7F71">
        <w:tc>
          <w:tcPr>
            <w:tcW w:w="438"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1625"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1962"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1545"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c>
          <w:tcPr>
            <w:tcW w:w="1643" w:type="dxa"/>
            <w:vAlign w:val="center"/>
          </w:tcPr>
          <w:p w:rsidR="000E7F71" w:rsidRPr="000E7F71" w:rsidRDefault="000E7F71" w:rsidP="000E7F71">
            <w:pPr>
              <w:pStyle w:val="af3"/>
              <w:snapToGrid w:val="0"/>
              <w:jc w:val="center"/>
              <w:rPr>
                <w:b/>
                <w:bCs/>
                <w:sz w:val="20"/>
                <w:szCs w:val="20"/>
              </w:rPr>
            </w:pPr>
            <w:r w:rsidRPr="000E7F71">
              <w:rPr>
                <w:b/>
                <w:bCs/>
                <w:sz w:val="20"/>
                <w:szCs w:val="20"/>
              </w:rPr>
              <w:t>5</w:t>
            </w:r>
          </w:p>
        </w:tc>
        <w:tc>
          <w:tcPr>
            <w:tcW w:w="2197" w:type="dxa"/>
            <w:vAlign w:val="center"/>
          </w:tcPr>
          <w:p w:rsidR="000E7F71" w:rsidRPr="000E7F71" w:rsidRDefault="000E7F71" w:rsidP="000E7F71">
            <w:pPr>
              <w:pStyle w:val="af3"/>
              <w:snapToGrid w:val="0"/>
              <w:jc w:val="center"/>
              <w:rPr>
                <w:b/>
                <w:bCs/>
                <w:sz w:val="20"/>
                <w:szCs w:val="20"/>
              </w:rPr>
            </w:pPr>
            <w:r w:rsidRPr="000E7F71">
              <w:rPr>
                <w:b/>
                <w:bCs/>
                <w:sz w:val="20"/>
                <w:szCs w:val="20"/>
              </w:rPr>
              <w:t>6</w:t>
            </w:r>
          </w:p>
        </w:tc>
      </w:tr>
      <w:tr w:rsidR="000E7F71" w:rsidRPr="000E7F71" w:rsidTr="000E7F71">
        <w:trPr>
          <w:trHeight w:val="567"/>
        </w:trPr>
        <w:tc>
          <w:tcPr>
            <w:tcW w:w="438"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625" w:type="dxa"/>
            <w:vAlign w:val="center"/>
          </w:tcPr>
          <w:p w:rsidR="000E7F71" w:rsidRPr="000E7F71" w:rsidRDefault="000E7F71" w:rsidP="000E7F71">
            <w:pPr>
              <w:pStyle w:val="af3"/>
              <w:snapToGrid w:val="0"/>
              <w:jc w:val="center"/>
              <w:rPr>
                <w:sz w:val="20"/>
                <w:szCs w:val="20"/>
              </w:rPr>
            </w:pPr>
            <w:r w:rsidRPr="000E7F71">
              <w:rPr>
                <w:sz w:val="20"/>
                <w:szCs w:val="20"/>
              </w:rPr>
              <w:t>Магазин «Казачок»</w:t>
            </w:r>
          </w:p>
        </w:tc>
        <w:tc>
          <w:tcPr>
            <w:tcW w:w="1962"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Солнечная, 6</w:t>
            </w:r>
          </w:p>
        </w:tc>
        <w:tc>
          <w:tcPr>
            <w:tcW w:w="1545" w:type="dxa"/>
            <w:vAlign w:val="center"/>
          </w:tcPr>
          <w:p w:rsidR="000E7F71" w:rsidRPr="000E7F71" w:rsidRDefault="000E7F71" w:rsidP="000E7F71">
            <w:pPr>
              <w:pStyle w:val="af3"/>
              <w:snapToGrid w:val="0"/>
              <w:jc w:val="center"/>
              <w:rPr>
                <w:sz w:val="20"/>
                <w:szCs w:val="20"/>
              </w:rPr>
            </w:pPr>
            <w:r w:rsidRPr="000E7F71">
              <w:rPr>
                <w:sz w:val="20"/>
                <w:szCs w:val="20"/>
              </w:rPr>
              <w:t>частная</w:t>
            </w:r>
          </w:p>
        </w:tc>
        <w:tc>
          <w:tcPr>
            <w:tcW w:w="1643" w:type="dxa"/>
            <w:vAlign w:val="center"/>
          </w:tcPr>
          <w:p w:rsidR="000E7F71" w:rsidRPr="000E7F71" w:rsidRDefault="000E7F71" w:rsidP="000E7F71">
            <w:pPr>
              <w:pStyle w:val="af3"/>
              <w:snapToGrid w:val="0"/>
              <w:jc w:val="center"/>
              <w:rPr>
                <w:sz w:val="20"/>
                <w:szCs w:val="20"/>
              </w:rPr>
            </w:pPr>
            <w:r w:rsidRPr="000E7F71">
              <w:rPr>
                <w:sz w:val="20"/>
                <w:szCs w:val="20"/>
              </w:rPr>
              <w:t>50</w:t>
            </w:r>
          </w:p>
        </w:tc>
        <w:tc>
          <w:tcPr>
            <w:tcW w:w="2197" w:type="dxa"/>
            <w:vAlign w:val="center"/>
          </w:tcPr>
          <w:p w:rsidR="000E7F71" w:rsidRPr="000E7F71" w:rsidRDefault="000E7F71" w:rsidP="000E7F71">
            <w:pPr>
              <w:pStyle w:val="af3"/>
              <w:snapToGrid w:val="0"/>
              <w:jc w:val="center"/>
              <w:rPr>
                <w:sz w:val="20"/>
                <w:szCs w:val="20"/>
              </w:rPr>
            </w:pPr>
            <w:r w:rsidRPr="000E7F71">
              <w:rPr>
                <w:sz w:val="20"/>
                <w:szCs w:val="20"/>
              </w:rPr>
              <w:t>продукты, бытовая химия</w:t>
            </w:r>
          </w:p>
        </w:tc>
      </w:tr>
      <w:tr w:rsidR="000E7F71" w:rsidRPr="000E7F71" w:rsidTr="000E7F71">
        <w:trPr>
          <w:trHeight w:val="567"/>
        </w:trPr>
        <w:tc>
          <w:tcPr>
            <w:tcW w:w="438" w:type="dxa"/>
            <w:vAlign w:val="center"/>
          </w:tcPr>
          <w:p w:rsidR="000E7F71" w:rsidRPr="000E7F71" w:rsidRDefault="000E7F71" w:rsidP="000E7F71">
            <w:pPr>
              <w:pStyle w:val="af3"/>
              <w:snapToGrid w:val="0"/>
              <w:jc w:val="center"/>
              <w:rPr>
                <w:sz w:val="20"/>
                <w:szCs w:val="20"/>
              </w:rPr>
            </w:pPr>
            <w:r w:rsidRPr="000E7F71">
              <w:rPr>
                <w:sz w:val="20"/>
                <w:szCs w:val="20"/>
              </w:rPr>
              <w:t>2.</w:t>
            </w:r>
          </w:p>
        </w:tc>
        <w:tc>
          <w:tcPr>
            <w:tcW w:w="1625" w:type="dxa"/>
            <w:vAlign w:val="center"/>
          </w:tcPr>
          <w:p w:rsidR="000E7F71" w:rsidRPr="000E7F71" w:rsidRDefault="000E7F71" w:rsidP="000E7F71">
            <w:pPr>
              <w:pStyle w:val="af3"/>
              <w:snapToGrid w:val="0"/>
              <w:jc w:val="center"/>
              <w:rPr>
                <w:sz w:val="20"/>
                <w:szCs w:val="20"/>
              </w:rPr>
            </w:pPr>
            <w:r w:rsidRPr="000E7F71">
              <w:rPr>
                <w:sz w:val="20"/>
                <w:szCs w:val="20"/>
              </w:rPr>
              <w:t>Магазин «Казачок»</w:t>
            </w:r>
          </w:p>
        </w:tc>
        <w:tc>
          <w:tcPr>
            <w:tcW w:w="1962"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Кольцова, 6</w:t>
            </w:r>
          </w:p>
        </w:tc>
        <w:tc>
          <w:tcPr>
            <w:tcW w:w="1545" w:type="dxa"/>
            <w:vAlign w:val="center"/>
          </w:tcPr>
          <w:p w:rsidR="000E7F71" w:rsidRPr="000E7F71" w:rsidRDefault="000E7F71" w:rsidP="000E7F71">
            <w:pPr>
              <w:pStyle w:val="af3"/>
              <w:snapToGrid w:val="0"/>
              <w:jc w:val="center"/>
              <w:rPr>
                <w:sz w:val="20"/>
                <w:szCs w:val="20"/>
              </w:rPr>
            </w:pPr>
            <w:r w:rsidRPr="000E7F71">
              <w:rPr>
                <w:sz w:val="20"/>
                <w:szCs w:val="20"/>
              </w:rPr>
              <w:t>частная</w:t>
            </w:r>
          </w:p>
        </w:tc>
        <w:tc>
          <w:tcPr>
            <w:tcW w:w="1643" w:type="dxa"/>
            <w:vAlign w:val="center"/>
          </w:tcPr>
          <w:p w:rsidR="000E7F71" w:rsidRPr="000E7F71" w:rsidRDefault="000E7F71" w:rsidP="000E7F71">
            <w:pPr>
              <w:pStyle w:val="af3"/>
              <w:snapToGrid w:val="0"/>
              <w:jc w:val="center"/>
              <w:rPr>
                <w:sz w:val="20"/>
                <w:szCs w:val="20"/>
              </w:rPr>
            </w:pPr>
            <w:r w:rsidRPr="000E7F71">
              <w:rPr>
                <w:sz w:val="20"/>
                <w:szCs w:val="20"/>
              </w:rPr>
              <w:t>46</w:t>
            </w:r>
          </w:p>
        </w:tc>
        <w:tc>
          <w:tcPr>
            <w:tcW w:w="2197" w:type="dxa"/>
            <w:vAlign w:val="center"/>
          </w:tcPr>
          <w:p w:rsidR="000E7F71" w:rsidRPr="000E7F71" w:rsidRDefault="000E7F71" w:rsidP="000E7F71">
            <w:pPr>
              <w:pStyle w:val="af3"/>
              <w:snapToGrid w:val="0"/>
              <w:jc w:val="center"/>
              <w:rPr>
                <w:sz w:val="20"/>
                <w:szCs w:val="20"/>
              </w:rPr>
            </w:pPr>
            <w:r w:rsidRPr="000E7F71">
              <w:rPr>
                <w:sz w:val="20"/>
                <w:szCs w:val="20"/>
              </w:rPr>
              <w:t>продукты, бытовая химия</w:t>
            </w:r>
          </w:p>
        </w:tc>
      </w:tr>
      <w:tr w:rsidR="000E7F71" w:rsidRPr="000E7F71" w:rsidTr="000E7F71">
        <w:trPr>
          <w:trHeight w:val="567"/>
        </w:trPr>
        <w:tc>
          <w:tcPr>
            <w:tcW w:w="438" w:type="dxa"/>
            <w:vAlign w:val="center"/>
          </w:tcPr>
          <w:p w:rsidR="000E7F71" w:rsidRPr="000E7F71" w:rsidRDefault="000E7F71" w:rsidP="000E7F71">
            <w:pPr>
              <w:pStyle w:val="af3"/>
              <w:snapToGrid w:val="0"/>
              <w:jc w:val="center"/>
              <w:rPr>
                <w:sz w:val="20"/>
                <w:szCs w:val="20"/>
              </w:rPr>
            </w:pPr>
            <w:r w:rsidRPr="000E7F71">
              <w:rPr>
                <w:sz w:val="20"/>
                <w:szCs w:val="20"/>
              </w:rPr>
              <w:t>3.</w:t>
            </w:r>
          </w:p>
        </w:tc>
        <w:tc>
          <w:tcPr>
            <w:tcW w:w="1625" w:type="dxa"/>
            <w:vAlign w:val="center"/>
          </w:tcPr>
          <w:p w:rsidR="000E7F71" w:rsidRPr="000E7F71" w:rsidRDefault="000E7F71" w:rsidP="000E7F71">
            <w:pPr>
              <w:pStyle w:val="af3"/>
              <w:snapToGrid w:val="0"/>
              <w:jc w:val="center"/>
              <w:rPr>
                <w:sz w:val="20"/>
                <w:szCs w:val="20"/>
              </w:rPr>
            </w:pPr>
            <w:r w:rsidRPr="000E7F71">
              <w:rPr>
                <w:sz w:val="20"/>
                <w:szCs w:val="20"/>
              </w:rPr>
              <w:t>Магазин «Русь»</w:t>
            </w:r>
          </w:p>
        </w:tc>
        <w:tc>
          <w:tcPr>
            <w:tcW w:w="1962"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Кольцова, 6а</w:t>
            </w:r>
          </w:p>
        </w:tc>
        <w:tc>
          <w:tcPr>
            <w:tcW w:w="1545" w:type="dxa"/>
            <w:vAlign w:val="center"/>
          </w:tcPr>
          <w:p w:rsidR="000E7F71" w:rsidRPr="000E7F71" w:rsidRDefault="000E7F71" w:rsidP="000E7F71">
            <w:pPr>
              <w:pStyle w:val="af3"/>
              <w:snapToGrid w:val="0"/>
              <w:jc w:val="center"/>
              <w:rPr>
                <w:sz w:val="20"/>
                <w:szCs w:val="20"/>
              </w:rPr>
            </w:pPr>
            <w:r w:rsidRPr="000E7F71">
              <w:rPr>
                <w:sz w:val="20"/>
                <w:szCs w:val="20"/>
              </w:rPr>
              <w:t>частная</w:t>
            </w:r>
          </w:p>
        </w:tc>
        <w:tc>
          <w:tcPr>
            <w:tcW w:w="1643" w:type="dxa"/>
            <w:vAlign w:val="center"/>
          </w:tcPr>
          <w:p w:rsidR="000E7F71" w:rsidRPr="000E7F71" w:rsidRDefault="000E7F71" w:rsidP="000E7F71">
            <w:pPr>
              <w:pStyle w:val="af3"/>
              <w:snapToGrid w:val="0"/>
              <w:jc w:val="center"/>
              <w:rPr>
                <w:sz w:val="20"/>
                <w:szCs w:val="20"/>
              </w:rPr>
            </w:pPr>
            <w:r w:rsidRPr="000E7F71">
              <w:rPr>
                <w:sz w:val="20"/>
                <w:szCs w:val="20"/>
              </w:rPr>
              <w:t>36</w:t>
            </w:r>
          </w:p>
        </w:tc>
        <w:tc>
          <w:tcPr>
            <w:tcW w:w="2197" w:type="dxa"/>
            <w:vAlign w:val="center"/>
          </w:tcPr>
          <w:p w:rsidR="000E7F71" w:rsidRPr="000E7F71" w:rsidRDefault="000E7F71" w:rsidP="000E7F71">
            <w:pPr>
              <w:pStyle w:val="af3"/>
              <w:snapToGrid w:val="0"/>
              <w:jc w:val="center"/>
              <w:rPr>
                <w:sz w:val="20"/>
                <w:szCs w:val="20"/>
              </w:rPr>
            </w:pPr>
            <w:r w:rsidRPr="000E7F71">
              <w:rPr>
                <w:sz w:val="20"/>
                <w:szCs w:val="20"/>
              </w:rPr>
              <w:t>продукты</w:t>
            </w:r>
          </w:p>
        </w:tc>
      </w:tr>
      <w:tr w:rsidR="000E7F71" w:rsidRPr="000E7F71" w:rsidTr="000E7F71">
        <w:trPr>
          <w:trHeight w:val="567"/>
        </w:trPr>
        <w:tc>
          <w:tcPr>
            <w:tcW w:w="438" w:type="dxa"/>
            <w:vAlign w:val="center"/>
          </w:tcPr>
          <w:p w:rsidR="000E7F71" w:rsidRPr="000E7F71" w:rsidRDefault="000E7F71" w:rsidP="000E7F71">
            <w:pPr>
              <w:pStyle w:val="af3"/>
              <w:snapToGrid w:val="0"/>
              <w:jc w:val="center"/>
              <w:rPr>
                <w:sz w:val="20"/>
                <w:szCs w:val="20"/>
              </w:rPr>
            </w:pPr>
            <w:r w:rsidRPr="000E7F71">
              <w:rPr>
                <w:sz w:val="20"/>
                <w:szCs w:val="20"/>
              </w:rPr>
              <w:t>4.</w:t>
            </w:r>
          </w:p>
        </w:tc>
        <w:tc>
          <w:tcPr>
            <w:tcW w:w="1625" w:type="dxa"/>
            <w:vAlign w:val="center"/>
          </w:tcPr>
          <w:p w:rsidR="000E7F71" w:rsidRPr="000E7F71" w:rsidRDefault="000E7F71" w:rsidP="000E7F71">
            <w:pPr>
              <w:pStyle w:val="af3"/>
              <w:snapToGrid w:val="0"/>
              <w:jc w:val="center"/>
              <w:rPr>
                <w:sz w:val="20"/>
                <w:szCs w:val="20"/>
              </w:rPr>
            </w:pPr>
            <w:r w:rsidRPr="000E7F71">
              <w:rPr>
                <w:sz w:val="20"/>
                <w:szCs w:val="20"/>
              </w:rPr>
              <w:t xml:space="preserve">Магазин </w:t>
            </w:r>
          </w:p>
        </w:tc>
        <w:tc>
          <w:tcPr>
            <w:tcW w:w="1962" w:type="dxa"/>
            <w:vAlign w:val="center"/>
          </w:tcPr>
          <w:p w:rsidR="000E7F71" w:rsidRPr="000E7F71" w:rsidRDefault="000E7F71" w:rsidP="000E7F71">
            <w:pPr>
              <w:pStyle w:val="af3"/>
              <w:snapToGrid w:val="0"/>
              <w:jc w:val="center"/>
              <w:rPr>
                <w:sz w:val="20"/>
                <w:szCs w:val="20"/>
              </w:rPr>
            </w:pPr>
            <w:r w:rsidRPr="000E7F71">
              <w:rPr>
                <w:sz w:val="20"/>
                <w:szCs w:val="20"/>
              </w:rPr>
              <w:t>х. Попасное ул. Рылеева, 2</w:t>
            </w:r>
          </w:p>
        </w:tc>
        <w:tc>
          <w:tcPr>
            <w:tcW w:w="1545" w:type="dxa"/>
            <w:vAlign w:val="center"/>
          </w:tcPr>
          <w:p w:rsidR="000E7F71" w:rsidRPr="000E7F71" w:rsidRDefault="000E7F71" w:rsidP="000E7F71">
            <w:pPr>
              <w:pStyle w:val="af3"/>
              <w:snapToGrid w:val="0"/>
              <w:jc w:val="center"/>
              <w:rPr>
                <w:sz w:val="20"/>
                <w:szCs w:val="20"/>
              </w:rPr>
            </w:pPr>
            <w:r w:rsidRPr="000E7F71">
              <w:rPr>
                <w:sz w:val="20"/>
                <w:szCs w:val="20"/>
              </w:rPr>
              <w:t>частная</w:t>
            </w:r>
          </w:p>
        </w:tc>
        <w:tc>
          <w:tcPr>
            <w:tcW w:w="1643" w:type="dxa"/>
            <w:vAlign w:val="center"/>
          </w:tcPr>
          <w:p w:rsidR="000E7F71" w:rsidRPr="000E7F71" w:rsidRDefault="000E7F71" w:rsidP="000E7F71">
            <w:pPr>
              <w:pStyle w:val="af3"/>
              <w:snapToGrid w:val="0"/>
              <w:jc w:val="center"/>
              <w:rPr>
                <w:sz w:val="20"/>
                <w:szCs w:val="20"/>
              </w:rPr>
            </w:pPr>
            <w:r w:rsidRPr="000E7F71">
              <w:rPr>
                <w:sz w:val="20"/>
                <w:szCs w:val="20"/>
              </w:rPr>
              <w:t>30</w:t>
            </w:r>
          </w:p>
        </w:tc>
        <w:tc>
          <w:tcPr>
            <w:tcW w:w="2197" w:type="dxa"/>
            <w:vAlign w:val="center"/>
          </w:tcPr>
          <w:p w:rsidR="000E7F71" w:rsidRPr="000E7F71" w:rsidRDefault="000E7F71" w:rsidP="000E7F71">
            <w:pPr>
              <w:pStyle w:val="af3"/>
              <w:snapToGrid w:val="0"/>
              <w:jc w:val="center"/>
              <w:rPr>
                <w:sz w:val="20"/>
                <w:szCs w:val="20"/>
              </w:rPr>
            </w:pPr>
            <w:r w:rsidRPr="000E7F71">
              <w:rPr>
                <w:sz w:val="20"/>
                <w:szCs w:val="20"/>
              </w:rPr>
              <w:t>продукты, бытовая химия</w:t>
            </w:r>
          </w:p>
        </w:tc>
      </w:tr>
    </w:tbl>
    <w:p w:rsidR="000E7F71" w:rsidRPr="000E7F71" w:rsidRDefault="000E7F71" w:rsidP="000E7F71">
      <w:pPr>
        <w:pStyle w:val="a0"/>
        <w:spacing w:after="0"/>
        <w:jc w:val="center"/>
        <w:rPr>
          <w:rFonts w:ascii="Times New Roman" w:hAnsi="Times New Roman" w:cs="Times New Roman"/>
          <w:sz w:val="20"/>
          <w:szCs w:val="20"/>
        </w:rPr>
      </w:pPr>
    </w:p>
    <w:p w:rsidR="000E7F71" w:rsidRPr="000E7F71" w:rsidRDefault="000E7F71" w:rsidP="000E7F71">
      <w:pPr>
        <w:pStyle w:val="a0"/>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16. Характеристика объектов общественного питания Коломыцевского сельского поселения.</w:t>
      </w:r>
    </w:p>
    <w:p w:rsidR="000E7F71" w:rsidRPr="000E7F71" w:rsidRDefault="000E7F71" w:rsidP="000E7F71">
      <w:pPr>
        <w:pStyle w:val="a0"/>
        <w:spacing w:after="0"/>
        <w:jc w:val="center"/>
        <w:rPr>
          <w:rFonts w:ascii="Times New Roman" w:hAnsi="Times New Roman" w:cs="Times New Roman"/>
          <w:sz w:val="20"/>
          <w:szCs w:val="20"/>
        </w:rPr>
      </w:pPr>
    </w:p>
    <w:tbl>
      <w:tblPr>
        <w:tblW w:w="0" w:type="auto"/>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35"/>
        <w:gridCol w:w="1650"/>
        <w:gridCol w:w="2010"/>
        <w:gridCol w:w="2955"/>
        <w:gridCol w:w="2386"/>
      </w:tblGrid>
      <w:tr w:rsidR="000E7F71" w:rsidRPr="000E7F71" w:rsidTr="000E7F71">
        <w:tc>
          <w:tcPr>
            <w:tcW w:w="435" w:type="dxa"/>
            <w:vAlign w:val="center"/>
          </w:tcPr>
          <w:p w:rsidR="000E7F71" w:rsidRPr="000E7F71" w:rsidRDefault="000E7F71" w:rsidP="000E7F71">
            <w:pPr>
              <w:pStyle w:val="af3"/>
              <w:snapToGrid w:val="0"/>
              <w:jc w:val="center"/>
              <w:rPr>
                <w:sz w:val="20"/>
                <w:szCs w:val="20"/>
              </w:rPr>
            </w:pPr>
            <w:r w:rsidRPr="000E7F71">
              <w:rPr>
                <w:sz w:val="20"/>
                <w:szCs w:val="20"/>
              </w:rPr>
              <w:lastRenderedPageBreak/>
              <w:t>№ п/п</w:t>
            </w:r>
          </w:p>
        </w:tc>
        <w:tc>
          <w:tcPr>
            <w:tcW w:w="1650" w:type="dxa"/>
            <w:vAlign w:val="center"/>
          </w:tcPr>
          <w:p w:rsidR="000E7F71" w:rsidRPr="000E7F71" w:rsidRDefault="000E7F71" w:rsidP="000E7F71">
            <w:pPr>
              <w:pStyle w:val="af3"/>
              <w:snapToGrid w:val="0"/>
              <w:jc w:val="center"/>
              <w:rPr>
                <w:sz w:val="20"/>
                <w:szCs w:val="20"/>
              </w:rPr>
            </w:pPr>
            <w:r w:rsidRPr="000E7F71">
              <w:rPr>
                <w:sz w:val="20"/>
                <w:szCs w:val="20"/>
              </w:rPr>
              <w:t>Наименование объекта</w:t>
            </w:r>
          </w:p>
        </w:tc>
        <w:tc>
          <w:tcPr>
            <w:tcW w:w="2010" w:type="dxa"/>
            <w:vAlign w:val="center"/>
          </w:tcPr>
          <w:p w:rsidR="000E7F71" w:rsidRPr="000E7F71" w:rsidRDefault="000E7F71" w:rsidP="000E7F71">
            <w:pPr>
              <w:pStyle w:val="af3"/>
              <w:snapToGrid w:val="0"/>
              <w:jc w:val="center"/>
              <w:rPr>
                <w:sz w:val="20"/>
                <w:szCs w:val="20"/>
              </w:rPr>
            </w:pPr>
            <w:r w:rsidRPr="000E7F71">
              <w:rPr>
                <w:sz w:val="20"/>
                <w:szCs w:val="20"/>
              </w:rPr>
              <w:t>Вид собственности</w:t>
            </w:r>
          </w:p>
        </w:tc>
        <w:tc>
          <w:tcPr>
            <w:tcW w:w="2955" w:type="dxa"/>
            <w:vAlign w:val="center"/>
          </w:tcPr>
          <w:p w:rsidR="000E7F71" w:rsidRPr="000E7F71" w:rsidRDefault="000E7F71" w:rsidP="000E7F71">
            <w:pPr>
              <w:pStyle w:val="af3"/>
              <w:snapToGrid w:val="0"/>
              <w:jc w:val="center"/>
              <w:rPr>
                <w:sz w:val="20"/>
                <w:szCs w:val="20"/>
              </w:rPr>
            </w:pPr>
            <w:r w:rsidRPr="000E7F71">
              <w:rPr>
                <w:sz w:val="20"/>
                <w:szCs w:val="20"/>
              </w:rPr>
              <w:t>Адрес</w:t>
            </w:r>
          </w:p>
        </w:tc>
        <w:tc>
          <w:tcPr>
            <w:tcW w:w="2386" w:type="dxa"/>
            <w:vAlign w:val="center"/>
          </w:tcPr>
          <w:p w:rsidR="000E7F71" w:rsidRPr="000E7F71" w:rsidRDefault="000E7F71" w:rsidP="000E7F71">
            <w:pPr>
              <w:pStyle w:val="af3"/>
              <w:snapToGrid w:val="0"/>
              <w:jc w:val="center"/>
              <w:rPr>
                <w:sz w:val="20"/>
                <w:szCs w:val="20"/>
              </w:rPr>
            </w:pPr>
            <w:r w:rsidRPr="000E7F71">
              <w:rPr>
                <w:sz w:val="20"/>
                <w:szCs w:val="20"/>
              </w:rPr>
              <w:t>Количество посадочных мест</w:t>
            </w:r>
          </w:p>
        </w:tc>
      </w:tr>
      <w:tr w:rsidR="000E7F71" w:rsidRPr="000E7F71" w:rsidTr="000E7F71">
        <w:trPr>
          <w:trHeight w:val="567"/>
        </w:trPr>
        <w:tc>
          <w:tcPr>
            <w:tcW w:w="43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650" w:type="dxa"/>
            <w:vAlign w:val="center"/>
          </w:tcPr>
          <w:p w:rsidR="000E7F71" w:rsidRPr="000E7F71" w:rsidRDefault="000E7F71" w:rsidP="000E7F71">
            <w:pPr>
              <w:pStyle w:val="af3"/>
              <w:snapToGrid w:val="0"/>
              <w:jc w:val="center"/>
              <w:rPr>
                <w:sz w:val="20"/>
                <w:szCs w:val="20"/>
              </w:rPr>
            </w:pPr>
            <w:r w:rsidRPr="000E7F71">
              <w:rPr>
                <w:sz w:val="20"/>
                <w:szCs w:val="20"/>
              </w:rPr>
              <w:t>Кафе «Русь»</w:t>
            </w:r>
          </w:p>
        </w:tc>
        <w:tc>
          <w:tcPr>
            <w:tcW w:w="2010" w:type="dxa"/>
            <w:vAlign w:val="center"/>
          </w:tcPr>
          <w:p w:rsidR="000E7F71" w:rsidRPr="000E7F71" w:rsidRDefault="000E7F71" w:rsidP="000E7F71">
            <w:pPr>
              <w:pStyle w:val="af3"/>
              <w:snapToGrid w:val="0"/>
              <w:jc w:val="center"/>
              <w:rPr>
                <w:sz w:val="20"/>
                <w:szCs w:val="20"/>
              </w:rPr>
            </w:pPr>
            <w:r w:rsidRPr="000E7F71">
              <w:rPr>
                <w:sz w:val="20"/>
                <w:szCs w:val="20"/>
              </w:rPr>
              <w:t>частная</w:t>
            </w:r>
          </w:p>
        </w:tc>
        <w:tc>
          <w:tcPr>
            <w:tcW w:w="2955"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Солнечная, 6а</w:t>
            </w:r>
          </w:p>
        </w:tc>
        <w:tc>
          <w:tcPr>
            <w:tcW w:w="2386" w:type="dxa"/>
            <w:vAlign w:val="center"/>
          </w:tcPr>
          <w:p w:rsidR="000E7F71" w:rsidRPr="000E7F71" w:rsidRDefault="000E7F71" w:rsidP="000E7F71">
            <w:pPr>
              <w:pStyle w:val="af3"/>
              <w:snapToGrid w:val="0"/>
              <w:jc w:val="center"/>
              <w:rPr>
                <w:sz w:val="20"/>
                <w:szCs w:val="20"/>
              </w:rPr>
            </w:pPr>
            <w:r w:rsidRPr="000E7F71">
              <w:rPr>
                <w:sz w:val="20"/>
                <w:szCs w:val="20"/>
              </w:rPr>
              <w:t>80</w:t>
            </w:r>
          </w:p>
        </w:tc>
      </w:tr>
    </w:tbl>
    <w:p w:rsidR="000E7F71" w:rsidRPr="000E7F71" w:rsidRDefault="000E7F71" w:rsidP="000E7F71">
      <w:pPr>
        <w:spacing w:after="0" w:line="100" w:lineRule="atLeast"/>
        <w:ind w:firstLine="709"/>
        <w:jc w:val="both"/>
        <w:rPr>
          <w:rFonts w:ascii="Times New Roman" w:hAnsi="Times New Roman" w:cs="Times New Roman"/>
          <w:sz w:val="20"/>
          <w:szCs w:val="20"/>
        </w:rPr>
      </w:pP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По территориальному принципу, учреждения и предприятия сферы услуг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 — </w:t>
      </w:r>
      <w:smartTag w:uri="urn:schemas-microsoft-com:office:smarttags" w:element="metricconverter">
        <w:smartTagPr>
          <w:attr w:name="ProductID" w:val="3 км"/>
        </w:smartTagPr>
        <w:r w:rsidRPr="000E7F71">
          <w:rPr>
            <w:rFonts w:ascii="Times New Roman" w:hAnsi="Times New Roman" w:cs="Times New Roman"/>
            <w:sz w:val="20"/>
            <w:szCs w:val="20"/>
          </w:rPr>
          <w:t>3 км</w:t>
        </w:r>
      </w:smartTag>
      <w:r w:rsidRPr="000E7F71">
        <w:rPr>
          <w:rFonts w:ascii="Times New Roman" w:hAnsi="Times New Roman" w:cs="Times New Roman"/>
          <w:sz w:val="20"/>
          <w:szCs w:val="20"/>
        </w:rPr>
        <w:t xml:space="preserve">). </w:t>
      </w:r>
    </w:p>
    <w:p w:rsidR="000E7F71" w:rsidRPr="000E7F71" w:rsidRDefault="000E7F71" w:rsidP="000E7F71">
      <w:pPr>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Склад материальных ценностей ООО «Содружество» расположен по адресу: ул. Солнечная, 8</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r w:rsidRPr="000E7F71">
        <w:rPr>
          <w:rFonts w:ascii="Times New Roman" w:hAnsi="Times New Roman" w:cs="Times New Roman"/>
          <w:sz w:val="20"/>
          <w:szCs w:val="20"/>
        </w:rPr>
        <w:t>Предприятия коммунального и бытового обслуживания в сельском поселении отсутствуют.</w:t>
      </w:r>
    </w:p>
    <w:p w:rsidR="000E7F71" w:rsidRPr="000E7F71" w:rsidRDefault="000E7F71" w:rsidP="000E7F71">
      <w:pPr>
        <w:pStyle w:val="a0"/>
        <w:spacing w:after="0" w:line="100" w:lineRule="atLeast"/>
        <w:ind w:firstLine="567"/>
        <w:jc w:val="both"/>
        <w:rPr>
          <w:rFonts w:ascii="Times New Roman" w:hAnsi="Times New Roman" w:cs="Times New Roman"/>
          <w:sz w:val="20"/>
          <w:szCs w:val="20"/>
        </w:rPr>
      </w:pPr>
      <w:r w:rsidRPr="000E7F71">
        <w:rPr>
          <w:rFonts w:ascii="Times New Roman" w:hAnsi="Times New Roman" w:cs="Times New Roman"/>
          <w:i/>
          <w:sz w:val="20"/>
          <w:szCs w:val="20"/>
        </w:rPr>
        <w:t>Организации и учреждения управления, кредитно-финансовые учреждения.</w:t>
      </w:r>
      <w:r w:rsidRPr="000E7F71">
        <w:rPr>
          <w:rFonts w:ascii="Times New Roman" w:hAnsi="Times New Roman" w:cs="Times New Roman"/>
          <w:sz w:val="20"/>
          <w:szCs w:val="20"/>
        </w:rPr>
        <w:t xml:space="preserve"> </w:t>
      </w:r>
    </w:p>
    <w:p w:rsidR="000E7F71" w:rsidRPr="000E7F71" w:rsidRDefault="000E7F71" w:rsidP="000E7F71">
      <w:pPr>
        <w:pStyle w:val="a0"/>
        <w:spacing w:after="0" w:line="100" w:lineRule="atLeast"/>
        <w:ind w:firstLine="567"/>
        <w:jc w:val="both"/>
        <w:rPr>
          <w:rFonts w:ascii="Times New Roman" w:hAnsi="Times New Roman" w:cs="Times New Roman"/>
          <w:sz w:val="20"/>
          <w:szCs w:val="20"/>
        </w:rPr>
      </w:pPr>
      <w:r w:rsidRPr="000E7F71">
        <w:rPr>
          <w:rFonts w:ascii="Times New Roman" w:hAnsi="Times New Roman" w:cs="Times New Roman"/>
          <w:sz w:val="20"/>
          <w:szCs w:val="20"/>
        </w:rPr>
        <w:t>К учреждениям повседневного обслуживания относятся административно-хозяйственное здание, отделения связи и сбербанка, опорный пункт охраны правопорядка.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нотариальная конторы. Сюда же отнесены объекты, предназначенные для официального опубликования муниципальных правовых актов и иной официальной информации. На территории Коломыцевского сельского поселения расположены следующие организации и учреждения:</w:t>
      </w:r>
    </w:p>
    <w:p w:rsidR="000E7F71" w:rsidRPr="000E7F71" w:rsidRDefault="000E7F71" w:rsidP="000E7F71">
      <w:pPr>
        <w:pStyle w:val="a0"/>
        <w:spacing w:after="0" w:line="100" w:lineRule="atLeast"/>
        <w:ind w:firstLine="567"/>
        <w:jc w:val="both"/>
        <w:rPr>
          <w:rFonts w:ascii="Times New Roman" w:hAnsi="Times New Roman" w:cs="Times New Roman"/>
          <w:sz w:val="20"/>
          <w:szCs w:val="20"/>
        </w:rPr>
      </w:pPr>
    </w:p>
    <w:p w:rsidR="000E7F71" w:rsidRPr="000E7F71" w:rsidRDefault="000E7F71" w:rsidP="000E7F71">
      <w:pPr>
        <w:pStyle w:val="a0"/>
        <w:spacing w:after="0" w:line="100" w:lineRule="atLeast"/>
        <w:ind w:firstLine="709"/>
        <w:jc w:val="center"/>
        <w:rPr>
          <w:rFonts w:ascii="Times New Roman" w:hAnsi="Times New Roman" w:cs="Times New Roman"/>
          <w:i/>
          <w:sz w:val="20"/>
          <w:szCs w:val="20"/>
        </w:rPr>
      </w:pPr>
      <w:r w:rsidRPr="000E7F71">
        <w:rPr>
          <w:rFonts w:ascii="Times New Roman" w:hAnsi="Times New Roman" w:cs="Times New Roman"/>
          <w:i/>
          <w:sz w:val="20"/>
          <w:szCs w:val="20"/>
        </w:rPr>
        <w:t>Таблица 17. Организации и учреждения, расположенные на территории Коломыцевского сельского поселения.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95"/>
        <w:gridCol w:w="3330"/>
        <w:gridCol w:w="3480"/>
        <w:gridCol w:w="2093"/>
      </w:tblGrid>
      <w:tr w:rsidR="000E7F71" w:rsidRPr="000E7F71" w:rsidTr="000E7F71">
        <w:trPr>
          <w:trHeight w:val="638"/>
        </w:trPr>
        <w:tc>
          <w:tcPr>
            <w:tcW w:w="495" w:type="dxa"/>
            <w:vAlign w:val="center"/>
          </w:tcPr>
          <w:p w:rsidR="000E7F71" w:rsidRPr="000E7F71" w:rsidRDefault="000E7F71" w:rsidP="000E7F71">
            <w:pPr>
              <w:pStyle w:val="af3"/>
              <w:snapToGrid w:val="0"/>
              <w:jc w:val="center"/>
              <w:rPr>
                <w:sz w:val="20"/>
                <w:szCs w:val="20"/>
              </w:rPr>
            </w:pPr>
            <w:r w:rsidRPr="000E7F71">
              <w:rPr>
                <w:sz w:val="20"/>
                <w:szCs w:val="20"/>
              </w:rPr>
              <w:t>№ п/п</w:t>
            </w:r>
          </w:p>
        </w:tc>
        <w:tc>
          <w:tcPr>
            <w:tcW w:w="3330" w:type="dxa"/>
            <w:vAlign w:val="center"/>
          </w:tcPr>
          <w:p w:rsidR="000E7F71" w:rsidRPr="000E7F71" w:rsidRDefault="000E7F71" w:rsidP="000E7F71">
            <w:pPr>
              <w:pStyle w:val="af3"/>
              <w:snapToGrid w:val="0"/>
              <w:jc w:val="center"/>
              <w:rPr>
                <w:sz w:val="20"/>
                <w:szCs w:val="20"/>
              </w:rPr>
            </w:pPr>
            <w:r w:rsidRPr="000E7F71">
              <w:rPr>
                <w:sz w:val="20"/>
                <w:szCs w:val="20"/>
              </w:rPr>
              <w:t>Наименование организаций, предприятий</w:t>
            </w:r>
          </w:p>
        </w:tc>
        <w:tc>
          <w:tcPr>
            <w:tcW w:w="3480" w:type="dxa"/>
            <w:vAlign w:val="center"/>
          </w:tcPr>
          <w:p w:rsidR="000E7F71" w:rsidRPr="000E7F71" w:rsidRDefault="000E7F71" w:rsidP="000E7F71">
            <w:pPr>
              <w:pStyle w:val="af3"/>
              <w:snapToGrid w:val="0"/>
              <w:jc w:val="center"/>
              <w:rPr>
                <w:sz w:val="20"/>
                <w:szCs w:val="20"/>
              </w:rPr>
            </w:pPr>
            <w:r w:rsidRPr="000E7F71">
              <w:rPr>
                <w:sz w:val="20"/>
                <w:szCs w:val="20"/>
              </w:rPr>
              <w:t>Адрес</w:t>
            </w:r>
          </w:p>
        </w:tc>
        <w:tc>
          <w:tcPr>
            <w:tcW w:w="2093" w:type="dxa"/>
            <w:vAlign w:val="center"/>
          </w:tcPr>
          <w:p w:rsidR="000E7F71" w:rsidRPr="000E7F71" w:rsidRDefault="000E7F71" w:rsidP="000E7F71">
            <w:pPr>
              <w:pStyle w:val="af3"/>
              <w:snapToGrid w:val="0"/>
              <w:jc w:val="center"/>
              <w:rPr>
                <w:sz w:val="20"/>
                <w:szCs w:val="20"/>
              </w:rPr>
            </w:pPr>
            <w:r w:rsidRPr="000E7F71">
              <w:rPr>
                <w:sz w:val="20"/>
                <w:szCs w:val="20"/>
              </w:rPr>
              <w:t>Род (сфера) деятельности</w:t>
            </w:r>
          </w:p>
        </w:tc>
      </w:tr>
      <w:tr w:rsidR="000E7F71" w:rsidRPr="000E7F71" w:rsidTr="000E7F71">
        <w:tc>
          <w:tcPr>
            <w:tcW w:w="495"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3330"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3480"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2093"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r>
      <w:tr w:rsidR="000E7F71" w:rsidRPr="000E7F71" w:rsidTr="000E7F71">
        <w:trPr>
          <w:trHeight w:val="825"/>
        </w:trPr>
        <w:tc>
          <w:tcPr>
            <w:tcW w:w="4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3330" w:type="dxa"/>
            <w:vAlign w:val="center"/>
          </w:tcPr>
          <w:p w:rsidR="000E7F71" w:rsidRPr="000E7F71" w:rsidRDefault="000E7F71" w:rsidP="000E7F71">
            <w:pPr>
              <w:pStyle w:val="af3"/>
              <w:snapToGrid w:val="0"/>
              <w:jc w:val="center"/>
              <w:rPr>
                <w:sz w:val="20"/>
                <w:szCs w:val="20"/>
              </w:rPr>
            </w:pPr>
            <w:r w:rsidRPr="000E7F71">
              <w:rPr>
                <w:sz w:val="20"/>
                <w:szCs w:val="20"/>
              </w:rPr>
              <w:t>Административное здание Коломыцевского сельского поселения</w:t>
            </w:r>
          </w:p>
        </w:tc>
        <w:tc>
          <w:tcPr>
            <w:tcW w:w="3480"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Кольцова, 1а</w:t>
            </w:r>
          </w:p>
        </w:tc>
        <w:tc>
          <w:tcPr>
            <w:tcW w:w="2093" w:type="dxa"/>
            <w:vAlign w:val="center"/>
          </w:tcPr>
          <w:p w:rsidR="000E7F71" w:rsidRPr="000E7F71" w:rsidRDefault="000E7F71" w:rsidP="000E7F71">
            <w:pPr>
              <w:pStyle w:val="af3"/>
              <w:snapToGrid w:val="0"/>
              <w:jc w:val="center"/>
              <w:rPr>
                <w:sz w:val="20"/>
                <w:szCs w:val="20"/>
              </w:rPr>
            </w:pPr>
            <w:r w:rsidRPr="000E7F71">
              <w:rPr>
                <w:sz w:val="20"/>
                <w:szCs w:val="20"/>
              </w:rPr>
              <w:t>муниципальное учреждения</w:t>
            </w:r>
          </w:p>
        </w:tc>
      </w:tr>
      <w:tr w:rsidR="000E7F71" w:rsidRPr="000E7F71" w:rsidTr="000E7F71">
        <w:trPr>
          <w:trHeight w:val="442"/>
        </w:trPr>
        <w:tc>
          <w:tcPr>
            <w:tcW w:w="495" w:type="dxa"/>
            <w:vAlign w:val="center"/>
          </w:tcPr>
          <w:p w:rsidR="000E7F71" w:rsidRPr="000E7F71" w:rsidRDefault="000E7F71" w:rsidP="000E7F71">
            <w:pPr>
              <w:pStyle w:val="af3"/>
              <w:snapToGrid w:val="0"/>
              <w:jc w:val="center"/>
              <w:rPr>
                <w:sz w:val="20"/>
                <w:szCs w:val="20"/>
              </w:rPr>
            </w:pPr>
            <w:r w:rsidRPr="000E7F71">
              <w:rPr>
                <w:sz w:val="20"/>
                <w:szCs w:val="20"/>
              </w:rPr>
              <w:t>2.</w:t>
            </w:r>
          </w:p>
        </w:tc>
        <w:tc>
          <w:tcPr>
            <w:tcW w:w="3330" w:type="dxa"/>
            <w:vAlign w:val="center"/>
          </w:tcPr>
          <w:p w:rsidR="000E7F71" w:rsidRPr="000E7F71" w:rsidRDefault="000E7F71" w:rsidP="000E7F71">
            <w:pPr>
              <w:pStyle w:val="af3"/>
              <w:snapToGrid w:val="0"/>
              <w:jc w:val="center"/>
              <w:rPr>
                <w:sz w:val="20"/>
                <w:szCs w:val="20"/>
              </w:rPr>
            </w:pPr>
            <w:r w:rsidRPr="000E7F71">
              <w:rPr>
                <w:sz w:val="20"/>
                <w:szCs w:val="20"/>
              </w:rPr>
              <w:t>Отделение почтовой связи</w:t>
            </w:r>
          </w:p>
        </w:tc>
        <w:tc>
          <w:tcPr>
            <w:tcW w:w="3480"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Солнечная, 5</w:t>
            </w:r>
          </w:p>
        </w:tc>
        <w:tc>
          <w:tcPr>
            <w:tcW w:w="2093" w:type="dxa"/>
            <w:vAlign w:val="center"/>
          </w:tcPr>
          <w:p w:rsidR="000E7F71" w:rsidRPr="000E7F71" w:rsidRDefault="000E7F71" w:rsidP="000E7F71">
            <w:pPr>
              <w:pStyle w:val="af3"/>
              <w:snapToGrid w:val="0"/>
              <w:jc w:val="center"/>
              <w:rPr>
                <w:sz w:val="20"/>
                <w:szCs w:val="20"/>
              </w:rPr>
            </w:pPr>
            <w:r w:rsidRPr="000E7F71">
              <w:rPr>
                <w:sz w:val="20"/>
                <w:szCs w:val="20"/>
              </w:rPr>
              <w:t>услуги связи</w:t>
            </w:r>
          </w:p>
        </w:tc>
      </w:tr>
      <w:tr w:rsidR="000E7F71" w:rsidRPr="000E7F71" w:rsidTr="000E7F71">
        <w:trPr>
          <w:trHeight w:val="797"/>
        </w:trPr>
        <w:tc>
          <w:tcPr>
            <w:tcW w:w="495" w:type="dxa"/>
            <w:vAlign w:val="center"/>
          </w:tcPr>
          <w:p w:rsidR="000E7F71" w:rsidRPr="000E7F71" w:rsidRDefault="000E7F71" w:rsidP="000E7F71">
            <w:pPr>
              <w:pStyle w:val="af3"/>
              <w:snapToGrid w:val="0"/>
              <w:jc w:val="center"/>
              <w:rPr>
                <w:sz w:val="20"/>
                <w:szCs w:val="20"/>
              </w:rPr>
            </w:pPr>
            <w:r w:rsidRPr="000E7F71">
              <w:rPr>
                <w:sz w:val="20"/>
                <w:szCs w:val="20"/>
              </w:rPr>
              <w:t>3.</w:t>
            </w:r>
          </w:p>
        </w:tc>
        <w:tc>
          <w:tcPr>
            <w:tcW w:w="3330" w:type="dxa"/>
            <w:vAlign w:val="center"/>
          </w:tcPr>
          <w:p w:rsidR="000E7F71" w:rsidRPr="000E7F71" w:rsidRDefault="000E7F71" w:rsidP="000E7F71">
            <w:pPr>
              <w:pStyle w:val="af3"/>
              <w:snapToGrid w:val="0"/>
              <w:jc w:val="center"/>
              <w:rPr>
                <w:sz w:val="20"/>
                <w:szCs w:val="20"/>
              </w:rPr>
            </w:pPr>
            <w:r w:rsidRPr="000E7F71">
              <w:rPr>
                <w:sz w:val="20"/>
                <w:szCs w:val="20"/>
              </w:rPr>
              <w:t>Филиал Сбербанка</w:t>
            </w:r>
          </w:p>
        </w:tc>
        <w:tc>
          <w:tcPr>
            <w:tcW w:w="3480"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Солнечная, 4</w:t>
            </w:r>
          </w:p>
        </w:tc>
        <w:tc>
          <w:tcPr>
            <w:tcW w:w="2093" w:type="dxa"/>
            <w:vAlign w:val="center"/>
          </w:tcPr>
          <w:p w:rsidR="000E7F71" w:rsidRPr="000E7F71" w:rsidRDefault="000E7F71" w:rsidP="000E7F71">
            <w:pPr>
              <w:pStyle w:val="af3"/>
              <w:snapToGrid w:val="0"/>
              <w:jc w:val="center"/>
              <w:rPr>
                <w:sz w:val="20"/>
                <w:szCs w:val="20"/>
              </w:rPr>
            </w:pPr>
            <w:r w:rsidRPr="000E7F71">
              <w:rPr>
                <w:sz w:val="20"/>
                <w:szCs w:val="20"/>
              </w:rPr>
              <w:t>кредитно-финансовые услуги</w:t>
            </w:r>
          </w:p>
        </w:tc>
      </w:tr>
      <w:tr w:rsidR="000E7F71" w:rsidRPr="000E7F71" w:rsidTr="000E7F71">
        <w:trPr>
          <w:trHeight w:val="582"/>
        </w:trPr>
        <w:tc>
          <w:tcPr>
            <w:tcW w:w="495" w:type="dxa"/>
            <w:vAlign w:val="center"/>
          </w:tcPr>
          <w:p w:rsidR="000E7F71" w:rsidRPr="000E7F71" w:rsidRDefault="000E7F71" w:rsidP="000E7F71">
            <w:pPr>
              <w:pStyle w:val="af3"/>
              <w:snapToGrid w:val="0"/>
              <w:jc w:val="center"/>
              <w:rPr>
                <w:sz w:val="20"/>
                <w:szCs w:val="20"/>
              </w:rPr>
            </w:pPr>
            <w:r w:rsidRPr="000E7F71">
              <w:rPr>
                <w:sz w:val="20"/>
                <w:szCs w:val="20"/>
              </w:rPr>
              <w:t>4.</w:t>
            </w:r>
          </w:p>
        </w:tc>
        <w:tc>
          <w:tcPr>
            <w:tcW w:w="3330" w:type="dxa"/>
            <w:vAlign w:val="center"/>
          </w:tcPr>
          <w:p w:rsidR="000E7F71" w:rsidRPr="000E7F71" w:rsidRDefault="000E7F71" w:rsidP="000E7F71">
            <w:pPr>
              <w:pStyle w:val="af3"/>
              <w:snapToGrid w:val="0"/>
              <w:jc w:val="center"/>
              <w:rPr>
                <w:sz w:val="20"/>
                <w:szCs w:val="20"/>
              </w:rPr>
            </w:pPr>
            <w:r w:rsidRPr="000E7F71">
              <w:rPr>
                <w:sz w:val="20"/>
                <w:szCs w:val="20"/>
              </w:rPr>
              <w:t>Административное здание ООО «Содружество»</w:t>
            </w:r>
          </w:p>
        </w:tc>
        <w:tc>
          <w:tcPr>
            <w:tcW w:w="3480"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Солнечная, 2</w:t>
            </w:r>
          </w:p>
        </w:tc>
        <w:tc>
          <w:tcPr>
            <w:tcW w:w="2093" w:type="dxa"/>
            <w:vAlign w:val="center"/>
          </w:tcPr>
          <w:p w:rsidR="000E7F71" w:rsidRPr="000E7F71" w:rsidRDefault="000E7F71" w:rsidP="000E7F71">
            <w:pPr>
              <w:pStyle w:val="af3"/>
              <w:snapToGrid w:val="0"/>
              <w:jc w:val="center"/>
              <w:rPr>
                <w:sz w:val="20"/>
                <w:szCs w:val="20"/>
              </w:rPr>
            </w:pPr>
            <w:r w:rsidRPr="000E7F71">
              <w:rPr>
                <w:sz w:val="20"/>
                <w:szCs w:val="20"/>
              </w:rPr>
              <w:t>управление</w:t>
            </w:r>
          </w:p>
        </w:tc>
      </w:tr>
      <w:tr w:rsidR="000E7F71" w:rsidRPr="000E7F71" w:rsidTr="000E7F71">
        <w:trPr>
          <w:trHeight w:val="538"/>
        </w:trPr>
        <w:tc>
          <w:tcPr>
            <w:tcW w:w="495" w:type="dxa"/>
            <w:vAlign w:val="center"/>
          </w:tcPr>
          <w:p w:rsidR="000E7F71" w:rsidRPr="000E7F71" w:rsidRDefault="000E7F71" w:rsidP="000E7F71">
            <w:pPr>
              <w:pStyle w:val="af3"/>
              <w:snapToGrid w:val="0"/>
              <w:jc w:val="center"/>
              <w:rPr>
                <w:sz w:val="20"/>
                <w:szCs w:val="20"/>
              </w:rPr>
            </w:pPr>
            <w:r w:rsidRPr="000E7F71">
              <w:rPr>
                <w:sz w:val="20"/>
                <w:szCs w:val="20"/>
              </w:rPr>
              <w:t>5.</w:t>
            </w:r>
          </w:p>
        </w:tc>
        <w:tc>
          <w:tcPr>
            <w:tcW w:w="3330" w:type="dxa"/>
            <w:vAlign w:val="center"/>
          </w:tcPr>
          <w:p w:rsidR="000E7F71" w:rsidRPr="000E7F71" w:rsidRDefault="000E7F71" w:rsidP="000E7F71">
            <w:pPr>
              <w:pStyle w:val="af3"/>
              <w:snapToGrid w:val="0"/>
              <w:jc w:val="center"/>
              <w:rPr>
                <w:sz w:val="20"/>
                <w:szCs w:val="20"/>
              </w:rPr>
            </w:pPr>
            <w:r w:rsidRPr="000E7F71">
              <w:rPr>
                <w:sz w:val="20"/>
                <w:szCs w:val="20"/>
              </w:rPr>
              <w:t>АТС</w:t>
            </w:r>
          </w:p>
        </w:tc>
        <w:tc>
          <w:tcPr>
            <w:tcW w:w="3480" w:type="dxa"/>
            <w:vAlign w:val="center"/>
          </w:tcPr>
          <w:p w:rsidR="000E7F71" w:rsidRPr="000E7F71" w:rsidRDefault="000E7F71" w:rsidP="000E7F71">
            <w:pPr>
              <w:pStyle w:val="af3"/>
              <w:snapToGrid w:val="0"/>
              <w:jc w:val="center"/>
              <w:rPr>
                <w:sz w:val="20"/>
                <w:szCs w:val="20"/>
              </w:rPr>
            </w:pPr>
            <w:r w:rsidRPr="000E7F71">
              <w:rPr>
                <w:sz w:val="20"/>
                <w:szCs w:val="20"/>
              </w:rPr>
              <w:t>с. Коломыцево ул. Солнечная, 5</w:t>
            </w:r>
          </w:p>
        </w:tc>
        <w:tc>
          <w:tcPr>
            <w:tcW w:w="2093" w:type="dxa"/>
            <w:vAlign w:val="center"/>
          </w:tcPr>
          <w:p w:rsidR="000E7F71" w:rsidRPr="000E7F71" w:rsidRDefault="000E7F71" w:rsidP="000E7F71">
            <w:pPr>
              <w:pStyle w:val="af3"/>
              <w:snapToGrid w:val="0"/>
              <w:jc w:val="center"/>
              <w:rPr>
                <w:sz w:val="20"/>
                <w:szCs w:val="20"/>
              </w:rPr>
            </w:pPr>
            <w:r w:rsidRPr="000E7F71">
              <w:rPr>
                <w:sz w:val="20"/>
                <w:szCs w:val="20"/>
              </w:rPr>
              <w:t>услуги связи</w:t>
            </w:r>
          </w:p>
        </w:tc>
      </w:tr>
    </w:tbl>
    <w:p w:rsidR="000E7F71" w:rsidRPr="000E7F71" w:rsidRDefault="000E7F71" w:rsidP="000E7F71">
      <w:pPr>
        <w:tabs>
          <w:tab w:val="left" w:pos="1080"/>
        </w:tabs>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Существующие объекты культурно-бытового и социального обслуживания показаны на Схеме генерального плана (Схема существующего состояния и комплексной оценки территории).</w:t>
      </w:r>
    </w:p>
    <w:p w:rsidR="000E7F71" w:rsidRPr="000E7F71" w:rsidRDefault="000E7F71" w:rsidP="000E7F71">
      <w:pPr>
        <w:tabs>
          <w:tab w:val="left" w:pos="1080"/>
        </w:tabs>
        <w:spacing w:after="0"/>
        <w:ind w:firstLine="567"/>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1.10. Земельный фонд Коломыцевского сельского поселения, категории земель.</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Согласно законодательству, земли в Российской Федерации по целевому назначению подразделяются на следующие категории:</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1) земли сельскохозяйственного назначения;</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2) земли населенных пунктов;</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4) земли особо охраняемых территорий и объектов;</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5) земли лесного фонда;</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6) земли водного фонда;</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7) земли запаса.</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В свою очередь, каждая из категорий, имеет разделение по целевому назначению и соответствующему разрешенному использованию.</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По материалам инвентаризации, проведенной Департаментом имущественных и земельных отношений Воронежской области, на территории Коломыцевского сельского поселения расположен объект недвижимости, являющиеся государственной собственностью Воронежской области – Церковь Покрова, </w:t>
      </w:r>
      <w:r w:rsidRPr="000E7F71">
        <w:rPr>
          <w:rFonts w:ascii="Times New Roman" w:hAnsi="Times New Roman" w:cs="Times New Roman"/>
          <w:sz w:val="20"/>
          <w:szCs w:val="20"/>
        </w:rPr>
        <w:lastRenderedPageBreak/>
        <w:t>которая расположена в с. Коломыцево. А также объекты недвижимости областного уровня собственности (табл. 18).</w:t>
      </w:r>
    </w:p>
    <w:p w:rsidR="000E7F71" w:rsidRPr="000E7F71" w:rsidRDefault="000E7F71" w:rsidP="000E7F71">
      <w:pPr>
        <w:spacing w:after="0"/>
        <w:ind w:firstLine="709"/>
        <w:jc w:val="center"/>
        <w:rPr>
          <w:rFonts w:ascii="Times New Roman" w:hAnsi="Times New Roman" w:cs="Times New Roman"/>
          <w:i/>
          <w:sz w:val="20"/>
          <w:szCs w:val="20"/>
        </w:rPr>
      </w:pPr>
    </w:p>
    <w:p w:rsidR="000E7F71" w:rsidRPr="000E7F71" w:rsidRDefault="000E7F71" w:rsidP="000E7F71">
      <w:pPr>
        <w:spacing w:after="0"/>
        <w:ind w:firstLine="709"/>
        <w:jc w:val="center"/>
        <w:rPr>
          <w:rFonts w:ascii="Times New Roman" w:hAnsi="Times New Roman" w:cs="Times New Roman"/>
          <w:i/>
          <w:sz w:val="20"/>
          <w:szCs w:val="20"/>
        </w:rPr>
      </w:pPr>
      <w:r w:rsidRPr="000E7F71">
        <w:rPr>
          <w:rFonts w:ascii="Times New Roman" w:hAnsi="Times New Roman" w:cs="Times New Roman"/>
          <w:i/>
          <w:sz w:val="20"/>
          <w:szCs w:val="20"/>
        </w:rPr>
        <w:t>Таблица 18. Перечень земельных участков областного уровня собственности, расположенных в границах Коломыцевского сельского поселения.</w:t>
      </w:r>
    </w:p>
    <w:tbl>
      <w:tblPr>
        <w:tblW w:w="9621"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855"/>
        <w:gridCol w:w="1560"/>
        <w:gridCol w:w="2106"/>
        <w:gridCol w:w="1134"/>
        <w:gridCol w:w="1291"/>
      </w:tblGrid>
      <w:tr w:rsidR="000E7F71" w:rsidRPr="000E7F71" w:rsidTr="000E7F71">
        <w:tc>
          <w:tcPr>
            <w:tcW w:w="6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п/п</w:t>
            </w:r>
          </w:p>
        </w:tc>
        <w:tc>
          <w:tcPr>
            <w:tcW w:w="285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Наименование землепользователя</w:t>
            </w:r>
          </w:p>
        </w:tc>
        <w:tc>
          <w:tcPr>
            <w:tcW w:w="15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Кадастровый номер земельного участка</w:t>
            </w:r>
          </w:p>
        </w:tc>
        <w:tc>
          <w:tcPr>
            <w:tcW w:w="210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Местоположение (адрес) земельного участка</w:t>
            </w:r>
          </w:p>
        </w:tc>
        <w:tc>
          <w:tcPr>
            <w:tcW w:w="113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Категория земель</w:t>
            </w:r>
          </w:p>
        </w:tc>
        <w:tc>
          <w:tcPr>
            <w:tcW w:w="129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Площадь земельного участка, га</w:t>
            </w:r>
          </w:p>
        </w:tc>
      </w:tr>
      <w:tr w:rsidR="000E7F71" w:rsidRPr="000E7F71" w:rsidTr="000E7F71">
        <w:tc>
          <w:tcPr>
            <w:tcW w:w="675"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1</w:t>
            </w:r>
          </w:p>
        </w:tc>
        <w:tc>
          <w:tcPr>
            <w:tcW w:w="2855"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2</w:t>
            </w:r>
          </w:p>
        </w:tc>
        <w:tc>
          <w:tcPr>
            <w:tcW w:w="1560"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3</w:t>
            </w:r>
          </w:p>
        </w:tc>
        <w:tc>
          <w:tcPr>
            <w:tcW w:w="2106"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4</w:t>
            </w:r>
          </w:p>
        </w:tc>
        <w:tc>
          <w:tcPr>
            <w:tcW w:w="1134"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5</w:t>
            </w:r>
          </w:p>
        </w:tc>
        <w:tc>
          <w:tcPr>
            <w:tcW w:w="1291"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6</w:t>
            </w:r>
          </w:p>
        </w:tc>
      </w:tr>
      <w:tr w:rsidR="000E7F71" w:rsidRPr="000E7F71" w:rsidTr="000E7F71">
        <w:tc>
          <w:tcPr>
            <w:tcW w:w="6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285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Управление автомобильных дорог и дорожной деятельности Воронежской области</w:t>
            </w:r>
          </w:p>
        </w:tc>
        <w:tc>
          <w:tcPr>
            <w:tcW w:w="15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36:14:0000000:0399</w:t>
            </w:r>
          </w:p>
        </w:tc>
        <w:tc>
          <w:tcPr>
            <w:tcW w:w="210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А/д «Лиски – Залужное – Колыбелка» - с. Переезжее</w:t>
            </w:r>
          </w:p>
        </w:tc>
        <w:tc>
          <w:tcPr>
            <w:tcW w:w="113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Земли промышленности и т.д.</w:t>
            </w:r>
          </w:p>
        </w:tc>
        <w:tc>
          <w:tcPr>
            <w:tcW w:w="129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26,0385</w:t>
            </w:r>
          </w:p>
        </w:tc>
      </w:tr>
      <w:tr w:rsidR="000E7F71" w:rsidRPr="000E7F71" w:rsidTr="000E7F71">
        <w:tc>
          <w:tcPr>
            <w:tcW w:w="6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285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Управление автомобильных дорог и дорожной деятельности Воронежской области</w:t>
            </w:r>
          </w:p>
        </w:tc>
        <w:tc>
          <w:tcPr>
            <w:tcW w:w="15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36:14:0000000:0419</w:t>
            </w:r>
          </w:p>
        </w:tc>
        <w:tc>
          <w:tcPr>
            <w:tcW w:w="210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А/д Лиски – Залужное – Колыбелка</w:t>
            </w:r>
          </w:p>
        </w:tc>
        <w:tc>
          <w:tcPr>
            <w:tcW w:w="113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Земли промышленности и т.д.</w:t>
            </w:r>
          </w:p>
        </w:tc>
        <w:tc>
          <w:tcPr>
            <w:tcW w:w="129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57,3897</w:t>
            </w:r>
          </w:p>
        </w:tc>
      </w:tr>
      <w:tr w:rsidR="000E7F71" w:rsidRPr="000E7F71" w:rsidTr="000E7F71">
        <w:tc>
          <w:tcPr>
            <w:tcW w:w="6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w:t>
            </w:r>
          </w:p>
        </w:tc>
        <w:tc>
          <w:tcPr>
            <w:tcW w:w="285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Управление автомобильных дорог и дорожной деятельности Воронежской области</w:t>
            </w:r>
          </w:p>
        </w:tc>
        <w:tc>
          <w:tcPr>
            <w:tcW w:w="1560"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36:14:0000000:0418</w:t>
            </w:r>
          </w:p>
        </w:tc>
        <w:tc>
          <w:tcPr>
            <w:tcW w:w="2106"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А/д Лиски – Залужное – Колыбелка</w:t>
            </w:r>
          </w:p>
        </w:tc>
        <w:tc>
          <w:tcPr>
            <w:tcW w:w="1134"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Земли нас. пунктов</w:t>
            </w:r>
          </w:p>
        </w:tc>
        <w:tc>
          <w:tcPr>
            <w:tcW w:w="1291"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6,1919</w:t>
            </w:r>
          </w:p>
        </w:tc>
      </w:tr>
    </w:tbl>
    <w:p w:rsidR="000E7F71" w:rsidRPr="000E7F71" w:rsidRDefault="000E7F71" w:rsidP="000E7F71">
      <w:pPr>
        <w:spacing w:after="0"/>
        <w:ind w:firstLine="709"/>
        <w:jc w:val="both"/>
        <w:rPr>
          <w:rFonts w:ascii="Times New Roman" w:hAnsi="Times New Roman" w:cs="Times New Roman"/>
          <w:iCs/>
          <w:kern w:val="1"/>
          <w:sz w:val="20"/>
          <w:szCs w:val="20"/>
        </w:rPr>
      </w:pPr>
    </w:p>
    <w:p w:rsidR="000E7F71" w:rsidRPr="000E7F71" w:rsidRDefault="000E7F71" w:rsidP="000E7F71">
      <w:pPr>
        <w:spacing w:after="0"/>
        <w:ind w:firstLine="709"/>
        <w:jc w:val="both"/>
        <w:rPr>
          <w:rFonts w:ascii="Times New Roman" w:hAnsi="Times New Roman" w:cs="Times New Roman"/>
          <w:iCs/>
          <w:sz w:val="20"/>
          <w:szCs w:val="20"/>
        </w:rPr>
      </w:pPr>
      <w:r w:rsidRPr="000E7F71">
        <w:rPr>
          <w:rFonts w:ascii="Times New Roman" w:hAnsi="Times New Roman" w:cs="Times New Roman"/>
          <w:iCs/>
          <w:kern w:val="1"/>
          <w:sz w:val="20"/>
          <w:szCs w:val="20"/>
        </w:rPr>
        <w:t>По данным государственного учета по состоянию на 1 января 2008 года территория поселения составляет 6,490 тыс.</w:t>
      </w:r>
      <w:r w:rsidRPr="000E7F71">
        <w:rPr>
          <w:rFonts w:ascii="Times New Roman" w:hAnsi="Times New Roman" w:cs="Times New Roman"/>
          <w:b/>
          <w:bCs/>
          <w:iCs/>
          <w:kern w:val="1"/>
          <w:sz w:val="20"/>
          <w:szCs w:val="20"/>
        </w:rPr>
        <w:t xml:space="preserve"> </w:t>
      </w:r>
      <w:r w:rsidRPr="000E7F71">
        <w:rPr>
          <w:rFonts w:ascii="Times New Roman" w:hAnsi="Times New Roman" w:cs="Times New Roman"/>
          <w:iCs/>
          <w:kern w:val="1"/>
          <w:sz w:val="20"/>
          <w:szCs w:val="20"/>
        </w:rPr>
        <w:t xml:space="preserve">га. Структура земельного фонда поселения характеризуется высоким удельным весом земель сельскохозяйственного назначения - 97,0 %. </w:t>
      </w:r>
      <w:r w:rsidRPr="000E7F71">
        <w:rPr>
          <w:rFonts w:ascii="Times New Roman" w:hAnsi="Times New Roman" w:cs="Times New Roman"/>
          <w:iCs/>
          <w:sz w:val="20"/>
          <w:szCs w:val="20"/>
        </w:rPr>
        <w:t>Земли населенных пунктов составляют 3,0</w:t>
      </w:r>
      <w:r w:rsidRPr="000E7F71">
        <w:rPr>
          <w:rFonts w:ascii="Times New Roman" w:hAnsi="Times New Roman" w:cs="Times New Roman"/>
          <w:b/>
          <w:iCs/>
          <w:sz w:val="20"/>
          <w:szCs w:val="20"/>
        </w:rPr>
        <w:t xml:space="preserve"> </w:t>
      </w:r>
      <w:r w:rsidRPr="000E7F71">
        <w:rPr>
          <w:rFonts w:ascii="Times New Roman" w:hAnsi="Times New Roman" w:cs="Times New Roman"/>
          <w:iCs/>
          <w:sz w:val="20"/>
          <w:szCs w:val="20"/>
        </w:rPr>
        <w:t>%.</w:t>
      </w:r>
    </w:p>
    <w:p w:rsidR="000E7F71" w:rsidRPr="000E7F71" w:rsidRDefault="000E7F71" w:rsidP="000E7F71">
      <w:pPr>
        <w:spacing w:after="0"/>
        <w:ind w:firstLine="709"/>
        <w:rPr>
          <w:rFonts w:ascii="Times New Roman" w:hAnsi="Times New Roman" w:cs="Times New Roman"/>
          <w:i/>
          <w:sz w:val="20"/>
          <w:szCs w:val="20"/>
        </w:rPr>
      </w:pPr>
    </w:p>
    <w:p w:rsidR="000E7F71" w:rsidRPr="000E7F71" w:rsidRDefault="000E7F71" w:rsidP="000E7F71">
      <w:pPr>
        <w:spacing w:after="0"/>
        <w:ind w:firstLine="709"/>
        <w:jc w:val="center"/>
        <w:rPr>
          <w:rFonts w:ascii="Times New Roman" w:hAnsi="Times New Roman" w:cs="Times New Roman"/>
          <w:i/>
          <w:sz w:val="20"/>
          <w:szCs w:val="20"/>
        </w:rPr>
      </w:pPr>
      <w:r w:rsidRPr="000E7F71">
        <w:rPr>
          <w:rFonts w:ascii="Times New Roman" w:hAnsi="Times New Roman" w:cs="Times New Roman"/>
          <w:i/>
          <w:sz w:val="20"/>
          <w:szCs w:val="20"/>
        </w:rPr>
        <w:t xml:space="preserve">Таблица 19. Современное использование территории Коломыцевского сельского поселения. </w:t>
      </w:r>
    </w:p>
    <w:p w:rsidR="000E7F71" w:rsidRPr="000E7F71" w:rsidRDefault="000E7F71" w:rsidP="000E7F71">
      <w:pPr>
        <w:spacing w:after="0"/>
        <w:ind w:firstLine="709"/>
        <w:rPr>
          <w:rFonts w:ascii="Times New Roman" w:hAnsi="Times New Roman" w:cs="Times New Roman"/>
          <w:sz w:val="20"/>
          <w:szCs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
        <w:gridCol w:w="5075"/>
        <w:gridCol w:w="1075"/>
        <w:gridCol w:w="887"/>
        <w:gridCol w:w="813"/>
        <w:gridCol w:w="973"/>
      </w:tblGrid>
      <w:tr w:rsidR="000E7F71" w:rsidRPr="000E7F71" w:rsidTr="000E7F71">
        <w:trPr>
          <w:trHeight w:hRule="exact" w:val="567"/>
        </w:trPr>
        <w:tc>
          <w:tcPr>
            <w:tcW w:w="6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п/п</w:t>
            </w: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Наименование показателя</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2005 год</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2006 год</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2007 год</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2008 год</w:t>
            </w:r>
          </w:p>
        </w:tc>
      </w:tr>
      <w:tr w:rsidR="000E7F71" w:rsidRPr="000E7F71" w:rsidTr="000E7F71">
        <w:trPr>
          <w:trHeight w:hRule="exact" w:val="283"/>
        </w:trPr>
        <w:tc>
          <w:tcPr>
            <w:tcW w:w="687"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1</w:t>
            </w:r>
          </w:p>
        </w:tc>
        <w:tc>
          <w:tcPr>
            <w:tcW w:w="5075"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2</w:t>
            </w:r>
          </w:p>
        </w:tc>
        <w:tc>
          <w:tcPr>
            <w:tcW w:w="1075"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3</w:t>
            </w:r>
          </w:p>
        </w:tc>
        <w:tc>
          <w:tcPr>
            <w:tcW w:w="887"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4</w:t>
            </w:r>
          </w:p>
        </w:tc>
        <w:tc>
          <w:tcPr>
            <w:tcW w:w="813"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5</w:t>
            </w:r>
          </w:p>
        </w:tc>
        <w:tc>
          <w:tcPr>
            <w:tcW w:w="973" w:type="dxa"/>
            <w:vAlign w:val="center"/>
          </w:tcPr>
          <w:p w:rsidR="000E7F71" w:rsidRPr="000E7F71" w:rsidRDefault="000E7F71" w:rsidP="000E7F71">
            <w:pPr>
              <w:snapToGrid w:val="0"/>
              <w:spacing w:after="0"/>
              <w:jc w:val="center"/>
              <w:rPr>
                <w:rFonts w:ascii="Times New Roman" w:hAnsi="Times New Roman" w:cs="Times New Roman"/>
                <w:b/>
                <w:sz w:val="20"/>
                <w:szCs w:val="20"/>
              </w:rPr>
            </w:pPr>
            <w:r w:rsidRPr="000E7F71">
              <w:rPr>
                <w:rFonts w:ascii="Times New Roman" w:hAnsi="Times New Roman" w:cs="Times New Roman"/>
                <w:b/>
                <w:sz w:val="20"/>
                <w:szCs w:val="20"/>
              </w:rPr>
              <w:t>6</w:t>
            </w:r>
          </w:p>
        </w:tc>
      </w:tr>
      <w:tr w:rsidR="000E7F71" w:rsidRPr="000E7F71" w:rsidTr="000E7F71">
        <w:trPr>
          <w:trHeight w:hRule="exact" w:val="845"/>
        </w:trPr>
        <w:tc>
          <w:tcPr>
            <w:tcW w:w="687"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Общая площадь земель в границах муниципального образования, всего,</w:t>
            </w:r>
          </w:p>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тыс. га</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6,693</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6,693</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6,693</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6,693</w:t>
            </w:r>
          </w:p>
        </w:tc>
      </w:tr>
      <w:tr w:rsidR="000E7F71" w:rsidRPr="000E7F71" w:rsidTr="000E7F71">
        <w:trPr>
          <w:trHeight w:hRule="exact" w:val="286"/>
        </w:trPr>
        <w:tc>
          <w:tcPr>
            <w:tcW w:w="687" w:type="dxa"/>
            <w:vMerge/>
            <w:vAlign w:val="center"/>
          </w:tcPr>
          <w:p w:rsidR="000E7F71" w:rsidRPr="000E7F71" w:rsidRDefault="000E7F71" w:rsidP="000E7F71">
            <w:pPr>
              <w:spacing w:after="0"/>
              <w:rPr>
                <w:rFonts w:ascii="Times New Roman" w:hAnsi="Times New Roman" w:cs="Times New Roman"/>
                <w:sz w:val="20"/>
                <w:szCs w:val="20"/>
              </w:rPr>
            </w:pP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т.ч.</w:t>
            </w:r>
          </w:p>
        </w:tc>
        <w:tc>
          <w:tcPr>
            <w:tcW w:w="1075"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87"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13"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3"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hRule="exact" w:val="286"/>
        </w:trPr>
        <w:tc>
          <w:tcPr>
            <w:tcW w:w="687" w:type="dxa"/>
            <w:vMerge/>
            <w:vAlign w:val="center"/>
          </w:tcPr>
          <w:p w:rsidR="000E7F71" w:rsidRPr="000E7F71" w:rsidRDefault="000E7F71" w:rsidP="000E7F71">
            <w:pPr>
              <w:spacing w:after="0"/>
              <w:rPr>
                <w:rFonts w:ascii="Times New Roman" w:hAnsi="Times New Roman" w:cs="Times New Roman"/>
                <w:sz w:val="20"/>
                <w:szCs w:val="20"/>
              </w:rPr>
            </w:pP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федеральной собственности</w:t>
            </w:r>
          </w:p>
        </w:tc>
        <w:tc>
          <w:tcPr>
            <w:tcW w:w="1075" w:type="dxa"/>
            <w:vMerge/>
            <w:vAlign w:val="center"/>
          </w:tcPr>
          <w:p w:rsidR="000E7F71" w:rsidRPr="000E7F71" w:rsidRDefault="000E7F71" w:rsidP="000E7F71">
            <w:pPr>
              <w:spacing w:after="0"/>
              <w:rPr>
                <w:rFonts w:ascii="Times New Roman" w:hAnsi="Times New Roman" w:cs="Times New Roman"/>
                <w:sz w:val="20"/>
                <w:szCs w:val="20"/>
              </w:rPr>
            </w:pPr>
          </w:p>
        </w:tc>
        <w:tc>
          <w:tcPr>
            <w:tcW w:w="887" w:type="dxa"/>
            <w:vMerge/>
            <w:vAlign w:val="center"/>
          </w:tcPr>
          <w:p w:rsidR="000E7F71" w:rsidRPr="000E7F71" w:rsidRDefault="000E7F71" w:rsidP="000E7F71">
            <w:pPr>
              <w:spacing w:after="0"/>
              <w:rPr>
                <w:rFonts w:ascii="Times New Roman" w:hAnsi="Times New Roman" w:cs="Times New Roman"/>
                <w:sz w:val="20"/>
                <w:szCs w:val="20"/>
              </w:rPr>
            </w:pPr>
          </w:p>
        </w:tc>
        <w:tc>
          <w:tcPr>
            <w:tcW w:w="813" w:type="dxa"/>
            <w:vMerge/>
            <w:vAlign w:val="center"/>
          </w:tcPr>
          <w:p w:rsidR="000E7F71" w:rsidRPr="000E7F71" w:rsidRDefault="000E7F71" w:rsidP="000E7F71">
            <w:pPr>
              <w:spacing w:after="0"/>
              <w:rPr>
                <w:rFonts w:ascii="Times New Roman" w:hAnsi="Times New Roman" w:cs="Times New Roman"/>
                <w:sz w:val="20"/>
                <w:szCs w:val="20"/>
              </w:rPr>
            </w:pPr>
          </w:p>
        </w:tc>
        <w:tc>
          <w:tcPr>
            <w:tcW w:w="973" w:type="dxa"/>
            <w:vMerge/>
            <w:vAlign w:val="center"/>
          </w:tcPr>
          <w:p w:rsidR="000E7F71" w:rsidRPr="000E7F71" w:rsidRDefault="000E7F71" w:rsidP="000E7F71">
            <w:pPr>
              <w:spacing w:after="0"/>
              <w:rPr>
                <w:rFonts w:ascii="Times New Roman" w:hAnsi="Times New Roman" w:cs="Times New Roman"/>
                <w:sz w:val="20"/>
                <w:szCs w:val="20"/>
              </w:rPr>
            </w:pPr>
          </w:p>
        </w:tc>
      </w:tr>
      <w:tr w:rsidR="000E7F71" w:rsidRPr="000E7F71" w:rsidTr="000E7F71">
        <w:trPr>
          <w:trHeight w:hRule="exact" w:val="369"/>
        </w:trPr>
        <w:tc>
          <w:tcPr>
            <w:tcW w:w="687" w:type="dxa"/>
            <w:vAlign w:val="center"/>
          </w:tcPr>
          <w:p w:rsidR="000E7F71" w:rsidRPr="000E7F71" w:rsidRDefault="000E7F71" w:rsidP="000E7F71">
            <w:pPr>
              <w:snapToGrid w:val="0"/>
              <w:spacing w:after="0"/>
              <w:jc w:val="center"/>
              <w:rPr>
                <w:rFonts w:ascii="Times New Roman" w:hAnsi="Times New Roman" w:cs="Times New Roman"/>
                <w:b/>
                <w:sz w:val="20"/>
                <w:szCs w:val="20"/>
              </w:rPr>
            </w:pP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областной собственности</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hRule="exact" w:val="369"/>
        </w:trPr>
        <w:tc>
          <w:tcPr>
            <w:tcW w:w="687" w:type="dxa"/>
            <w:vAlign w:val="center"/>
          </w:tcPr>
          <w:p w:rsidR="000E7F71" w:rsidRPr="000E7F71" w:rsidRDefault="000E7F71" w:rsidP="000E7F71">
            <w:pPr>
              <w:snapToGrid w:val="0"/>
              <w:spacing w:after="0"/>
              <w:jc w:val="center"/>
              <w:rPr>
                <w:rFonts w:ascii="Times New Roman" w:hAnsi="Times New Roman" w:cs="Times New Roman"/>
                <w:b/>
                <w:sz w:val="20"/>
                <w:szCs w:val="20"/>
              </w:rPr>
            </w:pP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муниципальной собственности</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2,644</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2,644</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2,644</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2,644</w:t>
            </w:r>
          </w:p>
        </w:tc>
      </w:tr>
      <w:tr w:rsidR="000E7F71" w:rsidRPr="000E7F71" w:rsidTr="000E7F71">
        <w:trPr>
          <w:trHeight w:hRule="exact" w:val="369"/>
        </w:trPr>
        <w:tc>
          <w:tcPr>
            <w:tcW w:w="687" w:type="dxa"/>
            <w:vAlign w:val="center"/>
          </w:tcPr>
          <w:p w:rsidR="000E7F71" w:rsidRPr="000E7F71" w:rsidRDefault="000E7F71" w:rsidP="000E7F71">
            <w:pPr>
              <w:snapToGrid w:val="0"/>
              <w:spacing w:after="0"/>
              <w:jc w:val="center"/>
              <w:rPr>
                <w:rFonts w:ascii="Times New Roman" w:hAnsi="Times New Roman" w:cs="Times New Roman"/>
                <w:b/>
                <w:sz w:val="20"/>
                <w:szCs w:val="20"/>
              </w:rPr>
            </w:pP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собственности юридических лиц</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hRule="exact" w:val="369"/>
        </w:trPr>
        <w:tc>
          <w:tcPr>
            <w:tcW w:w="687" w:type="dxa"/>
            <w:vAlign w:val="center"/>
          </w:tcPr>
          <w:p w:rsidR="000E7F71" w:rsidRPr="000E7F71" w:rsidRDefault="000E7F71" w:rsidP="000E7F71">
            <w:pPr>
              <w:snapToGrid w:val="0"/>
              <w:spacing w:after="0"/>
              <w:jc w:val="center"/>
              <w:rPr>
                <w:rFonts w:ascii="Times New Roman" w:hAnsi="Times New Roman" w:cs="Times New Roman"/>
                <w:b/>
                <w:sz w:val="20"/>
                <w:szCs w:val="20"/>
              </w:rPr>
            </w:pP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собственности физических лиц</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4,049</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4,049</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4,049</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4,049</w:t>
            </w:r>
          </w:p>
        </w:tc>
      </w:tr>
      <w:tr w:rsidR="000E7F71" w:rsidRPr="000E7F71" w:rsidTr="000E7F71">
        <w:trPr>
          <w:trHeight w:hRule="exact" w:val="286"/>
        </w:trPr>
        <w:tc>
          <w:tcPr>
            <w:tcW w:w="687"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Общая площадь населенных пунктов,</w:t>
            </w:r>
          </w:p>
        </w:tc>
        <w:tc>
          <w:tcPr>
            <w:tcW w:w="1075"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0,203</w:t>
            </w:r>
          </w:p>
        </w:tc>
        <w:tc>
          <w:tcPr>
            <w:tcW w:w="887"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0,203</w:t>
            </w:r>
          </w:p>
        </w:tc>
        <w:tc>
          <w:tcPr>
            <w:tcW w:w="813"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0,203</w:t>
            </w:r>
          </w:p>
        </w:tc>
        <w:tc>
          <w:tcPr>
            <w:tcW w:w="973"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0,203</w:t>
            </w:r>
          </w:p>
        </w:tc>
      </w:tr>
      <w:tr w:rsidR="000E7F71" w:rsidRPr="000E7F71" w:rsidTr="000E7F71">
        <w:trPr>
          <w:trHeight w:hRule="exact" w:val="286"/>
        </w:trPr>
        <w:tc>
          <w:tcPr>
            <w:tcW w:w="687" w:type="dxa"/>
            <w:vMerge/>
            <w:vAlign w:val="center"/>
          </w:tcPr>
          <w:p w:rsidR="000E7F71" w:rsidRPr="000E7F71" w:rsidRDefault="000E7F71" w:rsidP="000E7F71">
            <w:pPr>
              <w:spacing w:after="0"/>
              <w:rPr>
                <w:rFonts w:ascii="Times New Roman" w:hAnsi="Times New Roman" w:cs="Times New Roman"/>
                <w:sz w:val="20"/>
                <w:szCs w:val="20"/>
              </w:rPr>
            </w:pP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всего, тыс. га</w:t>
            </w:r>
          </w:p>
        </w:tc>
        <w:tc>
          <w:tcPr>
            <w:tcW w:w="1075" w:type="dxa"/>
            <w:vMerge/>
            <w:vAlign w:val="center"/>
          </w:tcPr>
          <w:p w:rsidR="000E7F71" w:rsidRPr="000E7F71" w:rsidRDefault="000E7F71" w:rsidP="000E7F71">
            <w:pPr>
              <w:spacing w:after="0"/>
              <w:rPr>
                <w:rFonts w:ascii="Times New Roman" w:hAnsi="Times New Roman" w:cs="Times New Roman"/>
                <w:sz w:val="20"/>
                <w:szCs w:val="20"/>
              </w:rPr>
            </w:pPr>
          </w:p>
        </w:tc>
        <w:tc>
          <w:tcPr>
            <w:tcW w:w="887" w:type="dxa"/>
            <w:vMerge/>
            <w:vAlign w:val="center"/>
          </w:tcPr>
          <w:p w:rsidR="000E7F71" w:rsidRPr="000E7F71" w:rsidRDefault="000E7F71" w:rsidP="000E7F71">
            <w:pPr>
              <w:spacing w:after="0"/>
              <w:rPr>
                <w:rFonts w:ascii="Times New Roman" w:hAnsi="Times New Roman" w:cs="Times New Roman"/>
                <w:sz w:val="20"/>
                <w:szCs w:val="20"/>
              </w:rPr>
            </w:pPr>
          </w:p>
        </w:tc>
        <w:tc>
          <w:tcPr>
            <w:tcW w:w="813" w:type="dxa"/>
            <w:vMerge/>
            <w:vAlign w:val="center"/>
          </w:tcPr>
          <w:p w:rsidR="000E7F71" w:rsidRPr="000E7F71" w:rsidRDefault="000E7F71" w:rsidP="000E7F71">
            <w:pPr>
              <w:spacing w:after="0"/>
              <w:rPr>
                <w:rFonts w:ascii="Times New Roman" w:hAnsi="Times New Roman" w:cs="Times New Roman"/>
                <w:sz w:val="20"/>
                <w:szCs w:val="20"/>
              </w:rPr>
            </w:pPr>
          </w:p>
        </w:tc>
        <w:tc>
          <w:tcPr>
            <w:tcW w:w="973" w:type="dxa"/>
            <w:vMerge/>
            <w:vAlign w:val="center"/>
          </w:tcPr>
          <w:p w:rsidR="000E7F71" w:rsidRPr="000E7F71" w:rsidRDefault="000E7F71" w:rsidP="000E7F71">
            <w:pPr>
              <w:spacing w:after="0"/>
              <w:rPr>
                <w:rFonts w:ascii="Times New Roman" w:hAnsi="Times New Roman" w:cs="Times New Roman"/>
                <w:sz w:val="20"/>
                <w:szCs w:val="20"/>
              </w:rPr>
            </w:pPr>
          </w:p>
        </w:tc>
      </w:tr>
      <w:tr w:rsidR="000E7F71" w:rsidRPr="000E7F71" w:rsidTr="000E7F71">
        <w:trPr>
          <w:trHeight w:hRule="exact" w:val="286"/>
        </w:trPr>
        <w:tc>
          <w:tcPr>
            <w:tcW w:w="687" w:type="dxa"/>
            <w:vMerge/>
            <w:vAlign w:val="center"/>
          </w:tcPr>
          <w:p w:rsidR="000E7F71" w:rsidRPr="000E7F71" w:rsidRDefault="000E7F71" w:rsidP="000E7F71">
            <w:pPr>
              <w:spacing w:after="0"/>
              <w:rPr>
                <w:rFonts w:ascii="Times New Roman" w:hAnsi="Times New Roman" w:cs="Times New Roman"/>
                <w:sz w:val="20"/>
                <w:szCs w:val="20"/>
              </w:rPr>
            </w:pP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в т.ч.</w:t>
            </w:r>
          </w:p>
        </w:tc>
        <w:tc>
          <w:tcPr>
            <w:tcW w:w="1075"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0,041</w:t>
            </w:r>
          </w:p>
        </w:tc>
        <w:tc>
          <w:tcPr>
            <w:tcW w:w="887"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0,041</w:t>
            </w:r>
          </w:p>
        </w:tc>
        <w:tc>
          <w:tcPr>
            <w:tcW w:w="813"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0,041</w:t>
            </w:r>
          </w:p>
        </w:tc>
        <w:tc>
          <w:tcPr>
            <w:tcW w:w="973" w:type="dxa"/>
            <w:vMerge w:val="restart"/>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0,041</w:t>
            </w:r>
          </w:p>
        </w:tc>
      </w:tr>
      <w:tr w:rsidR="000E7F71" w:rsidRPr="000E7F71" w:rsidTr="000E7F71">
        <w:trPr>
          <w:trHeight w:hRule="exact" w:val="286"/>
        </w:trPr>
        <w:tc>
          <w:tcPr>
            <w:tcW w:w="687" w:type="dxa"/>
            <w:vMerge/>
            <w:vAlign w:val="center"/>
          </w:tcPr>
          <w:p w:rsidR="000E7F71" w:rsidRPr="000E7F71" w:rsidRDefault="000E7F71" w:rsidP="000E7F71">
            <w:pPr>
              <w:spacing w:after="0"/>
              <w:rPr>
                <w:rFonts w:ascii="Times New Roman" w:hAnsi="Times New Roman" w:cs="Times New Roman"/>
                <w:sz w:val="20"/>
                <w:szCs w:val="20"/>
              </w:rPr>
            </w:pP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площадь приусадебных участков</w:t>
            </w:r>
          </w:p>
        </w:tc>
        <w:tc>
          <w:tcPr>
            <w:tcW w:w="1075" w:type="dxa"/>
            <w:vMerge/>
            <w:vAlign w:val="center"/>
          </w:tcPr>
          <w:p w:rsidR="000E7F71" w:rsidRPr="000E7F71" w:rsidRDefault="000E7F71" w:rsidP="000E7F71">
            <w:pPr>
              <w:spacing w:after="0"/>
              <w:rPr>
                <w:rFonts w:ascii="Times New Roman" w:hAnsi="Times New Roman" w:cs="Times New Roman"/>
                <w:sz w:val="20"/>
                <w:szCs w:val="20"/>
              </w:rPr>
            </w:pPr>
          </w:p>
        </w:tc>
        <w:tc>
          <w:tcPr>
            <w:tcW w:w="887" w:type="dxa"/>
            <w:vMerge/>
            <w:vAlign w:val="center"/>
          </w:tcPr>
          <w:p w:rsidR="000E7F71" w:rsidRPr="000E7F71" w:rsidRDefault="000E7F71" w:rsidP="000E7F71">
            <w:pPr>
              <w:spacing w:after="0"/>
              <w:rPr>
                <w:rFonts w:ascii="Times New Roman" w:hAnsi="Times New Roman" w:cs="Times New Roman"/>
                <w:sz w:val="20"/>
                <w:szCs w:val="20"/>
              </w:rPr>
            </w:pPr>
          </w:p>
        </w:tc>
        <w:tc>
          <w:tcPr>
            <w:tcW w:w="813" w:type="dxa"/>
            <w:vMerge/>
            <w:vAlign w:val="center"/>
          </w:tcPr>
          <w:p w:rsidR="000E7F71" w:rsidRPr="000E7F71" w:rsidRDefault="000E7F71" w:rsidP="000E7F71">
            <w:pPr>
              <w:spacing w:after="0"/>
              <w:rPr>
                <w:rFonts w:ascii="Times New Roman" w:hAnsi="Times New Roman" w:cs="Times New Roman"/>
                <w:sz w:val="20"/>
                <w:szCs w:val="20"/>
              </w:rPr>
            </w:pPr>
          </w:p>
        </w:tc>
        <w:tc>
          <w:tcPr>
            <w:tcW w:w="973" w:type="dxa"/>
            <w:vMerge/>
            <w:vAlign w:val="center"/>
          </w:tcPr>
          <w:p w:rsidR="000E7F71" w:rsidRPr="000E7F71" w:rsidRDefault="000E7F71" w:rsidP="000E7F71">
            <w:pPr>
              <w:spacing w:after="0"/>
              <w:rPr>
                <w:rFonts w:ascii="Times New Roman" w:hAnsi="Times New Roman" w:cs="Times New Roman"/>
                <w:sz w:val="20"/>
                <w:szCs w:val="20"/>
              </w:rPr>
            </w:pPr>
          </w:p>
        </w:tc>
      </w:tr>
      <w:tr w:rsidR="000E7F71" w:rsidRPr="000E7F71" w:rsidTr="000E7F71">
        <w:trPr>
          <w:trHeight w:hRule="exact" w:val="663"/>
        </w:trPr>
        <w:tc>
          <w:tcPr>
            <w:tcW w:w="6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3</w:t>
            </w: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Земли сельскохозяйственного назначения, всего, тыс. га</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6,490</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6,490</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6,490</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6,490</w:t>
            </w:r>
          </w:p>
        </w:tc>
      </w:tr>
      <w:tr w:rsidR="000E7F71" w:rsidRPr="000E7F71" w:rsidTr="000E7F71">
        <w:trPr>
          <w:trHeight w:hRule="exact" w:val="851"/>
        </w:trPr>
        <w:tc>
          <w:tcPr>
            <w:tcW w:w="6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w:t>
            </w: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Земли промышленности, транспорта, связи, энергетики, обороны, всего, тыс. га</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hRule="exact" w:val="369"/>
        </w:trPr>
        <w:tc>
          <w:tcPr>
            <w:tcW w:w="6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5</w:t>
            </w: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Земли рекреации*, всего, тыс. га</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hRule="exact" w:val="369"/>
        </w:trPr>
        <w:tc>
          <w:tcPr>
            <w:tcW w:w="6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w:t>
            </w: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Земли лесного фонда, всего, тыс. га</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hRule="exact" w:val="369"/>
        </w:trPr>
        <w:tc>
          <w:tcPr>
            <w:tcW w:w="6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7</w:t>
            </w: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Земли водного фонда, всего, тыс. га</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hRule="exact" w:val="369"/>
        </w:trPr>
        <w:tc>
          <w:tcPr>
            <w:tcW w:w="6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lastRenderedPageBreak/>
              <w:t>8</w:t>
            </w:r>
          </w:p>
        </w:tc>
        <w:tc>
          <w:tcPr>
            <w:tcW w:w="5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Земли запаса, всего, тыс. га</w:t>
            </w:r>
          </w:p>
        </w:tc>
        <w:tc>
          <w:tcPr>
            <w:tcW w:w="107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87"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81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973"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bl>
    <w:p w:rsidR="000E7F71" w:rsidRPr="000E7F71" w:rsidRDefault="000E7F71" w:rsidP="000E7F71">
      <w:pPr>
        <w:pStyle w:val="afff"/>
        <w:ind w:right="0" w:firstLine="0"/>
        <w:rPr>
          <w:rFonts w:cs="Times New Roman"/>
          <w:sz w:val="20"/>
          <w:szCs w:val="20"/>
        </w:rPr>
      </w:pPr>
    </w:p>
    <w:p w:rsidR="000E7F71" w:rsidRPr="000E7F71" w:rsidRDefault="000E7F71" w:rsidP="000E7F71">
      <w:pPr>
        <w:pStyle w:val="afff"/>
        <w:ind w:right="0"/>
        <w:rPr>
          <w:rFonts w:cs="Times New Roman"/>
          <w:sz w:val="20"/>
          <w:szCs w:val="20"/>
        </w:rPr>
      </w:pPr>
      <w:r w:rsidRPr="000E7F71">
        <w:rPr>
          <w:rFonts w:cs="Times New Roman"/>
          <w:sz w:val="20"/>
          <w:szCs w:val="20"/>
        </w:rPr>
        <w:t>* -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0E7F71" w:rsidRPr="000E7F71" w:rsidRDefault="000E7F71" w:rsidP="000E7F71">
      <w:pPr>
        <w:spacing w:after="0"/>
        <w:jc w:val="both"/>
        <w:rPr>
          <w:rFonts w:ascii="Times New Roman" w:hAnsi="Times New Roman" w:cs="Times New Roman"/>
          <w:sz w:val="20"/>
          <w:szCs w:val="20"/>
        </w:rPr>
      </w:pPr>
    </w:p>
    <w:p w:rsidR="000E7F71" w:rsidRPr="000E7F71" w:rsidRDefault="000E7F71" w:rsidP="000E7F71">
      <w:pPr>
        <w:tabs>
          <w:tab w:val="left" w:pos="700"/>
        </w:tabs>
        <w:spacing w:after="0"/>
        <w:ind w:firstLine="709"/>
        <w:jc w:val="both"/>
        <w:rPr>
          <w:rFonts w:ascii="Times New Roman" w:hAnsi="Times New Roman" w:cs="Times New Roman"/>
          <w:bCs/>
          <w:i/>
          <w:kern w:val="1"/>
          <w:sz w:val="20"/>
          <w:szCs w:val="20"/>
        </w:rPr>
      </w:pPr>
      <w:r w:rsidRPr="000E7F71">
        <w:rPr>
          <w:rFonts w:ascii="Times New Roman" w:hAnsi="Times New Roman" w:cs="Times New Roman"/>
          <w:bCs/>
          <w:i/>
          <w:kern w:val="1"/>
          <w:sz w:val="20"/>
          <w:szCs w:val="20"/>
        </w:rPr>
        <w:t>Земли сельскохозяйственного назначения.</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Согласно Земельному кодексу РФ, землями сельскохозяйственного назначения признаются земли за границами населенных пунктов, предоставленные для нужд сельского хозяйства, а также предназначенные для этих целей.</w:t>
      </w:r>
    </w:p>
    <w:p w:rsidR="000E7F71" w:rsidRPr="000E7F71" w:rsidRDefault="000E7F71" w:rsidP="000E7F71">
      <w:pPr>
        <w:pStyle w:val="ConsPlusNormal"/>
        <w:widowControl/>
        <w:ind w:firstLine="709"/>
        <w:jc w:val="both"/>
        <w:rPr>
          <w:rFonts w:ascii="Times New Roman" w:hAnsi="Times New Roman" w:cs="Times New Roman"/>
          <w:bCs/>
          <w:sz w:val="20"/>
        </w:rPr>
      </w:pPr>
      <w:r w:rsidRPr="000E7F71">
        <w:rPr>
          <w:rFonts w:ascii="Times New Roman" w:hAnsi="Times New Roman" w:cs="Times New Roman"/>
          <w:bCs/>
          <w:sz w:val="20"/>
        </w:rPr>
        <w:t>В</w:t>
      </w:r>
      <w:r w:rsidRPr="000E7F71">
        <w:rPr>
          <w:rFonts w:ascii="Times New Roman" w:hAnsi="Times New Roman" w:cs="Times New Roman"/>
          <w:sz w:val="20"/>
        </w:rPr>
        <w:t xml:space="preserve"> </w:t>
      </w:r>
      <w:r w:rsidRPr="000E7F71">
        <w:rPr>
          <w:rFonts w:ascii="Times New Roman" w:hAnsi="Times New Roman" w:cs="Times New Roman"/>
          <w:bCs/>
          <w:sz w:val="20"/>
        </w:rPr>
        <w:t>составе земель сельскохозяйственного назначения выделяются:</w:t>
      </w:r>
    </w:p>
    <w:p w:rsidR="000E7F71" w:rsidRPr="000E7F71" w:rsidRDefault="000E7F71" w:rsidP="00D8276B">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0E7F71">
        <w:rPr>
          <w:rFonts w:ascii="Times New Roman" w:hAnsi="Times New Roman" w:cs="Times New Roman"/>
          <w:iCs/>
          <w:sz w:val="20"/>
          <w:szCs w:val="20"/>
        </w:rPr>
        <w:t xml:space="preserve">сельскохозяйственные угодья - пашни, сенокосы, пастбища, залежи, земли, занятые многолетними насаждениями (садами, виноградниками и другими), </w:t>
      </w:r>
    </w:p>
    <w:p w:rsidR="000E7F71" w:rsidRPr="000E7F71" w:rsidRDefault="000E7F71" w:rsidP="00D8276B">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0E7F71">
        <w:rPr>
          <w:rFonts w:ascii="Times New Roman" w:hAnsi="Times New Roman" w:cs="Times New Roman"/>
          <w:iCs/>
          <w:sz w:val="20"/>
          <w:szCs w:val="20"/>
        </w:rPr>
        <w:t xml:space="preserve">земли, занятые внутрихозяйственными дорогами, </w:t>
      </w:r>
    </w:p>
    <w:p w:rsidR="000E7F71" w:rsidRPr="000E7F71" w:rsidRDefault="000E7F71" w:rsidP="00D8276B">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0E7F71">
        <w:rPr>
          <w:rFonts w:ascii="Times New Roman" w:hAnsi="Times New Roman" w:cs="Times New Roman"/>
          <w:iCs/>
          <w:sz w:val="20"/>
          <w:szCs w:val="20"/>
        </w:rPr>
        <w:t xml:space="preserve">земли, занятые коммуникациями, </w:t>
      </w:r>
    </w:p>
    <w:p w:rsidR="000E7F71" w:rsidRPr="000E7F71" w:rsidRDefault="000E7F71" w:rsidP="00D8276B">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0E7F71">
        <w:rPr>
          <w:rFonts w:ascii="Times New Roman" w:hAnsi="Times New Roman" w:cs="Times New Roman"/>
          <w:iCs/>
          <w:sz w:val="20"/>
          <w:szCs w:val="20"/>
        </w:rPr>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0E7F71" w:rsidRPr="000E7F71" w:rsidRDefault="000E7F71" w:rsidP="00D8276B">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0E7F71">
        <w:rPr>
          <w:rFonts w:ascii="Times New Roman" w:hAnsi="Times New Roman" w:cs="Times New Roman"/>
          <w:iCs/>
          <w:sz w:val="20"/>
          <w:szCs w:val="20"/>
        </w:rPr>
        <w:t xml:space="preserve">земли, занятые водными объектами, </w:t>
      </w:r>
    </w:p>
    <w:p w:rsidR="000E7F71" w:rsidRPr="000E7F71" w:rsidRDefault="000E7F71" w:rsidP="00D8276B">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0E7F71">
        <w:rPr>
          <w:rFonts w:ascii="Times New Roman" w:hAnsi="Times New Roman" w:cs="Times New Roman"/>
          <w:iCs/>
          <w:sz w:val="20"/>
          <w:szCs w:val="20"/>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kern w:val="1"/>
          <w:sz w:val="20"/>
          <w:szCs w:val="20"/>
        </w:rPr>
        <w:t>Земли сельскохозяйственного назначения на территории сельского поселения занимают 6,49 тыс. га</w:t>
      </w:r>
      <w:r w:rsidRPr="000E7F71">
        <w:rPr>
          <w:rFonts w:ascii="Times New Roman" w:hAnsi="Times New Roman" w:cs="Times New Roman"/>
          <w:bCs/>
          <w:kern w:val="1"/>
          <w:sz w:val="20"/>
          <w:szCs w:val="20"/>
        </w:rPr>
        <w:t>, что составляет 97 % территории сельского поселения.</w:t>
      </w:r>
    </w:p>
    <w:p w:rsidR="000E7F71" w:rsidRPr="000E7F71" w:rsidRDefault="000E7F71" w:rsidP="000E7F71">
      <w:pPr>
        <w:tabs>
          <w:tab w:val="left" w:pos="700"/>
        </w:tabs>
        <w:spacing w:after="0"/>
        <w:jc w:val="both"/>
        <w:rPr>
          <w:rFonts w:ascii="Times New Roman" w:hAnsi="Times New Roman" w:cs="Times New Roman"/>
          <w:bCs/>
          <w:iCs/>
          <w:kern w:val="1"/>
          <w:sz w:val="20"/>
          <w:szCs w:val="20"/>
        </w:rPr>
      </w:pPr>
    </w:p>
    <w:p w:rsidR="000E7F71" w:rsidRPr="000E7F71" w:rsidRDefault="000E7F71" w:rsidP="000E7F71">
      <w:pPr>
        <w:tabs>
          <w:tab w:val="left" w:pos="700"/>
        </w:tabs>
        <w:spacing w:after="0"/>
        <w:ind w:firstLine="709"/>
        <w:jc w:val="center"/>
        <w:rPr>
          <w:rFonts w:ascii="Times New Roman" w:hAnsi="Times New Roman" w:cs="Times New Roman"/>
          <w:bCs/>
          <w:i/>
          <w:iCs/>
          <w:kern w:val="1"/>
          <w:sz w:val="20"/>
          <w:szCs w:val="20"/>
        </w:rPr>
      </w:pPr>
      <w:r w:rsidRPr="000E7F71">
        <w:rPr>
          <w:rFonts w:ascii="Times New Roman" w:hAnsi="Times New Roman" w:cs="Times New Roman"/>
          <w:bCs/>
          <w:i/>
          <w:iCs/>
          <w:kern w:val="1"/>
          <w:sz w:val="20"/>
          <w:szCs w:val="20"/>
        </w:rPr>
        <w:t>Таблица 20. Использование земель сельскохозяйственного назначения Коломыцевского сельского поселения.</w:t>
      </w:r>
    </w:p>
    <w:p w:rsidR="000E7F71" w:rsidRPr="000E7F71" w:rsidRDefault="000E7F71" w:rsidP="000E7F71">
      <w:pPr>
        <w:tabs>
          <w:tab w:val="left" w:pos="700"/>
        </w:tabs>
        <w:spacing w:after="0"/>
        <w:ind w:firstLine="709"/>
        <w:jc w:val="center"/>
        <w:rPr>
          <w:rFonts w:ascii="Times New Roman" w:hAnsi="Times New Roman" w:cs="Times New Roman"/>
          <w:bCs/>
          <w:i/>
          <w:iCs/>
          <w:kern w:val="1"/>
          <w:sz w:val="20"/>
          <w:szCs w:val="20"/>
        </w:rPr>
      </w:pPr>
    </w:p>
    <w:tbl>
      <w:tblPr>
        <w:tblW w:w="964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402"/>
        <w:gridCol w:w="3119"/>
        <w:gridCol w:w="3124"/>
      </w:tblGrid>
      <w:tr w:rsidR="000E7F71" w:rsidRPr="000E7F71" w:rsidTr="000E7F71">
        <w:trPr>
          <w:trHeight w:val="436"/>
        </w:trPr>
        <w:tc>
          <w:tcPr>
            <w:tcW w:w="3402" w:type="dxa"/>
            <w:vAlign w:val="center"/>
          </w:tcPr>
          <w:p w:rsidR="000E7F71" w:rsidRPr="000E7F71" w:rsidRDefault="000E7F71" w:rsidP="000E7F71">
            <w:pPr>
              <w:pStyle w:val="ConsPlusNormal"/>
              <w:widowControl/>
              <w:tabs>
                <w:tab w:val="left" w:pos="0"/>
              </w:tabs>
              <w:snapToGrid w:val="0"/>
              <w:ind w:firstLine="87"/>
              <w:jc w:val="center"/>
              <w:rPr>
                <w:rFonts w:ascii="Times New Roman" w:hAnsi="Times New Roman" w:cs="Times New Roman"/>
                <w:kern w:val="1"/>
                <w:sz w:val="20"/>
              </w:rPr>
            </w:pPr>
            <w:r w:rsidRPr="000E7F71">
              <w:rPr>
                <w:rFonts w:ascii="Times New Roman" w:hAnsi="Times New Roman" w:cs="Times New Roman"/>
                <w:kern w:val="1"/>
                <w:sz w:val="20"/>
              </w:rPr>
              <w:t>Сельскохозяйственные угодья</w:t>
            </w:r>
          </w:p>
        </w:tc>
        <w:tc>
          <w:tcPr>
            <w:tcW w:w="3119"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тыс. га</w:t>
            </w:r>
          </w:p>
        </w:tc>
        <w:tc>
          <w:tcPr>
            <w:tcW w:w="3124" w:type="dxa"/>
            <w:vAlign w:val="center"/>
          </w:tcPr>
          <w:p w:rsidR="000E7F71" w:rsidRPr="000E7F71" w:rsidRDefault="000E7F71" w:rsidP="000E7F71">
            <w:pPr>
              <w:pStyle w:val="af3"/>
              <w:snapToGrid w:val="0"/>
              <w:jc w:val="center"/>
              <w:rPr>
                <w:kern w:val="1"/>
                <w:sz w:val="20"/>
                <w:szCs w:val="20"/>
              </w:rPr>
            </w:pPr>
            <w:r w:rsidRPr="000E7F71">
              <w:rPr>
                <w:kern w:val="1"/>
                <w:sz w:val="20"/>
                <w:szCs w:val="20"/>
              </w:rPr>
              <w:t>в % к общей площади поселения</w:t>
            </w:r>
          </w:p>
        </w:tc>
      </w:tr>
      <w:tr w:rsidR="000E7F71" w:rsidRPr="000E7F71" w:rsidTr="000E7F71">
        <w:trPr>
          <w:trHeight w:val="63"/>
        </w:trPr>
        <w:tc>
          <w:tcPr>
            <w:tcW w:w="3402" w:type="dxa"/>
            <w:vAlign w:val="center"/>
          </w:tcPr>
          <w:p w:rsidR="000E7F71" w:rsidRPr="000E7F71" w:rsidRDefault="000E7F71" w:rsidP="000E7F71">
            <w:pPr>
              <w:pStyle w:val="ConsPlusNormal"/>
              <w:widowControl/>
              <w:tabs>
                <w:tab w:val="left" w:pos="0"/>
              </w:tabs>
              <w:snapToGrid w:val="0"/>
              <w:ind w:firstLine="87"/>
              <w:jc w:val="center"/>
              <w:rPr>
                <w:rFonts w:ascii="Times New Roman" w:hAnsi="Times New Roman" w:cs="Times New Roman"/>
                <w:b/>
                <w:kern w:val="1"/>
                <w:sz w:val="20"/>
              </w:rPr>
            </w:pPr>
            <w:r w:rsidRPr="000E7F71">
              <w:rPr>
                <w:rFonts w:ascii="Times New Roman" w:hAnsi="Times New Roman" w:cs="Times New Roman"/>
                <w:b/>
                <w:kern w:val="1"/>
                <w:sz w:val="20"/>
              </w:rPr>
              <w:t>1</w:t>
            </w:r>
          </w:p>
        </w:tc>
        <w:tc>
          <w:tcPr>
            <w:tcW w:w="3119" w:type="dxa"/>
            <w:vAlign w:val="center"/>
          </w:tcPr>
          <w:p w:rsidR="000E7F71" w:rsidRPr="000E7F71" w:rsidRDefault="000E7F71" w:rsidP="000E7F71">
            <w:pPr>
              <w:pStyle w:val="af3"/>
              <w:snapToGrid w:val="0"/>
              <w:ind w:firstLine="87"/>
              <w:jc w:val="center"/>
              <w:rPr>
                <w:b/>
                <w:kern w:val="1"/>
                <w:sz w:val="20"/>
                <w:szCs w:val="20"/>
              </w:rPr>
            </w:pPr>
            <w:r w:rsidRPr="000E7F71">
              <w:rPr>
                <w:b/>
                <w:kern w:val="1"/>
                <w:sz w:val="20"/>
                <w:szCs w:val="20"/>
              </w:rPr>
              <w:t>2</w:t>
            </w:r>
          </w:p>
        </w:tc>
        <w:tc>
          <w:tcPr>
            <w:tcW w:w="3124" w:type="dxa"/>
            <w:vAlign w:val="center"/>
          </w:tcPr>
          <w:p w:rsidR="000E7F71" w:rsidRPr="000E7F71" w:rsidRDefault="000E7F71" w:rsidP="000E7F71">
            <w:pPr>
              <w:pStyle w:val="af3"/>
              <w:snapToGrid w:val="0"/>
              <w:jc w:val="center"/>
              <w:rPr>
                <w:b/>
                <w:kern w:val="1"/>
                <w:sz w:val="20"/>
                <w:szCs w:val="20"/>
              </w:rPr>
            </w:pPr>
            <w:r w:rsidRPr="000E7F71">
              <w:rPr>
                <w:b/>
                <w:kern w:val="1"/>
                <w:sz w:val="20"/>
                <w:szCs w:val="20"/>
              </w:rPr>
              <w:t>3</w:t>
            </w:r>
          </w:p>
        </w:tc>
      </w:tr>
      <w:tr w:rsidR="000E7F71" w:rsidRPr="000E7F71" w:rsidTr="000E7F71">
        <w:trPr>
          <w:trHeight w:val="253"/>
        </w:trPr>
        <w:tc>
          <w:tcPr>
            <w:tcW w:w="3402"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Земли сельскохозяйственного назначения,</w:t>
            </w:r>
          </w:p>
          <w:p w:rsidR="000E7F71" w:rsidRPr="000E7F71" w:rsidRDefault="000E7F71" w:rsidP="000E7F71">
            <w:pPr>
              <w:pStyle w:val="af3"/>
              <w:snapToGrid w:val="0"/>
              <w:ind w:firstLine="87"/>
              <w:jc w:val="center"/>
              <w:rPr>
                <w:kern w:val="1"/>
                <w:sz w:val="20"/>
                <w:szCs w:val="20"/>
              </w:rPr>
            </w:pPr>
            <w:r w:rsidRPr="000E7F71">
              <w:rPr>
                <w:kern w:val="1"/>
                <w:sz w:val="20"/>
                <w:szCs w:val="20"/>
              </w:rPr>
              <w:t>в том числе:</w:t>
            </w:r>
          </w:p>
        </w:tc>
        <w:tc>
          <w:tcPr>
            <w:tcW w:w="3119"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6,490</w:t>
            </w:r>
          </w:p>
        </w:tc>
        <w:tc>
          <w:tcPr>
            <w:tcW w:w="3124" w:type="dxa"/>
            <w:vAlign w:val="center"/>
          </w:tcPr>
          <w:p w:rsidR="000E7F71" w:rsidRPr="000E7F71" w:rsidRDefault="000E7F71" w:rsidP="000E7F71">
            <w:pPr>
              <w:pStyle w:val="af3"/>
              <w:snapToGrid w:val="0"/>
              <w:jc w:val="center"/>
              <w:rPr>
                <w:kern w:val="1"/>
                <w:sz w:val="20"/>
                <w:szCs w:val="20"/>
              </w:rPr>
            </w:pPr>
            <w:r w:rsidRPr="000E7F71">
              <w:rPr>
                <w:kern w:val="1"/>
                <w:sz w:val="20"/>
                <w:szCs w:val="20"/>
              </w:rPr>
              <w:t>97,0</w:t>
            </w:r>
          </w:p>
        </w:tc>
      </w:tr>
      <w:tr w:rsidR="000E7F71" w:rsidRPr="000E7F71" w:rsidTr="000E7F71">
        <w:trPr>
          <w:trHeight w:val="253"/>
        </w:trPr>
        <w:tc>
          <w:tcPr>
            <w:tcW w:w="3402"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-пашня</w:t>
            </w:r>
          </w:p>
        </w:tc>
        <w:tc>
          <w:tcPr>
            <w:tcW w:w="3119"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4,476</w:t>
            </w:r>
          </w:p>
        </w:tc>
        <w:tc>
          <w:tcPr>
            <w:tcW w:w="3124" w:type="dxa"/>
            <w:vAlign w:val="center"/>
          </w:tcPr>
          <w:p w:rsidR="000E7F71" w:rsidRPr="000E7F71" w:rsidRDefault="000E7F71" w:rsidP="000E7F71">
            <w:pPr>
              <w:pStyle w:val="af3"/>
              <w:snapToGrid w:val="0"/>
              <w:jc w:val="center"/>
              <w:rPr>
                <w:kern w:val="1"/>
                <w:sz w:val="20"/>
                <w:szCs w:val="20"/>
              </w:rPr>
            </w:pPr>
            <w:r w:rsidRPr="000E7F71">
              <w:rPr>
                <w:kern w:val="1"/>
                <w:sz w:val="20"/>
                <w:szCs w:val="20"/>
              </w:rPr>
              <w:t>66,9</w:t>
            </w:r>
          </w:p>
        </w:tc>
      </w:tr>
      <w:tr w:rsidR="000E7F71" w:rsidRPr="000E7F71" w:rsidTr="000E7F71">
        <w:trPr>
          <w:trHeight w:val="253"/>
        </w:trPr>
        <w:tc>
          <w:tcPr>
            <w:tcW w:w="3402"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-сенокосы</w:t>
            </w:r>
          </w:p>
        </w:tc>
        <w:tc>
          <w:tcPr>
            <w:tcW w:w="3119"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0,100</w:t>
            </w:r>
          </w:p>
        </w:tc>
        <w:tc>
          <w:tcPr>
            <w:tcW w:w="3124" w:type="dxa"/>
            <w:vAlign w:val="center"/>
          </w:tcPr>
          <w:p w:rsidR="000E7F71" w:rsidRPr="000E7F71" w:rsidRDefault="000E7F71" w:rsidP="000E7F71">
            <w:pPr>
              <w:pStyle w:val="af3"/>
              <w:snapToGrid w:val="0"/>
              <w:jc w:val="center"/>
              <w:rPr>
                <w:kern w:val="1"/>
                <w:sz w:val="20"/>
                <w:szCs w:val="20"/>
              </w:rPr>
            </w:pPr>
            <w:r w:rsidRPr="000E7F71">
              <w:rPr>
                <w:kern w:val="1"/>
                <w:sz w:val="20"/>
                <w:szCs w:val="20"/>
              </w:rPr>
              <w:t>1,5</w:t>
            </w:r>
          </w:p>
        </w:tc>
      </w:tr>
      <w:tr w:rsidR="000E7F71" w:rsidRPr="000E7F71" w:rsidTr="000E7F71">
        <w:trPr>
          <w:trHeight w:val="253"/>
        </w:trPr>
        <w:tc>
          <w:tcPr>
            <w:tcW w:w="3402"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-пастбища</w:t>
            </w:r>
          </w:p>
        </w:tc>
        <w:tc>
          <w:tcPr>
            <w:tcW w:w="3119"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1,902</w:t>
            </w:r>
          </w:p>
        </w:tc>
        <w:tc>
          <w:tcPr>
            <w:tcW w:w="3124" w:type="dxa"/>
            <w:vAlign w:val="center"/>
          </w:tcPr>
          <w:p w:rsidR="000E7F71" w:rsidRPr="000E7F71" w:rsidRDefault="000E7F71" w:rsidP="000E7F71">
            <w:pPr>
              <w:pStyle w:val="af3"/>
              <w:snapToGrid w:val="0"/>
              <w:jc w:val="center"/>
              <w:rPr>
                <w:kern w:val="1"/>
                <w:sz w:val="20"/>
                <w:szCs w:val="20"/>
              </w:rPr>
            </w:pPr>
            <w:r w:rsidRPr="000E7F71">
              <w:rPr>
                <w:kern w:val="1"/>
                <w:sz w:val="20"/>
                <w:szCs w:val="20"/>
              </w:rPr>
              <w:t>28,4</w:t>
            </w:r>
          </w:p>
        </w:tc>
      </w:tr>
      <w:tr w:rsidR="000E7F71" w:rsidRPr="000E7F71" w:rsidTr="000E7F71">
        <w:trPr>
          <w:trHeight w:val="253"/>
        </w:trPr>
        <w:tc>
          <w:tcPr>
            <w:tcW w:w="3402"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-многолетние насаждения (сады и др.)</w:t>
            </w:r>
          </w:p>
        </w:tc>
        <w:tc>
          <w:tcPr>
            <w:tcW w:w="3119"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0,012</w:t>
            </w:r>
          </w:p>
        </w:tc>
        <w:tc>
          <w:tcPr>
            <w:tcW w:w="3124" w:type="dxa"/>
            <w:vAlign w:val="center"/>
          </w:tcPr>
          <w:p w:rsidR="000E7F71" w:rsidRPr="000E7F71" w:rsidRDefault="000E7F71" w:rsidP="000E7F71">
            <w:pPr>
              <w:pStyle w:val="af3"/>
              <w:snapToGrid w:val="0"/>
              <w:jc w:val="center"/>
              <w:rPr>
                <w:kern w:val="1"/>
                <w:sz w:val="20"/>
                <w:szCs w:val="20"/>
              </w:rPr>
            </w:pPr>
            <w:r w:rsidRPr="000E7F71">
              <w:rPr>
                <w:kern w:val="1"/>
                <w:sz w:val="20"/>
                <w:szCs w:val="20"/>
              </w:rPr>
              <w:t>0,2</w:t>
            </w:r>
          </w:p>
        </w:tc>
      </w:tr>
      <w:tr w:rsidR="000E7F71" w:rsidRPr="000E7F71" w:rsidTr="000E7F71">
        <w:trPr>
          <w:trHeight w:val="253"/>
        </w:trPr>
        <w:tc>
          <w:tcPr>
            <w:tcW w:w="3402"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-залежь</w:t>
            </w:r>
          </w:p>
        </w:tc>
        <w:tc>
          <w:tcPr>
            <w:tcW w:w="3119" w:type="dxa"/>
            <w:vAlign w:val="center"/>
          </w:tcPr>
          <w:p w:rsidR="000E7F71" w:rsidRPr="000E7F71" w:rsidRDefault="000E7F71" w:rsidP="000E7F71">
            <w:pPr>
              <w:pStyle w:val="af3"/>
              <w:snapToGrid w:val="0"/>
              <w:ind w:firstLine="87"/>
              <w:jc w:val="center"/>
              <w:rPr>
                <w:kern w:val="1"/>
                <w:sz w:val="20"/>
                <w:szCs w:val="20"/>
              </w:rPr>
            </w:pPr>
            <w:r w:rsidRPr="000E7F71">
              <w:rPr>
                <w:kern w:val="1"/>
                <w:sz w:val="20"/>
                <w:szCs w:val="20"/>
              </w:rPr>
              <w:t>-</w:t>
            </w:r>
          </w:p>
        </w:tc>
        <w:tc>
          <w:tcPr>
            <w:tcW w:w="3124" w:type="dxa"/>
            <w:vAlign w:val="center"/>
          </w:tcPr>
          <w:p w:rsidR="000E7F71" w:rsidRPr="000E7F71" w:rsidRDefault="000E7F71" w:rsidP="000E7F71">
            <w:pPr>
              <w:pStyle w:val="af3"/>
              <w:snapToGrid w:val="0"/>
              <w:jc w:val="center"/>
              <w:rPr>
                <w:kern w:val="1"/>
                <w:sz w:val="20"/>
                <w:szCs w:val="20"/>
              </w:rPr>
            </w:pPr>
            <w:r w:rsidRPr="000E7F71">
              <w:rPr>
                <w:kern w:val="1"/>
                <w:sz w:val="20"/>
                <w:szCs w:val="20"/>
              </w:rPr>
              <w:t>-</w:t>
            </w:r>
          </w:p>
        </w:tc>
      </w:tr>
    </w:tbl>
    <w:p w:rsidR="000E7F71" w:rsidRPr="000E7F71" w:rsidRDefault="000E7F71" w:rsidP="000E7F71">
      <w:pPr>
        <w:pStyle w:val="ConsPlusNormal"/>
        <w:widowControl/>
        <w:ind w:firstLine="709"/>
        <w:jc w:val="both"/>
        <w:rPr>
          <w:rFonts w:ascii="Times New Roman" w:hAnsi="Times New Roman" w:cs="Times New Roman"/>
          <w:sz w:val="20"/>
        </w:rPr>
      </w:pPr>
    </w:p>
    <w:p w:rsidR="000E7F71" w:rsidRPr="000E7F71" w:rsidRDefault="000E7F71" w:rsidP="000E7F71">
      <w:pPr>
        <w:tabs>
          <w:tab w:val="left" w:pos="700"/>
        </w:tabs>
        <w:spacing w:after="0"/>
        <w:ind w:firstLine="709"/>
        <w:jc w:val="both"/>
        <w:rPr>
          <w:rFonts w:ascii="Times New Roman" w:hAnsi="Times New Roman" w:cs="Times New Roman"/>
          <w:i/>
          <w:kern w:val="1"/>
          <w:sz w:val="20"/>
          <w:szCs w:val="20"/>
        </w:rPr>
      </w:pPr>
      <w:r w:rsidRPr="000E7F71">
        <w:rPr>
          <w:rFonts w:ascii="Times New Roman" w:hAnsi="Times New Roman" w:cs="Times New Roman"/>
          <w:i/>
          <w:kern w:val="1"/>
          <w:sz w:val="20"/>
          <w:szCs w:val="20"/>
        </w:rPr>
        <w:t>Земли населенных пунктов.</w:t>
      </w:r>
    </w:p>
    <w:p w:rsidR="000E7F71" w:rsidRPr="000E7F71" w:rsidRDefault="000E7F71" w:rsidP="000E7F71">
      <w:pPr>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0E7F71" w:rsidRPr="000E7F71" w:rsidRDefault="000E7F71" w:rsidP="000E7F71">
      <w:pPr>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На территории Коломыцевского сельского поселения расположено два населенных пункта: с. Коломыцево и х. Попасное.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составе земель населенных пунктов выделяются:</w:t>
      </w:r>
    </w:p>
    <w:p w:rsidR="000E7F71" w:rsidRPr="000E7F71" w:rsidRDefault="000E7F71" w:rsidP="00D8276B">
      <w:pPr>
        <w:numPr>
          <w:ilvl w:val="0"/>
          <w:numId w:val="6"/>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жилые зоны;</w:t>
      </w:r>
    </w:p>
    <w:p w:rsidR="000E7F71" w:rsidRPr="000E7F71" w:rsidRDefault="000E7F71" w:rsidP="00D8276B">
      <w:pPr>
        <w:numPr>
          <w:ilvl w:val="0"/>
          <w:numId w:val="6"/>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общественно-деловые зоны;</w:t>
      </w:r>
    </w:p>
    <w:p w:rsidR="000E7F71" w:rsidRPr="000E7F71" w:rsidRDefault="000E7F71" w:rsidP="00D8276B">
      <w:pPr>
        <w:numPr>
          <w:ilvl w:val="0"/>
          <w:numId w:val="6"/>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производственные зоны;</w:t>
      </w:r>
    </w:p>
    <w:p w:rsidR="000E7F71" w:rsidRPr="000E7F71" w:rsidRDefault="000E7F71" w:rsidP="00D8276B">
      <w:pPr>
        <w:numPr>
          <w:ilvl w:val="0"/>
          <w:numId w:val="6"/>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зоны инженерных и транспортных инфраструктур;</w:t>
      </w:r>
    </w:p>
    <w:p w:rsidR="000E7F71" w:rsidRPr="000E7F71" w:rsidRDefault="000E7F71" w:rsidP="00D8276B">
      <w:pPr>
        <w:numPr>
          <w:ilvl w:val="0"/>
          <w:numId w:val="6"/>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рекреационные зоны;</w:t>
      </w:r>
    </w:p>
    <w:p w:rsidR="000E7F71" w:rsidRPr="000E7F71" w:rsidRDefault="000E7F71" w:rsidP="00D8276B">
      <w:pPr>
        <w:numPr>
          <w:ilvl w:val="0"/>
          <w:numId w:val="6"/>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зоны сельскохозяйственного использования;</w:t>
      </w:r>
    </w:p>
    <w:p w:rsidR="000E7F71" w:rsidRPr="000E7F71" w:rsidRDefault="000E7F71" w:rsidP="00D8276B">
      <w:pPr>
        <w:numPr>
          <w:ilvl w:val="0"/>
          <w:numId w:val="6"/>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зоны специального назначения: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E7F71" w:rsidRPr="000E7F71" w:rsidRDefault="000E7F71" w:rsidP="00D8276B">
      <w:pPr>
        <w:numPr>
          <w:ilvl w:val="0"/>
          <w:numId w:val="6"/>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зоны военных объектов;</w:t>
      </w:r>
    </w:p>
    <w:p w:rsidR="000E7F71" w:rsidRPr="000E7F71" w:rsidRDefault="000E7F71" w:rsidP="00D8276B">
      <w:pPr>
        <w:numPr>
          <w:ilvl w:val="0"/>
          <w:numId w:val="6"/>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иные территориальные зоны.</w:t>
      </w:r>
    </w:p>
    <w:p w:rsidR="000E7F71" w:rsidRPr="000E7F71" w:rsidRDefault="000E7F71" w:rsidP="000E7F71">
      <w:pPr>
        <w:widowControl w:val="0"/>
        <w:tabs>
          <w:tab w:val="left" w:pos="-3620"/>
          <w:tab w:val="left" w:pos="-3280"/>
        </w:tabs>
        <w:spacing w:after="0"/>
        <w:ind w:firstLine="709"/>
        <w:jc w:val="both"/>
        <w:rPr>
          <w:rFonts w:ascii="Times New Roman" w:hAnsi="Times New Roman" w:cs="Times New Roman"/>
          <w:bCs/>
          <w:i/>
          <w:kern w:val="1"/>
          <w:sz w:val="20"/>
          <w:szCs w:val="20"/>
        </w:rPr>
      </w:pPr>
      <w:r w:rsidRPr="000E7F71">
        <w:rPr>
          <w:rFonts w:ascii="Times New Roman" w:hAnsi="Times New Roman" w:cs="Times New Roman"/>
          <w:bCs/>
          <w:i/>
          <w:kern w:val="1"/>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E7F71" w:rsidRPr="000E7F71" w:rsidRDefault="000E7F71" w:rsidP="000E7F71">
      <w:pPr>
        <w:tabs>
          <w:tab w:val="left" w:pos="700"/>
        </w:tabs>
        <w:spacing w:after="0"/>
        <w:ind w:firstLine="709"/>
        <w:jc w:val="both"/>
        <w:rPr>
          <w:rFonts w:ascii="Times New Roman" w:hAnsi="Times New Roman" w:cs="Times New Roman"/>
          <w:bCs/>
          <w:iCs/>
          <w:kern w:val="1"/>
          <w:sz w:val="20"/>
          <w:szCs w:val="20"/>
        </w:rPr>
      </w:pPr>
      <w:r w:rsidRPr="000E7F71">
        <w:rPr>
          <w:rFonts w:ascii="Times New Roman" w:hAnsi="Times New Roman" w:cs="Times New Roman"/>
          <w:bCs/>
          <w:iCs/>
          <w:kern w:val="1"/>
          <w:sz w:val="20"/>
          <w:szCs w:val="20"/>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Территориальное отделение Роснедвижимости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w:t>
      </w:r>
      <w:r w:rsidRPr="000E7F71">
        <w:rPr>
          <w:rFonts w:ascii="Times New Roman" w:hAnsi="Times New Roman" w:cs="Times New Roman"/>
          <w:bCs/>
          <w:kern w:val="1"/>
          <w:sz w:val="20"/>
          <w:lang w:eastAsia="ar-SA"/>
        </w:rPr>
        <w:t xml:space="preserve"> землями этой категории,</w:t>
      </w:r>
      <w:r w:rsidRPr="000E7F71">
        <w:rPr>
          <w:rFonts w:ascii="Times New Roman" w:hAnsi="Times New Roman" w:cs="Times New Roman"/>
          <w:sz w:val="20"/>
        </w:rPr>
        <w:t xml:space="preserve"> применительно к Коломыцевскому сельскому поселению. </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0E7F71" w:rsidRPr="000E7F71" w:rsidRDefault="000E7F71" w:rsidP="000E7F71">
      <w:pPr>
        <w:tabs>
          <w:tab w:val="left" w:pos="900"/>
        </w:tabs>
        <w:spacing w:after="0"/>
        <w:ind w:left="709"/>
        <w:jc w:val="both"/>
        <w:rPr>
          <w:rFonts w:ascii="Times New Roman" w:hAnsi="Times New Roman" w:cs="Times New Roman"/>
          <w:iCs/>
          <w:sz w:val="20"/>
          <w:szCs w:val="20"/>
        </w:rPr>
      </w:pPr>
      <w:r w:rsidRPr="000E7F71">
        <w:rPr>
          <w:rFonts w:ascii="Times New Roman" w:hAnsi="Times New Roman" w:cs="Times New Roman"/>
          <w:iCs/>
          <w:sz w:val="20"/>
          <w:szCs w:val="20"/>
        </w:rPr>
        <w:t>1. земли промышленности;</w:t>
      </w:r>
    </w:p>
    <w:p w:rsidR="000E7F71" w:rsidRPr="000E7F71" w:rsidRDefault="000E7F71" w:rsidP="000E7F71">
      <w:pPr>
        <w:tabs>
          <w:tab w:val="left" w:pos="900"/>
        </w:tabs>
        <w:spacing w:after="0"/>
        <w:ind w:left="709"/>
        <w:jc w:val="both"/>
        <w:rPr>
          <w:rFonts w:ascii="Times New Roman" w:hAnsi="Times New Roman" w:cs="Times New Roman"/>
          <w:iCs/>
          <w:sz w:val="20"/>
          <w:szCs w:val="20"/>
        </w:rPr>
      </w:pPr>
      <w:r w:rsidRPr="000E7F71">
        <w:rPr>
          <w:rFonts w:ascii="Times New Roman" w:hAnsi="Times New Roman" w:cs="Times New Roman"/>
          <w:iCs/>
          <w:sz w:val="20"/>
          <w:szCs w:val="20"/>
        </w:rPr>
        <w:t>2. земли энергетики;</w:t>
      </w:r>
    </w:p>
    <w:p w:rsidR="000E7F71" w:rsidRPr="000E7F71" w:rsidRDefault="000E7F71" w:rsidP="000E7F71">
      <w:pPr>
        <w:tabs>
          <w:tab w:val="left" w:pos="900"/>
        </w:tabs>
        <w:spacing w:after="0"/>
        <w:ind w:left="709"/>
        <w:jc w:val="both"/>
        <w:rPr>
          <w:rFonts w:ascii="Times New Roman" w:hAnsi="Times New Roman" w:cs="Times New Roman"/>
          <w:iCs/>
          <w:sz w:val="20"/>
          <w:szCs w:val="20"/>
        </w:rPr>
      </w:pPr>
      <w:r w:rsidRPr="000E7F71">
        <w:rPr>
          <w:rFonts w:ascii="Times New Roman" w:hAnsi="Times New Roman" w:cs="Times New Roman"/>
          <w:iCs/>
          <w:sz w:val="20"/>
          <w:szCs w:val="20"/>
        </w:rPr>
        <w:t>3. земли транспорта;</w:t>
      </w:r>
    </w:p>
    <w:p w:rsidR="000E7F71" w:rsidRPr="000E7F71" w:rsidRDefault="000E7F71" w:rsidP="000E7F71">
      <w:pPr>
        <w:tabs>
          <w:tab w:val="left" w:pos="900"/>
        </w:tabs>
        <w:spacing w:after="0"/>
        <w:ind w:left="709"/>
        <w:jc w:val="both"/>
        <w:rPr>
          <w:rFonts w:ascii="Times New Roman" w:hAnsi="Times New Roman" w:cs="Times New Roman"/>
          <w:iCs/>
          <w:sz w:val="20"/>
          <w:szCs w:val="20"/>
        </w:rPr>
      </w:pPr>
      <w:r w:rsidRPr="000E7F71">
        <w:rPr>
          <w:rFonts w:ascii="Times New Roman" w:hAnsi="Times New Roman" w:cs="Times New Roman"/>
          <w:iCs/>
          <w:sz w:val="20"/>
          <w:szCs w:val="20"/>
        </w:rPr>
        <w:t>4. земли связи, радиовещания, телевидения, информатики;</w:t>
      </w:r>
    </w:p>
    <w:p w:rsidR="000E7F71" w:rsidRPr="000E7F71" w:rsidRDefault="000E7F71" w:rsidP="000E7F71">
      <w:pPr>
        <w:tabs>
          <w:tab w:val="left" w:pos="900"/>
        </w:tabs>
        <w:spacing w:after="0"/>
        <w:ind w:left="709"/>
        <w:jc w:val="both"/>
        <w:rPr>
          <w:rFonts w:ascii="Times New Roman" w:hAnsi="Times New Roman" w:cs="Times New Roman"/>
          <w:iCs/>
          <w:sz w:val="20"/>
          <w:szCs w:val="20"/>
        </w:rPr>
      </w:pPr>
      <w:r w:rsidRPr="000E7F71">
        <w:rPr>
          <w:rFonts w:ascii="Times New Roman" w:hAnsi="Times New Roman" w:cs="Times New Roman"/>
          <w:iCs/>
          <w:sz w:val="20"/>
          <w:szCs w:val="20"/>
        </w:rPr>
        <w:t>5. земли для обеспечения космической деятельности;</w:t>
      </w:r>
    </w:p>
    <w:p w:rsidR="000E7F71" w:rsidRPr="000E7F71" w:rsidRDefault="000E7F71" w:rsidP="000E7F71">
      <w:pPr>
        <w:tabs>
          <w:tab w:val="left" w:pos="900"/>
        </w:tabs>
        <w:spacing w:after="0"/>
        <w:ind w:left="709"/>
        <w:jc w:val="both"/>
        <w:rPr>
          <w:rFonts w:ascii="Times New Roman" w:hAnsi="Times New Roman" w:cs="Times New Roman"/>
          <w:iCs/>
          <w:sz w:val="20"/>
          <w:szCs w:val="20"/>
        </w:rPr>
      </w:pPr>
      <w:r w:rsidRPr="000E7F71">
        <w:rPr>
          <w:rFonts w:ascii="Times New Roman" w:hAnsi="Times New Roman" w:cs="Times New Roman"/>
          <w:iCs/>
          <w:sz w:val="20"/>
          <w:szCs w:val="20"/>
        </w:rPr>
        <w:t>6. земли обороны и безопасности;</w:t>
      </w:r>
    </w:p>
    <w:p w:rsidR="000E7F71" w:rsidRPr="000E7F71" w:rsidRDefault="000E7F71" w:rsidP="000E7F71">
      <w:pPr>
        <w:tabs>
          <w:tab w:val="left" w:pos="900"/>
        </w:tabs>
        <w:spacing w:after="0"/>
        <w:ind w:left="709"/>
        <w:jc w:val="both"/>
        <w:rPr>
          <w:rFonts w:ascii="Times New Roman" w:hAnsi="Times New Roman" w:cs="Times New Roman"/>
          <w:iCs/>
          <w:sz w:val="20"/>
          <w:szCs w:val="20"/>
        </w:rPr>
      </w:pPr>
      <w:r w:rsidRPr="000E7F71">
        <w:rPr>
          <w:rFonts w:ascii="Times New Roman" w:hAnsi="Times New Roman" w:cs="Times New Roman"/>
          <w:iCs/>
          <w:sz w:val="20"/>
          <w:szCs w:val="20"/>
        </w:rPr>
        <w:t>7. земли иного специального назначения.</w:t>
      </w:r>
    </w:p>
    <w:p w:rsidR="000E7F71" w:rsidRPr="000E7F71" w:rsidRDefault="000E7F71" w:rsidP="000E7F71">
      <w:pPr>
        <w:widowControl w:val="0"/>
        <w:tabs>
          <w:tab w:val="left" w:pos="-3620"/>
          <w:tab w:val="left" w:pos="-328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территории Коломыцевского сельского поселения отсутствуют.</w:t>
      </w:r>
    </w:p>
    <w:p w:rsidR="000E7F71" w:rsidRPr="000E7F71" w:rsidRDefault="000E7F71" w:rsidP="000E7F71">
      <w:pPr>
        <w:tabs>
          <w:tab w:val="left" w:pos="700"/>
        </w:tabs>
        <w:spacing w:after="0"/>
        <w:ind w:firstLine="709"/>
        <w:jc w:val="both"/>
        <w:rPr>
          <w:rFonts w:ascii="Times New Roman" w:hAnsi="Times New Roman" w:cs="Times New Roman"/>
          <w:bCs/>
          <w:i/>
          <w:kern w:val="1"/>
          <w:sz w:val="20"/>
          <w:szCs w:val="20"/>
        </w:rPr>
      </w:pPr>
      <w:r w:rsidRPr="000E7F71">
        <w:rPr>
          <w:rFonts w:ascii="Times New Roman" w:hAnsi="Times New Roman" w:cs="Times New Roman"/>
          <w:bCs/>
          <w:i/>
          <w:kern w:val="1"/>
          <w:sz w:val="20"/>
          <w:szCs w:val="20"/>
        </w:rPr>
        <w:t xml:space="preserve">Земли лесного фонда. </w:t>
      </w:r>
    </w:p>
    <w:p w:rsidR="000E7F71" w:rsidRPr="000E7F71" w:rsidRDefault="000E7F71" w:rsidP="000E7F71">
      <w:pPr>
        <w:spacing w:after="0"/>
        <w:ind w:firstLine="709"/>
        <w:jc w:val="both"/>
        <w:rPr>
          <w:rFonts w:ascii="Times New Roman" w:hAnsi="Times New Roman" w:cs="Times New Roman"/>
          <w:iCs/>
          <w:sz w:val="20"/>
          <w:szCs w:val="20"/>
        </w:rPr>
      </w:pPr>
      <w:r w:rsidRPr="000E7F71">
        <w:rPr>
          <w:rFonts w:ascii="Times New Roman" w:hAnsi="Times New Roman" w:cs="Times New Roman"/>
          <w:iCs/>
          <w:sz w:val="20"/>
          <w:szCs w:val="20"/>
        </w:rPr>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0E7F71" w:rsidRPr="000E7F71" w:rsidRDefault="000E7F71" w:rsidP="000E7F71">
      <w:pPr>
        <w:spacing w:after="0"/>
        <w:ind w:firstLine="709"/>
        <w:jc w:val="both"/>
        <w:rPr>
          <w:rFonts w:ascii="Times New Roman" w:hAnsi="Times New Roman" w:cs="Times New Roman"/>
          <w:iCs/>
          <w:sz w:val="20"/>
          <w:szCs w:val="20"/>
        </w:rPr>
      </w:pPr>
      <w:r w:rsidRPr="000E7F71">
        <w:rPr>
          <w:rFonts w:ascii="Times New Roman" w:hAnsi="Times New Roman" w:cs="Times New Roman"/>
          <w:bCs/>
          <w:kern w:val="1"/>
          <w:sz w:val="20"/>
          <w:szCs w:val="20"/>
        </w:rPr>
        <w:t>Земли лесного фонда на территории Коломыцевского сельского поселения отсутствуют.</w:t>
      </w:r>
    </w:p>
    <w:p w:rsidR="000E7F71" w:rsidRPr="000E7F71" w:rsidRDefault="000E7F71" w:rsidP="000E7F71">
      <w:pPr>
        <w:tabs>
          <w:tab w:val="left" w:pos="700"/>
        </w:tabs>
        <w:spacing w:after="0"/>
        <w:ind w:firstLine="709"/>
        <w:jc w:val="both"/>
        <w:rPr>
          <w:rFonts w:ascii="Times New Roman" w:hAnsi="Times New Roman" w:cs="Times New Roman"/>
          <w:bCs/>
          <w:i/>
          <w:kern w:val="1"/>
          <w:sz w:val="20"/>
          <w:szCs w:val="20"/>
        </w:rPr>
      </w:pPr>
      <w:r w:rsidRPr="000E7F71">
        <w:rPr>
          <w:rFonts w:ascii="Times New Roman" w:hAnsi="Times New Roman" w:cs="Times New Roman"/>
          <w:bCs/>
          <w:i/>
          <w:kern w:val="1"/>
          <w:sz w:val="20"/>
          <w:szCs w:val="20"/>
        </w:rPr>
        <w:t>Земли водного фонда.</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kern w:val="1"/>
          <w:sz w:val="20"/>
          <w:szCs w:val="20"/>
        </w:rPr>
        <w:t xml:space="preserve">На территории Коломыцевского сельского поселения расположены 12 водных объекта (пруды), площадь каждого из прудов не превышает </w:t>
      </w:r>
      <w:smartTag w:uri="urn:schemas-microsoft-com:office:smarttags" w:element="metricconverter">
        <w:smartTagPr>
          <w:attr w:name="ProductID" w:val="0,4 га"/>
        </w:smartTagPr>
        <w:r w:rsidRPr="000E7F71">
          <w:rPr>
            <w:rFonts w:ascii="Times New Roman" w:hAnsi="Times New Roman" w:cs="Times New Roman"/>
            <w:kern w:val="1"/>
            <w:sz w:val="20"/>
            <w:szCs w:val="20"/>
          </w:rPr>
          <w:t>0,4 га</w:t>
        </w:r>
      </w:smartTag>
      <w:r w:rsidRPr="000E7F71">
        <w:rPr>
          <w:rFonts w:ascii="Times New Roman" w:hAnsi="Times New Roman" w:cs="Times New Roman"/>
          <w:kern w:val="1"/>
          <w:sz w:val="20"/>
          <w:szCs w:val="20"/>
        </w:rPr>
        <w:t xml:space="preserve">. </w:t>
      </w:r>
      <w:r w:rsidRPr="000E7F71">
        <w:rPr>
          <w:rFonts w:ascii="Times New Roman" w:hAnsi="Times New Roman" w:cs="Times New Roman"/>
          <w:bCs/>
          <w:kern w:val="1"/>
          <w:sz w:val="20"/>
          <w:szCs w:val="20"/>
        </w:rPr>
        <w:t>Земли водного фонда на территории Коломыцевского сельского поселения отсутствуют.</w:t>
      </w:r>
    </w:p>
    <w:p w:rsidR="000E7F71" w:rsidRPr="000E7F71" w:rsidRDefault="000E7F71" w:rsidP="000E7F71">
      <w:pPr>
        <w:widowControl w:val="0"/>
        <w:tabs>
          <w:tab w:val="left" w:pos="-2911"/>
          <w:tab w:val="left" w:pos="-2571"/>
        </w:tabs>
        <w:spacing w:after="0"/>
        <w:ind w:left="709"/>
        <w:jc w:val="both"/>
        <w:rPr>
          <w:rFonts w:ascii="Times New Roman" w:hAnsi="Times New Roman" w:cs="Times New Roman"/>
          <w:bCs/>
          <w:i/>
          <w:kern w:val="1"/>
          <w:sz w:val="20"/>
          <w:szCs w:val="20"/>
        </w:rPr>
      </w:pPr>
      <w:r w:rsidRPr="000E7F71">
        <w:rPr>
          <w:rFonts w:ascii="Times New Roman" w:hAnsi="Times New Roman" w:cs="Times New Roman"/>
          <w:bCs/>
          <w:i/>
          <w:kern w:val="1"/>
          <w:sz w:val="20"/>
          <w:szCs w:val="20"/>
        </w:rPr>
        <w:t>Земли особо охраняемых территорий.</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r w:rsidRPr="000E7F71">
        <w:rPr>
          <w:rFonts w:ascii="Times New Roman" w:hAnsi="Times New Roman" w:cs="Times New Roman"/>
          <w:kern w:val="1"/>
          <w:sz w:val="20"/>
          <w:szCs w:val="20"/>
        </w:rPr>
        <w:tab/>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 xml:space="preserve">Земель особо охраняемых территорий на территории Коломыцевского сельского поселения не установлено. </w:t>
      </w:r>
    </w:p>
    <w:p w:rsidR="000E7F71" w:rsidRPr="000E7F71" w:rsidRDefault="000E7F71" w:rsidP="000E7F71">
      <w:pPr>
        <w:widowControl w:val="0"/>
        <w:spacing w:after="0"/>
        <w:ind w:left="709"/>
        <w:jc w:val="both"/>
        <w:rPr>
          <w:rFonts w:ascii="Times New Roman" w:hAnsi="Times New Roman" w:cs="Times New Roman"/>
          <w:bCs/>
          <w:i/>
          <w:kern w:val="1"/>
          <w:sz w:val="20"/>
          <w:szCs w:val="20"/>
        </w:rPr>
      </w:pPr>
      <w:r w:rsidRPr="000E7F71">
        <w:rPr>
          <w:rFonts w:ascii="Times New Roman" w:hAnsi="Times New Roman" w:cs="Times New Roman"/>
          <w:bCs/>
          <w:i/>
          <w:kern w:val="1"/>
          <w:sz w:val="20"/>
          <w:szCs w:val="20"/>
        </w:rPr>
        <w:t>Земли запаса.</w:t>
      </w:r>
    </w:p>
    <w:p w:rsidR="000E7F71" w:rsidRPr="000E7F71" w:rsidRDefault="000E7F71" w:rsidP="000E7F71">
      <w:pPr>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0E7F71" w:rsidRPr="000E7F71" w:rsidRDefault="000E7F71" w:rsidP="000E7F71">
      <w:pPr>
        <w:shd w:val="clear" w:color="auto" w:fill="FFFFFF"/>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Земли запаса на территории Коломыцевского сельского поселения не определены, категория земель запаса не установлена.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Виды собственности, а также категории земель показаны на Схеме генерального плана (Схема землепользования и распределения земель по категориям).</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t>1.11. Государственная кадастровая оценка.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Территориальное развитие населенных пунктов невозможно без изъятия земель, и, прежде всего сельскохозяйственных,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Правовой основой работ по государственной кадастровой оценке земель всех категорий является Постановление Правительства РФ от 25 августа </w:t>
      </w:r>
      <w:smartTag w:uri="urn:schemas-microsoft-com:office:smarttags" w:element="metricconverter">
        <w:smartTagPr>
          <w:attr w:name="ProductID" w:val="1999 г"/>
        </w:smartTagPr>
        <w:r w:rsidRPr="000E7F71">
          <w:rPr>
            <w:rFonts w:ascii="Times New Roman" w:hAnsi="Times New Roman" w:cs="Times New Roman"/>
            <w:sz w:val="20"/>
            <w:szCs w:val="20"/>
          </w:rPr>
          <w:t>1999 г</w:t>
        </w:r>
      </w:smartTag>
      <w:r w:rsidRPr="000E7F71">
        <w:rPr>
          <w:rFonts w:ascii="Times New Roman" w:hAnsi="Times New Roman" w:cs="Times New Roman"/>
          <w:sz w:val="20"/>
          <w:szCs w:val="20"/>
        </w:rPr>
        <w:t xml:space="preserve">. №945 «О государственной кадастровой оценке земель», утвержденные постановлением Правительства РФ 8 апреля </w:t>
      </w:r>
      <w:smartTag w:uri="urn:schemas-microsoft-com:office:smarttags" w:element="metricconverter">
        <w:smartTagPr>
          <w:attr w:name="ProductID" w:val="2000 г"/>
        </w:smartTagPr>
        <w:r w:rsidRPr="000E7F71">
          <w:rPr>
            <w:rFonts w:ascii="Times New Roman" w:hAnsi="Times New Roman" w:cs="Times New Roman"/>
            <w:sz w:val="20"/>
            <w:szCs w:val="20"/>
          </w:rPr>
          <w:t>2000 г</w:t>
        </w:r>
      </w:smartTag>
      <w:r w:rsidRPr="000E7F71">
        <w:rPr>
          <w:rFonts w:ascii="Times New Roman" w:hAnsi="Times New Roman" w:cs="Times New Roman"/>
          <w:sz w:val="20"/>
          <w:szCs w:val="20"/>
        </w:rPr>
        <w:t>. № 316.</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Оценка проводилась по 6 группам земель, выделяемым по функциональному назначению и особенностям формирования рентного дохода в сельскохозяйственном производстве.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Как показывает анализ индивидуальной оценки земельных участков, кадастровая стоимость составляет, как правило, около 75 - 80 % их рыночной стоимости. Это позволяет использовать результаты государственной кадастровой оценки земель не только для целей налогообложения, но и, например, для расчета арендной платы за землю.</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Результаты оценки утверждены Постановлением администрации Воронежской области от 04.10.2005 года № 984 (табл. 21).</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21. Удельные показатели кадастровой стоимости сельскохозяйственных угодий Коломыцевского сельского поселения Лискинского муниципального района (на 01.01.2006 г) по средней кадастровой стоимости.</w:t>
      </w:r>
    </w:p>
    <w:p w:rsidR="000E7F71" w:rsidRPr="000E7F71" w:rsidRDefault="000E7F71" w:rsidP="000E7F71">
      <w:pPr>
        <w:spacing w:after="0"/>
        <w:ind w:firstLine="709"/>
        <w:jc w:val="center"/>
        <w:rPr>
          <w:rFonts w:ascii="Times New Roman" w:hAnsi="Times New Roman" w:cs="Times New Roman"/>
          <w:i/>
          <w:iCs/>
          <w:sz w:val="20"/>
          <w:szCs w:val="20"/>
        </w:rPr>
      </w:pPr>
    </w:p>
    <w:tbl>
      <w:tblPr>
        <w:tblW w:w="961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118"/>
        <w:gridCol w:w="3118"/>
        <w:gridCol w:w="3377"/>
      </w:tblGrid>
      <w:tr w:rsidR="000E7F71" w:rsidRPr="000E7F71" w:rsidTr="000E7F71">
        <w:trPr>
          <w:trHeight w:val="604"/>
        </w:trPr>
        <w:tc>
          <w:tcPr>
            <w:tcW w:w="3118" w:type="dxa"/>
            <w:vAlign w:val="center"/>
          </w:tcPr>
          <w:p w:rsidR="000E7F71" w:rsidRPr="000E7F71" w:rsidRDefault="000E7F71" w:rsidP="000E7F71">
            <w:pPr>
              <w:pStyle w:val="af3"/>
              <w:snapToGrid w:val="0"/>
              <w:jc w:val="center"/>
              <w:rPr>
                <w:sz w:val="20"/>
                <w:szCs w:val="20"/>
              </w:rPr>
            </w:pPr>
            <w:r w:rsidRPr="000E7F71">
              <w:rPr>
                <w:sz w:val="20"/>
                <w:szCs w:val="20"/>
              </w:rPr>
              <w:t>Значение удельного показателя кадастровой стоимости сельхозугодий</w:t>
            </w:r>
          </w:p>
        </w:tc>
        <w:tc>
          <w:tcPr>
            <w:tcW w:w="3118" w:type="dxa"/>
            <w:vAlign w:val="center"/>
          </w:tcPr>
          <w:p w:rsidR="000E7F71" w:rsidRPr="000E7F71" w:rsidRDefault="000E7F71" w:rsidP="000E7F71">
            <w:pPr>
              <w:pStyle w:val="af3"/>
              <w:snapToGrid w:val="0"/>
              <w:jc w:val="center"/>
              <w:rPr>
                <w:sz w:val="20"/>
                <w:szCs w:val="20"/>
              </w:rPr>
            </w:pPr>
            <w:r w:rsidRPr="000E7F71">
              <w:rPr>
                <w:sz w:val="20"/>
                <w:szCs w:val="20"/>
              </w:rPr>
              <w:t>руб/м</w:t>
            </w:r>
            <w:r w:rsidRPr="000E7F71">
              <w:rPr>
                <w:sz w:val="20"/>
                <w:szCs w:val="20"/>
                <w:vertAlign w:val="superscript"/>
              </w:rPr>
              <w:t>2</w:t>
            </w:r>
            <w:r w:rsidRPr="000E7F71">
              <w:rPr>
                <w:sz w:val="20"/>
                <w:szCs w:val="20"/>
              </w:rPr>
              <w:t>.</w:t>
            </w:r>
          </w:p>
        </w:tc>
        <w:tc>
          <w:tcPr>
            <w:tcW w:w="3377" w:type="dxa"/>
            <w:vAlign w:val="center"/>
          </w:tcPr>
          <w:p w:rsidR="000E7F71" w:rsidRPr="000E7F71" w:rsidRDefault="000E7F71" w:rsidP="000E7F71">
            <w:pPr>
              <w:pStyle w:val="af3"/>
              <w:snapToGrid w:val="0"/>
              <w:jc w:val="center"/>
              <w:rPr>
                <w:sz w:val="20"/>
                <w:szCs w:val="20"/>
              </w:rPr>
            </w:pPr>
            <w:r w:rsidRPr="000E7F71">
              <w:rPr>
                <w:sz w:val="20"/>
                <w:szCs w:val="20"/>
              </w:rPr>
              <w:t>Группы сравнительной оценки по средней кадастровой стоимости сельхозугодий</w:t>
            </w:r>
          </w:p>
        </w:tc>
      </w:tr>
      <w:tr w:rsidR="000E7F71" w:rsidRPr="000E7F71" w:rsidTr="000E7F71">
        <w:trPr>
          <w:trHeight w:hRule="exact" w:val="396"/>
        </w:trPr>
        <w:tc>
          <w:tcPr>
            <w:tcW w:w="3118" w:type="dxa"/>
            <w:vAlign w:val="center"/>
          </w:tcPr>
          <w:p w:rsidR="000E7F71" w:rsidRPr="000E7F71" w:rsidRDefault="000E7F71" w:rsidP="000E7F71">
            <w:pPr>
              <w:pStyle w:val="af3"/>
              <w:snapToGrid w:val="0"/>
              <w:jc w:val="center"/>
              <w:rPr>
                <w:sz w:val="20"/>
                <w:szCs w:val="20"/>
              </w:rPr>
            </w:pPr>
            <w:r w:rsidRPr="000E7F71">
              <w:rPr>
                <w:sz w:val="20"/>
                <w:szCs w:val="20"/>
              </w:rPr>
              <w:t>Минимальное</w:t>
            </w:r>
          </w:p>
        </w:tc>
        <w:tc>
          <w:tcPr>
            <w:tcW w:w="3118" w:type="dxa"/>
            <w:vAlign w:val="center"/>
          </w:tcPr>
          <w:p w:rsidR="000E7F71" w:rsidRPr="000E7F71" w:rsidRDefault="000E7F71" w:rsidP="000E7F71">
            <w:pPr>
              <w:pStyle w:val="af3"/>
              <w:snapToGrid w:val="0"/>
              <w:jc w:val="center"/>
              <w:rPr>
                <w:sz w:val="20"/>
                <w:szCs w:val="20"/>
              </w:rPr>
            </w:pPr>
            <w:r w:rsidRPr="000E7F71">
              <w:rPr>
                <w:sz w:val="20"/>
                <w:szCs w:val="20"/>
              </w:rPr>
              <w:t>1,063</w:t>
            </w:r>
          </w:p>
        </w:tc>
        <w:tc>
          <w:tcPr>
            <w:tcW w:w="3377" w:type="dxa"/>
            <w:vMerge w:val="restart"/>
            <w:vAlign w:val="center"/>
          </w:tcPr>
          <w:p w:rsidR="000E7F71" w:rsidRPr="000E7F71" w:rsidRDefault="000E7F71" w:rsidP="000E7F71">
            <w:pPr>
              <w:pStyle w:val="af3"/>
              <w:snapToGrid w:val="0"/>
              <w:jc w:val="center"/>
              <w:rPr>
                <w:sz w:val="20"/>
                <w:szCs w:val="20"/>
              </w:rPr>
            </w:pPr>
            <w:r w:rsidRPr="000E7F71">
              <w:rPr>
                <w:sz w:val="20"/>
                <w:szCs w:val="20"/>
              </w:rPr>
              <w:t>5</w:t>
            </w:r>
          </w:p>
        </w:tc>
      </w:tr>
      <w:tr w:rsidR="000E7F71" w:rsidRPr="000E7F71" w:rsidTr="000E7F71">
        <w:trPr>
          <w:trHeight w:hRule="exact" w:val="396"/>
        </w:trPr>
        <w:tc>
          <w:tcPr>
            <w:tcW w:w="3118" w:type="dxa"/>
            <w:vAlign w:val="center"/>
          </w:tcPr>
          <w:p w:rsidR="000E7F71" w:rsidRPr="000E7F71" w:rsidRDefault="000E7F71" w:rsidP="000E7F71">
            <w:pPr>
              <w:pStyle w:val="af3"/>
              <w:snapToGrid w:val="0"/>
              <w:jc w:val="center"/>
              <w:rPr>
                <w:sz w:val="20"/>
                <w:szCs w:val="20"/>
              </w:rPr>
            </w:pPr>
            <w:r w:rsidRPr="000E7F71">
              <w:rPr>
                <w:sz w:val="20"/>
                <w:szCs w:val="20"/>
              </w:rPr>
              <w:t>Максимальное</w:t>
            </w:r>
          </w:p>
        </w:tc>
        <w:tc>
          <w:tcPr>
            <w:tcW w:w="3118" w:type="dxa"/>
            <w:vAlign w:val="center"/>
          </w:tcPr>
          <w:p w:rsidR="000E7F71" w:rsidRPr="000E7F71" w:rsidRDefault="000E7F71" w:rsidP="000E7F71">
            <w:pPr>
              <w:pStyle w:val="af3"/>
              <w:snapToGrid w:val="0"/>
              <w:jc w:val="center"/>
              <w:rPr>
                <w:sz w:val="20"/>
                <w:szCs w:val="20"/>
              </w:rPr>
            </w:pPr>
            <w:r w:rsidRPr="000E7F71">
              <w:rPr>
                <w:sz w:val="20"/>
                <w:szCs w:val="20"/>
              </w:rPr>
              <w:t>2,851</w:t>
            </w:r>
          </w:p>
        </w:tc>
        <w:tc>
          <w:tcPr>
            <w:tcW w:w="3377" w:type="dxa"/>
            <w:vMerge/>
            <w:vAlign w:val="center"/>
          </w:tcPr>
          <w:p w:rsidR="000E7F71" w:rsidRPr="000E7F71" w:rsidRDefault="000E7F71" w:rsidP="000E7F71">
            <w:pPr>
              <w:spacing w:after="0"/>
              <w:jc w:val="center"/>
              <w:rPr>
                <w:rFonts w:ascii="Times New Roman" w:hAnsi="Times New Roman" w:cs="Times New Roman"/>
                <w:sz w:val="20"/>
                <w:szCs w:val="20"/>
              </w:rPr>
            </w:pPr>
          </w:p>
        </w:tc>
      </w:tr>
      <w:tr w:rsidR="000E7F71" w:rsidRPr="000E7F71" w:rsidTr="000E7F71">
        <w:trPr>
          <w:trHeight w:hRule="exact" w:val="396"/>
        </w:trPr>
        <w:tc>
          <w:tcPr>
            <w:tcW w:w="3118" w:type="dxa"/>
            <w:vAlign w:val="center"/>
          </w:tcPr>
          <w:p w:rsidR="000E7F71" w:rsidRPr="000E7F71" w:rsidRDefault="000E7F71" w:rsidP="000E7F71">
            <w:pPr>
              <w:pStyle w:val="af3"/>
              <w:snapToGrid w:val="0"/>
              <w:jc w:val="center"/>
              <w:rPr>
                <w:sz w:val="20"/>
                <w:szCs w:val="20"/>
              </w:rPr>
            </w:pPr>
            <w:r w:rsidRPr="000E7F71">
              <w:rPr>
                <w:sz w:val="20"/>
                <w:szCs w:val="20"/>
              </w:rPr>
              <w:t>Среднее</w:t>
            </w:r>
          </w:p>
        </w:tc>
        <w:tc>
          <w:tcPr>
            <w:tcW w:w="3118" w:type="dxa"/>
            <w:vAlign w:val="center"/>
          </w:tcPr>
          <w:p w:rsidR="000E7F71" w:rsidRPr="000E7F71" w:rsidRDefault="000E7F71" w:rsidP="000E7F71">
            <w:pPr>
              <w:pStyle w:val="af3"/>
              <w:snapToGrid w:val="0"/>
              <w:jc w:val="center"/>
              <w:rPr>
                <w:sz w:val="20"/>
                <w:szCs w:val="20"/>
              </w:rPr>
            </w:pPr>
            <w:r w:rsidRPr="000E7F71">
              <w:rPr>
                <w:sz w:val="20"/>
                <w:szCs w:val="20"/>
              </w:rPr>
              <w:t>1,879</w:t>
            </w:r>
          </w:p>
        </w:tc>
        <w:tc>
          <w:tcPr>
            <w:tcW w:w="3377" w:type="dxa"/>
            <w:vMerge/>
            <w:vAlign w:val="center"/>
          </w:tcPr>
          <w:p w:rsidR="000E7F71" w:rsidRPr="000E7F71" w:rsidRDefault="000E7F71" w:rsidP="000E7F71">
            <w:pPr>
              <w:spacing w:after="0"/>
              <w:jc w:val="center"/>
              <w:rPr>
                <w:rFonts w:ascii="Times New Roman" w:hAnsi="Times New Roman" w:cs="Times New Roman"/>
                <w:sz w:val="20"/>
                <w:szCs w:val="20"/>
              </w:rPr>
            </w:pPr>
          </w:p>
        </w:tc>
      </w:tr>
    </w:tbl>
    <w:p w:rsidR="000E7F71" w:rsidRPr="000E7F71" w:rsidRDefault="000E7F71" w:rsidP="000E7F71">
      <w:pPr>
        <w:spacing w:after="0"/>
        <w:ind w:firstLine="9111"/>
        <w:jc w:val="center"/>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Удельные показатели кадастровой стоимости земель служат основой для расчета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вещных и обременительных прав на данный земельный участок.</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результате выполненных работ определены удельные показатели кадастровой стоимости земель населенных пунктов Воронежской области в рублях за один квадратный метр по 14 видам функционального использования земель.</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Определение удельных показателей кадастровой стоимости земель садоводческих и огороднических объединений осуществлялось с использованием информации о рыночных  ценах на земельных участки и рыночных ценах на единые объекты недвижимости. Были использованы 5 факторов, оказывающих наибольшее влияние на стоимость земель:</w:t>
      </w:r>
    </w:p>
    <w:p w:rsidR="000E7F71" w:rsidRPr="000E7F71" w:rsidRDefault="000E7F71" w:rsidP="00D8276B">
      <w:pPr>
        <w:numPr>
          <w:ilvl w:val="0"/>
          <w:numId w:val="3"/>
        </w:numPr>
        <w:tabs>
          <w:tab w:val="left" w:pos="14280"/>
          <w:tab w:val="left" w:pos="15232"/>
        </w:tabs>
        <w:suppressAutoHyphens/>
        <w:spacing w:after="0" w:line="240" w:lineRule="auto"/>
        <w:ind w:left="952"/>
        <w:jc w:val="both"/>
        <w:rPr>
          <w:rFonts w:ascii="Times New Roman" w:hAnsi="Times New Roman" w:cs="Times New Roman"/>
          <w:sz w:val="20"/>
          <w:szCs w:val="20"/>
        </w:rPr>
      </w:pPr>
      <w:r w:rsidRPr="000E7F71">
        <w:rPr>
          <w:rFonts w:ascii="Times New Roman" w:hAnsi="Times New Roman" w:cs="Times New Roman"/>
          <w:sz w:val="20"/>
          <w:szCs w:val="20"/>
        </w:rPr>
        <w:t>фактор экологии;</w:t>
      </w:r>
    </w:p>
    <w:p w:rsidR="000E7F71" w:rsidRPr="000E7F71" w:rsidRDefault="000E7F71" w:rsidP="00D8276B">
      <w:pPr>
        <w:numPr>
          <w:ilvl w:val="0"/>
          <w:numId w:val="3"/>
        </w:numPr>
        <w:tabs>
          <w:tab w:val="left" w:pos="14280"/>
          <w:tab w:val="left" w:pos="15232"/>
        </w:tabs>
        <w:suppressAutoHyphens/>
        <w:spacing w:after="0" w:line="240" w:lineRule="auto"/>
        <w:ind w:left="952"/>
        <w:jc w:val="both"/>
        <w:rPr>
          <w:rFonts w:ascii="Times New Roman" w:hAnsi="Times New Roman" w:cs="Times New Roman"/>
          <w:sz w:val="20"/>
          <w:szCs w:val="20"/>
        </w:rPr>
      </w:pPr>
      <w:r w:rsidRPr="000E7F71">
        <w:rPr>
          <w:rFonts w:ascii="Times New Roman" w:hAnsi="Times New Roman" w:cs="Times New Roman"/>
          <w:sz w:val="20"/>
          <w:szCs w:val="20"/>
        </w:rPr>
        <w:t>рейтинг района — балл;</w:t>
      </w:r>
    </w:p>
    <w:p w:rsidR="000E7F71" w:rsidRPr="000E7F71" w:rsidRDefault="000E7F71" w:rsidP="00D8276B">
      <w:pPr>
        <w:numPr>
          <w:ilvl w:val="0"/>
          <w:numId w:val="3"/>
        </w:numPr>
        <w:tabs>
          <w:tab w:val="left" w:pos="14280"/>
          <w:tab w:val="left" w:pos="15232"/>
        </w:tabs>
        <w:suppressAutoHyphens/>
        <w:spacing w:after="0" w:line="240" w:lineRule="auto"/>
        <w:ind w:left="952"/>
        <w:jc w:val="both"/>
        <w:rPr>
          <w:rFonts w:ascii="Times New Roman" w:hAnsi="Times New Roman" w:cs="Times New Roman"/>
          <w:sz w:val="20"/>
          <w:szCs w:val="20"/>
        </w:rPr>
      </w:pPr>
      <w:r w:rsidRPr="000E7F71">
        <w:rPr>
          <w:rFonts w:ascii="Times New Roman" w:hAnsi="Times New Roman" w:cs="Times New Roman"/>
          <w:sz w:val="20"/>
          <w:szCs w:val="20"/>
        </w:rPr>
        <w:t>расстояние до Воронежа — км;</w:t>
      </w:r>
    </w:p>
    <w:p w:rsidR="000E7F71" w:rsidRPr="000E7F71" w:rsidRDefault="000E7F71" w:rsidP="00D8276B">
      <w:pPr>
        <w:numPr>
          <w:ilvl w:val="0"/>
          <w:numId w:val="3"/>
        </w:numPr>
        <w:tabs>
          <w:tab w:val="left" w:pos="14280"/>
          <w:tab w:val="left" w:pos="15232"/>
        </w:tabs>
        <w:suppressAutoHyphens/>
        <w:spacing w:after="0" w:line="240" w:lineRule="auto"/>
        <w:ind w:left="952"/>
        <w:jc w:val="both"/>
        <w:rPr>
          <w:rFonts w:ascii="Times New Roman" w:hAnsi="Times New Roman" w:cs="Times New Roman"/>
          <w:sz w:val="20"/>
          <w:szCs w:val="20"/>
        </w:rPr>
      </w:pPr>
      <w:r w:rsidRPr="000E7F71">
        <w:rPr>
          <w:rFonts w:ascii="Times New Roman" w:hAnsi="Times New Roman" w:cs="Times New Roman"/>
          <w:sz w:val="20"/>
          <w:szCs w:val="20"/>
        </w:rPr>
        <w:t>число рейсов в день — рейс/день;</w:t>
      </w:r>
    </w:p>
    <w:p w:rsidR="000E7F71" w:rsidRPr="000E7F71" w:rsidRDefault="000E7F71" w:rsidP="00D8276B">
      <w:pPr>
        <w:numPr>
          <w:ilvl w:val="0"/>
          <w:numId w:val="3"/>
        </w:numPr>
        <w:tabs>
          <w:tab w:val="left" w:pos="14280"/>
          <w:tab w:val="left" w:pos="15232"/>
        </w:tabs>
        <w:suppressAutoHyphens/>
        <w:spacing w:after="0" w:line="240" w:lineRule="auto"/>
        <w:ind w:left="952"/>
        <w:jc w:val="both"/>
        <w:rPr>
          <w:rFonts w:ascii="Times New Roman" w:hAnsi="Times New Roman" w:cs="Times New Roman"/>
          <w:sz w:val="20"/>
          <w:szCs w:val="20"/>
        </w:rPr>
      </w:pPr>
      <w:r w:rsidRPr="000E7F71">
        <w:rPr>
          <w:rFonts w:ascii="Times New Roman" w:hAnsi="Times New Roman" w:cs="Times New Roman"/>
          <w:sz w:val="20"/>
          <w:szCs w:val="20"/>
        </w:rPr>
        <w:t>качественное состояние почв.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2004 году закончена работа по государственной кадастровой оценке земель промышленности и иного специального назначения (оценка колеблется от 1,69 до 3,72 руб/м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 согласно методике по 6 группам земельных участков, по видам использования.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Земли сельскохозяйственных угодий, расположенные в Коломыцевского сельском поселении, относятся к 5 группе сравнительной оценки по средней кадастровой стоимости. Это необходимо учитывать при проектировании. Изымаемые из сельскохозяйственного оборота участки под объекты капитального строительства должны быть наименее ценными по значению удельного показателя кадастровой стоимости.</w:t>
      </w:r>
    </w:p>
    <w:p w:rsidR="000E7F71" w:rsidRPr="000E7F71" w:rsidRDefault="000E7F71" w:rsidP="000E7F71">
      <w:pPr>
        <w:tabs>
          <w:tab w:val="left" w:pos="1080"/>
        </w:tabs>
        <w:spacing w:after="0"/>
        <w:ind w:firstLine="709"/>
        <w:rPr>
          <w:rFonts w:ascii="Times New Roman" w:hAnsi="Times New Roman" w:cs="Times New Roman"/>
          <w:sz w:val="20"/>
          <w:szCs w:val="20"/>
        </w:rPr>
      </w:pPr>
    </w:p>
    <w:p w:rsidR="000E7F71" w:rsidRPr="000E7F71" w:rsidRDefault="000E7F71" w:rsidP="000E7F71">
      <w:pPr>
        <w:tabs>
          <w:tab w:val="left" w:pos="700"/>
        </w:tabs>
        <w:spacing w:after="0"/>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t>1.12. Сельское хозяйство и промышленность.</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 xml:space="preserve">Сельское хозяйство и промышленность имеют важное значение в жизни Коломыцевского сельского поселения, так как являются не только основным занятием населения (выращивание сельскохозяйственных культур, производство продуктов животноводства), но и их основным доходом.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К югу от с. Коломыцево расположена ферма КРС на площади </w:t>
      </w:r>
      <w:smartTag w:uri="urn:schemas-microsoft-com:office:smarttags" w:element="metricconverter">
        <w:smartTagPr>
          <w:attr w:name="ProductID" w:val="4,7 га"/>
        </w:smartTagPr>
        <w:r w:rsidRPr="000E7F71">
          <w:rPr>
            <w:rFonts w:ascii="Times New Roman" w:hAnsi="Times New Roman" w:cs="Times New Roman"/>
            <w:sz w:val="20"/>
            <w:szCs w:val="20"/>
          </w:rPr>
          <w:t>4,7 га</w:t>
        </w:r>
      </w:smartTag>
      <w:r w:rsidRPr="000E7F71">
        <w:rPr>
          <w:rFonts w:ascii="Times New Roman" w:hAnsi="Times New Roman" w:cs="Times New Roman"/>
          <w:sz w:val="20"/>
          <w:szCs w:val="20"/>
        </w:rPr>
        <w:t xml:space="preserve"> и загон на </w:t>
      </w:r>
      <w:smartTag w:uri="urn:schemas-microsoft-com:office:smarttags" w:element="metricconverter">
        <w:smartTagPr>
          <w:attr w:name="ProductID" w:val="1,5 га"/>
        </w:smartTagPr>
        <w:r w:rsidRPr="000E7F71">
          <w:rPr>
            <w:rFonts w:ascii="Times New Roman" w:hAnsi="Times New Roman" w:cs="Times New Roman"/>
            <w:sz w:val="20"/>
            <w:szCs w:val="20"/>
          </w:rPr>
          <w:t>1,5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К западу от х. Попасное находится ток и свиноводческая ферма без поголовья, площадь участка </w:t>
      </w:r>
      <w:smartTag w:uri="urn:schemas-microsoft-com:office:smarttags" w:element="metricconverter">
        <w:smartTagPr>
          <w:attr w:name="ProductID" w:val="5,5 га"/>
        </w:smartTagPr>
        <w:r w:rsidRPr="000E7F71">
          <w:rPr>
            <w:rFonts w:ascii="Times New Roman" w:hAnsi="Times New Roman" w:cs="Times New Roman"/>
            <w:sz w:val="20"/>
            <w:szCs w:val="20"/>
          </w:rPr>
          <w:t>5,5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Так же на территории Коломыцевского сельского поселения расположены не используемые территории.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К юго-западу от с. Коломыцево ранее располагалась свиноводческая ферма на площади </w:t>
      </w:r>
      <w:smartTag w:uri="urn:schemas-microsoft-com:office:smarttags" w:element="metricconverter">
        <w:smartTagPr>
          <w:attr w:name="ProductID" w:val="6,5 га"/>
        </w:smartTagPr>
        <w:r w:rsidRPr="000E7F71">
          <w:rPr>
            <w:rFonts w:ascii="Times New Roman" w:hAnsi="Times New Roman" w:cs="Times New Roman"/>
            <w:sz w:val="20"/>
            <w:szCs w:val="20"/>
          </w:rPr>
          <w:t>6,5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К югу от х. Попасное ранее функционировала овцеводческая ферма. Площадь участка составляет </w:t>
      </w:r>
      <w:smartTag w:uri="urn:schemas-microsoft-com:office:smarttags" w:element="metricconverter">
        <w:smartTagPr>
          <w:attr w:name="ProductID" w:val="1,2 га"/>
        </w:smartTagPr>
        <w:r w:rsidRPr="000E7F71">
          <w:rPr>
            <w:rFonts w:ascii="Times New Roman" w:hAnsi="Times New Roman" w:cs="Times New Roman"/>
            <w:sz w:val="20"/>
            <w:szCs w:val="20"/>
          </w:rPr>
          <w:t>1,2 га</w:t>
        </w:r>
      </w:smartTag>
      <w:r w:rsidRPr="000E7F71">
        <w:rPr>
          <w:rFonts w:ascii="Times New Roman" w:hAnsi="Times New Roman" w:cs="Times New Roman"/>
          <w:sz w:val="20"/>
          <w:szCs w:val="20"/>
        </w:rPr>
        <w:t>.</w:t>
      </w:r>
    </w:p>
    <w:p w:rsidR="000E7F71" w:rsidRPr="000E7F71" w:rsidRDefault="000E7F71" w:rsidP="000E7F71">
      <w:pPr>
        <w:autoSpaceDE w:val="0"/>
        <w:autoSpaceDN w:val="0"/>
        <w:adjustRightInd w:val="0"/>
        <w:spacing w:after="0"/>
        <w:ind w:firstLine="709"/>
        <w:jc w:val="both"/>
        <w:rPr>
          <w:rFonts w:ascii="Times New Roman" w:hAnsi="Times New Roman" w:cs="Times New Roman"/>
          <w:bCs/>
          <w:iCs/>
          <w:sz w:val="20"/>
          <w:szCs w:val="20"/>
          <w:lang w:eastAsia="ru-RU"/>
        </w:rPr>
      </w:pPr>
      <w:r w:rsidRPr="000E7F71">
        <w:rPr>
          <w:rFonts w:ascii="Times New Roman" w:hAnsi="Times New Roman" w:cs="Times New Roman"/>
          <w:sz w:val="20"/>
          <w:szCs w:val="20"/>
        </w:rPr>
        <w:t>Существующие объекты промышленности и сельского хозяйства показаны на Схеме генерального плана (</w:t>
      </w:r>
      <w:r w:rsidRPr="000E7F71">
        <w:rPr>
          <w:rFonts w:ascii="Times New Roman" w:hAnsi="Times New Roman" w:cs="Times New Roman"/>
          <w:bCs/>
          <w:iCs/>
          <w:sz w:val="20"/>
          <w:szCs w:val="20"/>
          <w:lang w:eastAsia="ru-RU"/>
        </w:rPr>
        <w:t>Схема существующего состояния и комплексной оценки территории).</w:t>
      </w:r>
    </w:p>
    <w:p w:rsidR="000E7F71" w:rsidRPr="000E7F71" w:rsidRDefault="000E7F71" w:rsidP="000E7F71">
      <w:pPr>
        <w:tabs>
          <w:tab w:val="left" w:pos="1080"/>
        </w:tabs>
        <w:spacing w:after="0"/>
        <w:ind w:firstLine="709"/>
        <w:rPr>
          <w:rFonts w:ascii="Times New Roman" w:hAnsi="Times New Roman" w:cs="Times New Roman"/>
          <w:sz w:val="20"/>
          <w:szCs w:val="20"/>
        </w:rPr>
      </w:pPr>
    </w:p>
    <w:p w:rsidR="000E7F71" w:rsidRPr="000E7F71" w:rsidRDefault="000E7F71" w:rsidP="000E7F71">
      <w:pPr>
        <w:tabs>
          <w:tab w:val="left" w:pos="1080"/>
        </w:tabs>
        <w:spacing w:after="0"/>
        <w:ind w:firstLine="709"/>
        <w:rPr>
          <w:rFonts w:ascii="Times New Roman" w:hAnsi="Times New Roman" w:cs="Times New Roman"/>
          <w:sz w:val="20"/>
          <w:szCs w:val="20"/>
        </w:rPr>
      </w:pPr>
    </w:p>
    <w:p w:rsidR="000E7F71" w:rsidRPr="000E7F71" w:rsidRDefault="000E7F71" w:rsidP="000E7F71">
      <w:pPr>
        <w:tabs>
          <w:tab w:val="left" w:pos="1080"/>
        </w:tabs>
        <w:spacing w:after="0"/>
        <w:ind w:firstLine="709"/>
        <w:rPr>
          <w:rFonts w:ascii="Times New Roman" w:hAnsi="Times New Roman" w:cs="Times New Roman"/>
          <w:sz w:val="20"/>
          <w:szCs w:val="20"/>
        </w:rPr>
      </w:pPr>
    </w:p>
    <w:p w:rsidR="000E7F71" w:rsidRPr="000E7F71" w:rsidRDefault="000E7F71" w:rsidP="000E7F71">
      <w:pPr>
        <w:tabs>
          <w:tab w:val="left" w:pos="1080"/>
        </w:tabs>
        <w:spacing w:after="0"/>
        <w:ind w:firstLine="709"/>
        <w:rPr>
          <w:rFonts w:ascii="Times New Roman" w:hAnsi="Times New Roman" w:cs="Times New Roman"/>
          <w:sz w:val="20"/>
          <w:szCs w:val="20"/>
        </w:rPr>
      </w:pPr>
    </w:p>
    <w:p w:rsidR="000E7F71" w:rsidRPr="000E7F71" w:rsidRDefault="000E7F71" w:rsidP="000E7F71">
      <w:pPr>
        <w:tabs>
          <w:tab w:val="left" w:pos="1080"/>
        </w:tabs>
        <w:spacing w:after="0"/>
        <w:ind w:firstLine="709"/>
        <w:rPr>
          <w:rFonts w:ascii="Times New Roman" w:hAnsi="Times New Roman" w:cs="Times New Roman"/>
          <w:sz w:val="20"/>
          <w:szCs w:val="20"/>
        </w:rPr>
      </w:pPr>
    </w:p>
    <w:p w:rsidR="000E7F71" w:rsidRPr="000E7F71" w:rsidRDefault="000E7F71" w:rsidP="000E7F71">
      <w:pPr>
        <w:tabs>
          <w:tab w:val="left" w:pos="1080"/>
        </w:tabs>
        <w:spacing w:after="0"/>
        <w:ind w:firstLine="709"/>
        <w:rPr>
          <w:rFonts w:ascii="Times New Roman" w:hAnsi="Times New Roman" w:cs="Times New Roman"/>
          <w:b/>
          <w:bCs/>
          <w:sz w:val="20"/>
          <w:szCs w:val="20"/>
        </w:rPr>
      </w:pPr>
      <w:r w:rsidRPr="000E7F71">
        <w:rPr>
          <w:rFonts w:ascii="Times New Roman" w:hAnsi="Times New Roman" w:cs="Times New Roman"/>
          <w:b/>
          <w:bCs/>
          <w:sz w:val="20"/>
          <w:szCs w:val="20"/>
        </w:rPr>
        <w:t>1.13. Транспортная инфраструктура.</w:t>
      </w:r>
    </w:p>
    <w:p w:rsidR="000E7F71" w:rsidRPr="000E7F71" w:rsidRDefault="000E7F71" w:rsidP="000E7F71">
      <w:pPr>
        <w:spacing w:after="0"/>
        <w:ind w:firstLine="709"/>
        <w:jc w:val="both"/>
        <w:rPr>
          <w:rFonts w:ascii="Times New Roman" w:hAnsi="Times New Roman" w:cs="Times New Roman"/>
          <w:spacing w:val="-2"/>
          <w:kern w:val="1"/>
          <w:sz w:val="20"/>
          <w:szCs w:val="20"/>
        </w:rPr>
      </w:pPr>
    </w:p>
    <w:p w:rsidR="000E7F71" w:rsidRPr="000E7F71" w:rsidRDefault="000E7F71" w:rsidP="000E7F71">
      <w:pPr>
        <w:spacing w:after="0"/>
        <w:ind w:firstLine="709"/>
        <w:jc w:val="both"/>
        <w:rPr>
          <w:rFonts w:ascii="Times New Roman" w:hAnsi="Times New Roman" w:cs="Times New Roman"/>
          <w:spacing w:val="-2"/>
          <w:kern w:val="1"/>
          <w:sz w:val="20"/>
          <w:szCs w:val="20"/>
        </w:rPr>
      </w:pPr>
      <w:r w:rsidRPr="000E7F71">
        <w:rPr>
          <w:rFonts w:ascii="Times New Roman" w:hAnsi="Times New Roman" w:cs="Times New Roman"/>
          <w:spacing w:val="-2"/>
          <w:kern w:val="1"/>
          <w:sz w:val="20"/>
          <w:szCs w:val="20"/>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(за исключением автомобильных дорог общего пользования, мостов и иных транспортных инженерных сооружений федерального и регионального значения), а также создание условий для предоставления транспортных услуг населению и организация транспортного обслуживания.</w:t>
      </w:r>
    </w:p>
    <w:p w:rsidR="000E7F71" w:rsidRPr="000E7F71" w:rsidRDefault="000E7F71" w:rsidP="000E7F71">
      <w:pPr>
        <w:tabs>
          <w:tab w:val="left" w:pos="10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Через территорию Коломыцевского сельского поселения проходят дороги регионального значения «Лиски – Залужное – Колыбелка» (протяженностью </w:t>
      </w:r>
      <w:smartTag w:uri="urn:schemas-microsoft-com:office:smarttags" w:element="metricconverter">
        <w:smartTagPr>
          <w:attr w:name="ProductID" w:val="4,3 км"/>
        </w:smartTagPr>
        <w:r w:rsidRPr="000E7F71">
          <w:rPr>
            <w:rFonts w:ascii="Times New Roman" w:hAnsi="Times New Roman" w:cs="Times New Roman"/>
            <w:sz w:val="20"/>
            <w:szCs w:val="20"/>
          </w:rPr>
          <w:t>4,3 км</w:t>
        </w:r>
      </w:smartTag>
      <w:r w:rsidRPr="000E7F71">
        <w:rPr>
          <w:rFonts w:ascii="Times New Roman" w:hAnsi="Times New Roman" w:cs="Times New Roman"/>
          <w:sz w:val="20"/>
          <w:szCs w:val="20"/>
        </w:rPr>
        <w:t>) и «Лиски – Залужное – Колыбелка» - с. Переезжее (</w:t>
      </w:r>
      <w:smartTag w:uri="urn:schemas-microsoft-com:office:smarttags" w:element="metricconverter">
        <w:smartTagPr>
          <w:attr w:name="ProductID" w:val="0,4 км"/>
        </w:smartTagPr>
        <w:r w:rsidRPr="000E7F71">
          <w:rPr>
            <w:rFonts w:ascii="Times New Roman" w:hAnsi="Times New Roman" w:cs="Times New Roman"/>
            <w:sz w:val="20"/>
            <w:szCs w:val="20"/>
          </w:rPr>
          <w:t>0,4 км</w:t>
        </w:r>
      </w:smartTag>
      <w:r w:rsidRPr="000E7F71">
        <w:rPr>
          <w:rFonts w:ascii="Times New Roman" w:hAnsi="Times New Roman" w:cs="Times New Roman"/>
          <w:sz w:val="20"/>
          <w:szCs w:val="20"/>
        </w:rPr>
        <w:t xml:space="preserve">). А также дорога муниципального значения Залужное – Пухово, протяженностью </w:t>
      </w:r>
      <w:smartTag w:uri="urn:schemas-microsoft-com:office:smarttags" w:element="metricconverter">
        <w:smartTagPr>
          <w:attr w:name="ProductID" w:val="6,2 км"/>
        </w:smartTagPr>
        <w:r w:rsidRPr="000E7F71">
          <w:rPr>
            <w:rFonts w:ascii="Times New Roman" w:hAnsi="Times New Roman" w:cs="Times New Roman"/>
            <w:sz w:val="20"/>
            <w:szCs w:val="20"/>
          </w:rPr>
          <w:t>6,2 км</w:t>
        </w:r>
      </w:smartTag>
      <w:r w:rsidRPr="000E7F71">
        <w:rPr>
          <w:rFonts w:ascii="Times New Roman" w:hAnsi="Times New Roman" w:cs="Times New Roman"/>
          <w:sz w:val="20"/>
          <w:szCs w:val="20"/>
        </w:rPr>
        <w:t>.</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bCs/>
          <w:i/>
          <w:kern w:val="1"/>
          <w:sz w:val="20"/>
          <w:lang w:eastAsia="ar-SA"/>
        </w:rPr>
        <w:t xml:space="preserve">Улично-дорожная сеть населенных пунктов поселения </w:t>
      </w:r>
      <w:r w:rsidRPr="000E7F71">
        <w:rPr>
          <w:rFonts w:ascii="Times New Roman" w:hAnsi="Times New Roman" w:cs="Times New Roman"/>
          <w:sz w:val="20"/>
        </w:rPr>
        <w:t>обеспечивает внутренние транспортные связи, включает в себя въезды и выезды на территорию поселка, главные улицы застройки, основные и второстепенные проезды.</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Основные проезды обеспечивают подъезд транспорта к группам жилых зданий.</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Второстепенные проезды обеспечивают подъезд транспорта к отдельным зданиям.</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0E7F71" w:rsidRPr="000E7F71" w:rsidRDefault="000E7F71" w:rsidP="000E7F71">
      <w:pPr>
        <w:pStyle w:val="ConsPlusNormal"/>
        <w:widowControl/>
        <w:ind w:firstLine="709"/>
        <w:jc w:val="both"/>
        <w:rPr>
          <w:rFonts w:ascii="Times New Roman" w:hAnsi="Times New Roman" w:cs="Times New Roman"/>
          <w:kern w:val="1"/>
          <w:sz w:val="20"/>
          <w:lang w:eastAsia="ar-SA"/>
        </w:rPr>
      </w:pPr>
      <w:r w:rsidRPr="000E7F71">
        <w:rPr>
          <w:rFonts w:ascii="Times New Roman" w:hAnsi="Times New Roman" w:cs="Times New Roman"/>
          <w:bCs/>
          <w:i/>
          <w:kern w:val="1"/>
          <w:sz w:val="20"/>
          <w:lang w:eastAsia="ar-SA"/>
        </w:rPr>
        <w:t xml:space="preserve">Улично-дорожная сеть </w:t>
      </w:r>
      <w:r w:rsidRPr="000E7F71">
        <w:rPr>
          <w:rFonts w:ascii="Times New Roman" w:hAnsi="Times New Roman" w:cs="Times New Roman"/>
          <w:bCs/>
          <w:i/>
          <w:kern w:val="1"/>
          <w:sz w:val="20"/>
        </w:rPr>
        <w:t>села Коломыцево</w:t>
      </w:r>
      <w:r w:rsidRPr="000E7F71">
        <w:rPr>
          <w:rFonts w:ascii="Times New Roman" w:hAnsi="Times New Roman" w:cs="Times New Roman"/>
          <w:b/>
          <w:bCs/>
          <w:kern w:val="1"/>
          <w:sz w:val="20"/>
        </w:rPr>
        <w:t xml:space="preserve"> </w:t>
      </w:r>
      <w:r w:rsidRPr="000E7F71">
        <w:rPr>
          <w:rFonts w:ascii="Times New Roman" w:hAnsi="Times New Roman" w:cs="Times New Roman"/>
          <w:kern w:val="1"/>
          <w:sz w:val="20"/>
          <w:lang w:eastAsia="ar-SA"/>
        </w:rPr>
        <w:t xml:space="preserve">имеет регулярную структуру.  Главными являются улицы Кольцова и Солнечная, проходящие в центре сельского поселения. Второстепенными улицами являются Гагарина, Молодежная, Первомайская, Юбилейная, 8 Марта, Колхозная, Полевая, Луговая, Виноградная, Мичурина, и переулки между ними, которые выполняют роль проездов к местам проживания и дублируют основные направления. </w:t>
      </w:r>
    </w:p>
    <w:p w:rsidR="000E7F71" w:rsidRPr="000E7F71" w:rsidRDefault="000E7F71" w:rsidP="000E7F71">
      <w:pPr>
        <w:pStyle w:val="ConsPlusNormal"/>
        <w:widowControl/>
        <w:ind w:firstLine="709"/>
        <w:jc w:val="both"/>
        <w:rPr>
          <w:rFonts w:ascii="Times New Roman" w:hAnsi="Times New Roman" w:cs="Times New Roman"/>
          <w:kern w:val="1"/>
          <w:sz w:val="20"/>
          <w:lang w:eastAsia="ar-SA"/>
        </w:rPr>
      </w:pPr>
      <w:r w:rsidRPr="000E7F71">
        <w:rPr>
          <w:rFonts w:ascii="Times New Roman" w:hAnsi="Times New Roman" w:cs="Times New Roman"/>
          <w:kern w:val="1"/>
          <w:sz w:val="20"/>
          <w:lang w:eastAsia="ar-SA"/>
        </w:rPr>
        <w:t xml:space="preserve">Протяженность дорог с твердым покрытием в селе составляет </w:t>
      </w:r>
      <w:smartTag w:uri="urn:schemas-microsoft-com:office:smarttags" w:element="metricconverter">
        <w:smartTagPr>
          <w:attr w:name="ProductID" w:val="6,5 км"/>
        </w:smartTagPr>
        <w:r w:rsidRPr="000E7F71">
          <w:rPr>
            <w:rFonts w:ascii="Times New Roman" w:hAnsi="Times New Roman" w:cs="Times New Roman"/>
            <w:kern w:val="1"/>
            <w:sz w:val="20"/>
            <w:lang w:eastAsia="ar-SA"/>
          </w:rPr>
          <w:t>6,5 км</w:t>
        </w:r>
      </w:smartTag>
      <w:r w:rsidRPr="000E7F71">
        <w:rPr>
          <w:rFonts w:ascii="Times New Roman" w:hAnsi="Times New Roman" w:cs="Times New Roman"/>
          <w:kern w:val="1"/>
          <w:sz w:val="20"/>
          <w:lang w:eastAsia="ar-SA"/>
        </w:rPr>
        <w:t xml:space="preserve">, с грунтовым – </w:t>
      </w:r>
      <w:smartTag w:uri="urn:schemas-microsoft-com:office:smarttags" w:element="metricconverter">
        <w:smartTagPr>
          <w:attr w:name="ProductID" w:val="0,95 км"/>
        </w:smartTagPr>
        <w:r w:rsidRPr="000E7F71">
          <w:rPr>
            <w:rFonts w:ascii="Times New Roman" w:hAnsi="Times New Roman" w:cs="Times New Roman"/>
            <w:kern w:val="1"/>
            <w:sz w:val="20"/>
            <w:lang w:eastAsia="ar-SA"/>
          </w:rPr>
          <w:t>0,95 км</w:t>
        </w:r>
      </w:smartTag>
      <w:r w:rsidRPr="000E7F71">
        <w:rPr>
          <w:rFonts w:ascii="Times New Roman" w:hAnsi="Times New Roman" w:cs="Times New Roman"/>
          <w:kern w:val="1"/>
          <w:sz w:val="20"/>
          <w:lang w:eastAsia="ar-SA"/>
        </w:rPr>
        <w:t>.</w:t>
      </w:r>
    </w:p>
    <w:p w:rsidR="000E7F71" w:rsidRPr="000E7F71" w:rsidRDefault="000E7F71" w:rsidP="000E7F71">
      <w:pPr>
        <w:pStyle w:val="ConsPlusNormal"/>
        <w:widowControl/>
        <w:ind w:firstLine="709"/>
        <w:jc w:val="both"/>
        <w:rPr>
          <w:rFonts w:ascii="Times New Roman" w:hAnsi="Times New Roman" w:cs="Times New Roman"/>
          <w:kern w:val="1"/>
          <w:sz w:val="20"/>
          <w:lang w:eastAsia="ar-SA"/>
        </w:rPr>
      </w:pPr>
      <w:r w:rsidRPr="000E7F71">
        <w:rPr>
          <w:rFonts w:ascii="Times New Roman" w:hAnsi="Times New Roman" w:cs="Times New Roman"/>
          <w:bCs/>
          <w:i/>
          <w:kern w:val="1"/>
          <w:sz w:val="20"/>
          <w:lang w:eastAsia="ar-SA"/>
        </w:rPr>
        <w:t>Улично-дорожная сеть хутора Попасное</w:t>
      </w:r>
      <w:r w:rsidRPr="000E7F71">
        <w:rPr>
          <w:rFonts w:ascii="Times New Roman" w:hAnsi="Times New Roman" w:cs="Times New Roman"/>
          <w:b/>
          <w:kern w:val="1"/>
          <w:sz w:val="20"/>
          <w:lang w:eastAsia="ar-SA"/>
        </w:rPr>
        <w:t xml:space="preserve"> </w:t>
      </w:r>
      <w:r w:rsidRPr="000E7F71">
        <w:rPr>
          <w:rFonts w:ascii="Times New Roman" w:hAnsi="Times New Roman" w:cs="Times New Roman"/>
          <w:kern w:val="1"/>
          <w:sz w:val="20"/>
          <w:lang w:eastAsia="ar-SA"/>
        </w:rPr>
        <w:t xml:space="preserve">представлена улицами Мичурина, Рылеева, Новосёлов, Лесная, Центральная, Овражная и Пушкина. Протяженность дорог с твердым покрытием в селе составляет </w:t>
      </w:r>
      <w:smartTag w:uri="urn:schemas-microsoft-com:office:smarttags" w:element="metricconverter">
        <w:smartTagPr>
          <w:attr w:name="ProductID" w:val="2,4 км"/>
        </w:smartTagPr>
        <w:r w:rsidRPr="000E7F71">
          <w:rPr>
            <w:rFonts w:ascii="Times New Roman" w:hAnsi="Times New Roman" w:cs="Times New Roman"/>
            <w:kern w:val="1"/>
            <w:sz w:val="20"/>
            <w:lang w:eastAsia="ar-SA"/>
          </w:rPr>
          <w:t>2,4 км</w:t>
        </w:r>
      </w:smartTag>
      <w:r w:rsidRPr="000E7F71">
        <w:rPr>
          <w:rFonts w:ascii="Times New Roman" w:hAnsi="Times New Roman" w:cs="Times New Roman"/>
          <w:kern w:val="1"/>
          <w:sz w:val="20"/>
          <w:lang w:eastAsia="ar-SA"/>
        </w:rPr>
        <w:t xml:space="preserve">, с грунтовым – </w:t>
      </w:r>
      <w:smartTag w:uri="urn:schemas-microsoft-com:office:smarttags" w:element="metricconverter">
        <w:smartTagPr>
          <w:attr w:name="ProductID" w:val="0,9 км"/>
        </w:smartTagPr>
        <w:r w:rsidRPr="000E7F71">
          <w:rPr>
            <w:rFonts w:ascii="Times New Roman" w:hAnsi="Times New Roman" w:cs="Times New Roman"/>
            <w:kern w:val="1"/>
            <w:sz w:val="20"/>
            <w:lang w:eastAsia="ar-SA"/>
          </w:rPr>
          <w:t>0,9 км</w:t>
        </w:r>
      </w:smartTag>
      <w:r w:rsidRPr="000E7F71">
        <w:rPr>
          <w:rFonts w:ascii="Times New Roman" w:hAnsi="Times New Roman" w:cs="Times New Roman"/>
          <w:kern w:val="1"/>
          <w:sz w:val="20"/>
          <w:lang w:eastAsia="ar-SA"/>
        </w:rPr>
        <w:t>.</w:t>
      </w:r>
    </w:p>
    <w:p w:rsidR="000E7F71" w:rsidRPr="000E7F71" w:rsidRDefault="000E7F71" w:rsidP="000E7F71">
      <w:pPr>
        <w:spacing w:after="0"/>
        <w:rPr>
          <w:rFonts w:ascii="Times New Roman" w:hAnsi="Times New Roman" w:cs="Times New Roman"/>
          <w:sz w:val="20"/>
          <w:szCs w:val="20"/>
        </w:rPr>
      </w:pPr>
    </w:p>
    <w:p w:rsidR="000E7F71" w:rsidRPr="000E7F71" w:rsidRDefault="000E7F71" w:rsidP="000E7F71">
      <w:pPr>
        <w:spacing w:after="0"/>
        <w:rPr>
          <w:rFonts w:ascii="Times New Roman" w:hAnsi="Times New Roman" w:cs="Times New Roman"/>
          <w:sz w:val="20"/>
          <w:szCs w:val="20"/>
        </w:rPr>
      </w:pPr>
    </w:p>
    <w:p w:rsidR="000E7F71" w:rsidRPr="000E7F71" w:rsidRDefault="000E7F71" w:rsidP="000E7F71">
      <w:pPr>
        <w:pStyle w:val="ConsPlusNormal"/>
        <w:widowControl/>
        <w:ind w:firstLine="709"/>
        <w:rPr>
          <w:rFonts w:ascii="Times New Roman" w:hAnsi="Times New Roman" w:cs="Times New Roman"/>
          <w:bCs/>
          <w:i/>
          <w:sz w:val="20"/>
        </w:rPr>
      </w:pPr>
      <w:r w:rsidRPr="000E7F71">
        <w:rPr>
          <w:rFonts w:ascii="Times New Roman" w:hAnsi="Times New Roman" w:cs="Times New Roman"/>
          <w:bCs/>
          <w:i/>
          <w:sz w:val="20"/>
        </w:rPr>
        <w:t xml:space="preserve">Общественный пассажирский транспорт. </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 xml:space="preserve">Важное значение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sz w:val="20"/>
        </w:rPr>
        <w:t>Автобусное сообщение осуществляется 2 раза в день автобусами маршрута «Лиски - Ковалево», 1 раз в день автобусами «Лиски - Селявное» и 2 раза в день автобусами «Лиски - Попасное», проходящими через с. Коломыцево и х. Попасное. В с. Коломыцево имеются две автобусные остановки, а в х. Попасное – одна. Остановки находятся в удовлетворительном состоянии.</w:t>
      </w:r>
    </w:p>
    <w:p w:rsidR="000E7F71" w:rsidRPr="000E7F71" w:rsidRDefault="000E7F71" w:rsidP="000E7F71">
      <w:pPr>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Существующий пассажирский транспорт удовлетворяет потребности населения.</w:t>
      </w:r>
    </w:p>
    <w:p w:rsidR="000E7F71" w:rsidRPr="000E7F71" w:rsidRDefault="000E7F71" w:rsidP="000E7F71">
      <w:pPr>
        <w:pStyle w:val="ConsPlusNormal"/>
        <w:widowControl/>
        <w:ind w:firstLine="709"/>
        <w:rPr>
          <w:rFonts w:ascii="Times New Roman" w:hAnsi="Times New Roman" w:cs="Times New Roman"/>
          <w:bCs/>
          <w:i/>
          <w:sz w:val="20"/>
        </w:rPr>
      </w:pPr>
      <w:r w:rsidRPr="000E7F71">
        <w:rPr>
          <w:rFonts w:ascii="Times New Roman" w:hAnsi="Times New Roman" w:cs="Times New Roman"/>
          <w:bCs/>
          <w:i/>
          <w:sz w:val="20"/>
        </w:rPr>
        <w:t>Индивидуальный транспорт.</w:t>
      </w:r>
    </w:p>
    <w:p w:rsidR="000E7F71" w:rsidRPr="000E7F71" w:rsidRDefault="000E7F71" w:rsidP="000E7F71">
      <w:pPr>
        <w:pStyle w:val="ConsPlusNormal"/>
        <w:widowControl/>
        <w:ind w:firstLine="709"/>
        <w:jc w:val="both"/>
        <w:rPr>
          <w:rFonts w:ascii="Times New Roman" w:hAnsi="Times New Roman" w:cs="Times New Roman"/>
          <w:kern w:val="1"/>
          <w:sz w:val="20"/>
          <w:lang w:eastAsia="ar-SA"/>
        </w:rPr>
      </w:pPr>
      <w:r w:rsidRPr="000E7F71">
        <w:rPr>
          <w:rFonts w:ascii="Times New Roman" w:hAnsi="Times New Roman" w:cs="Times New Roman"/>
          <w:kern w:val="1"/>
          <w:sz w:val="20"/>
          <w:lang w:eastAsia="ar-SA"/>
        </w:rPr>
        <w:lastRenderedPageBreak/>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возрастающим жилищным строительством на территории </w:t>
      </w:r>
      <w:r w:rsidRPr="000E7F71">
        <w:rPr>
          <w:rFonts w:ascii="Times New Roman" w:hAnsi="Times New Roman" w:cs="Times New Roman"/>
          <w:kern w:val="1"/>
          <w:sz w:val="20"/>
        </w:rPr>
        <w:t>Коломыцевского</w:t>
      </w:r>
      <w:r w:rsidRPr="000E7F71">
        <w:rPr>
          <w:rFonts w:ascii="Times New Roman" w:hAnsi="Times New Roman" w:cs="Times New Roman"/>
          <w:kern w:val="1"/>
          <w:sz w:val="20"/>
          <w:lang w:eastAsia="ar-SA"/>
        </w:rPr>
        <w:t xml:space="preserve"> сельского поселения. </w:t>
      </w:r>
    </w:p>
    <w:p w:rsidR="000E7F71" w:rsidRPr="000E7F71" w:rsidRDefault="000E7F71" w:rsidP="000E7F71">
      <w:pPr>
        <w:tabs>
          <w:tab w:val="left" w:pos="6480"/>
        </w:tabs>
        <w:spacing w:after="0"/>
        <w:ind w:firstLine="709"/>
        <w:jc w:val="both"/>
        <w:rPr>
          <w:rFonts w:ascii="Times New Roman" w:hAnsi="Times New Roman" w:cs="Times New Roman"/>
          <w:i/>
          <w:iCs/>
          <w:sz w:val="20"/>
          <w:szCs w:val="20"/>
        </w:rPr>
      </w:pPr>
    </w:p>
    <w:p w:rsidR="000E7F71" w:rsidRPr="000E7F71" w:rsidRDefault="000E7F71" w:rsidP="000E7F71">
      <w:pPr>
        <w:tabs>
          <w:tab w:val="left" w:pos="-14776"/>
        </w:tabs>
        <w:spacing w:after="0"/>
        <w:ind w:firstLine="709"/>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22. Сведения о наличии автопарка в Коломыцевском сельском поселении.</w:t>
      </w:r>
    </w:p>
    <w:tbl>
      <w:tblPr>
        <w:tblW w:w="9647" w:type="dxa"/>
        <w:tblInd w:w="55" w:type="dxa"/>
        <w:tblLayout w:type="fixed"/>
        <w:tblCellMar>
          <w:top w:w="55" w:type="dxa"/>
          <w:left w:w="55" w:type="dxa"/>
          <w:bottom w:w="55" w:type="dxa"/>
          <w:right w:w="55" w:type="dxa"/>
        </w:tblCellMar>
        <w:tblLook w:val="0000" w:firstRow="0" w:lastRow="0" w:firstColumn="0" w:lastColumn="0" w:noHBand="0" w:noVBand="0"/>
      </w:tblPr>
      <w:tblGrid>
        <w:gridCol w:w="481"/>
        <w:gridCol w:w="1813"/>
        <w:gridCol w:w="2325"/>
        <w:gridCol w:w="948"/>
        <w:gridCol w:w="1100"/>
        <w:gridCol w:w="1033"/>
        <w:gridCol w:w="1033"/>
        <w:gridCol w:w="914"/>
      </w:tblGrid>
      <w:tr w:rsidR="000E7F71" w:rsidRPr="000E7F71" w:rsidTr="000E7F71">
        <w:trPr>
          <w:trHeight w:hRule="exact" w:val="311"/>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 п/п</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Виды транспорта</w:t>
            </w:r>
          </w:p>
        </w:tc>
        <w:tc>
          <w:tcPr>
            <w:tcW w:w="2325"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Принадлежность</w:t>
            </w:r>
          </w:p>
        </w:tc>
        <w:tc>
          <w:tcPr>
            <w:tcW w:w="5028" w:type="dxa"/>
            <w:gridSpan w:val="5"/>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Годы</w:t>
            </w:r>
          </w:p>
        </w:tc>
      </w:tr>
      <w:tr w:rsidR="000E7F71" w:rsidRPr="000E7F71" w:rsidTr="000E7F71">
        <w:trPr>
          <w:trHeight w:val="242"/>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2004</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2005</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2006</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2007</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2008</w:t>
            </w:r>
          </w:p>
        </w:tc>
      </w:tr>
      <w:tr w:rsidR="000E7F71" w:rsidRPr="000E7F71" w:rsidTr="000E7F71">
        <w:tc>
          <w:tcPr>
            <w:tcW w:w="48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181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b/>
                <w:bCs/>
                <w:sz w:val="20"/>
                <w:szCs w:val="20"/>
              </w:rPr>
            </w:pPr>
            <w:r w:rsidRPr="000E7F71">
              <w:rPr>
                <w:b/>
                <w:bCs/>
                <w:sz w:val="20"/>
                <w:szCs w:val="20"/>
              </w:rPr>
              <w:t>4</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b/>
                <w:bCs/>
                <w:sz w:val="20"/>
                <w:szCs w:val="20"/>
              </w:rPr>
            </w:pPr>
            <w:r w:rsidRPr="000E7F71">
              <w:rPr>
                <w:b/>
                <w:bCs/>
                <w:sz w:val="20"/>
                <w:szCs w:val="20"/>
              </w:rPr>
              <w:t>5-</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b/>
                <w:bCs/>
                <w:sz w:val="20"/>
                <w:szCs w:val="20"/>
              </w:rPr>
            </w:pPr>
            <w:r w:rsidRPr="000E7F71">
              <w:rPr>
                <w:b/>
                <w:bCs/>
                <w:sz w:val="20"/>
                <w:szCs w:val="20"/>
              </w:rPr>
              <w:t>6</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b/>
                <w:bCs/>
                <w:sz w:val="20"/>
                <w:szCs w:val="20"/>
              </w:rPr>
            </w:pPr>
            <w:r w:rsidRPr="000E7F71">
              <w:rPr>
                <w:b/>
                <w:bCs/>
                <w:sz w:val="20"/>
                <w:szCs w:val="20"/>
              </w:rPr>
              <w:t>7</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b/>
                <w:bCs/>
                <w:sz w:val="20"/>
                <w:szCs w:val="20"/>
              </w:rPr>
            </w:pPr>
            <w:r w:rsidRPr="000E7F71">
              <w:rPr>
                <w:b/>
                <w:bCs/>
                <w:sz w:val="20"/>
                <w:szCs w:val="20"/>
              </w:rPr>
              <w:t>8</w:t>
            </w:r>
          </w:p>
        </w:tc>
      </w:tr>
      <w:tr w:rsidR="000E7F71" w:rsidRPr="000E7F71" w:rsidTr="000E7F71">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Легковые</w:t>
            </w: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90</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100</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110</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110</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113</w:t>
            </w:r>
          </w:p>
        </w:tc>
      </w:tr>
      <w:tr w:rsidR="000E7F71" w:rsidRPr="000E7F71" w:rsidTr="000E7F71">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15</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15</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20</w:t>
            </w:r>
          </w:p>
        </w:tc>
      </w:tr>
      <w:tr w:rsidR="000E7F71" w:rsidRPr="000E7F71" w:rsidTr="000E7F71">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100</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115</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115</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130</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133</w:t>
            </w:r>
          </w:p>
        </w:tc>
      </w:tr>
      <w:tr w:rsidR="000E7F71" w:rsidRPr="000E7F71" w:rsidTr="000E7F71">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Грузовые и спец машины</w:t>
            </w: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4</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4</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6</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7</w:t>
            </w:r>
          </w:p>
        </w:tc>
      </w:tr>
      <w:tr w:rsidR="000E7F71" w:rsidRPr="000E7F71" w:rsidTr="000E7F71">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w:t>
            </w:r>
          </w:p>
        </w:tc>
      </w:tr>
      <w:tr w:rsidR="000E7F71" w:rsidRPr="000E7F71" w:rsidTr="000E7F71">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14</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14</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16</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17</w:t>
            </w:r>
          </w:p>
        </w:tc>
      </w:tr>
      <w:tr w:rsidR="000E7F71" w:rsidRPr="000E7F71" w:rsidTr="000E7F71">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3</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Автобусы</w:t>
            </w: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w:t>
            </w:r>
          </w:p>
        </w:tc>
      </w:tr>
      <w:tr w:rsidR="000E7F71" w:rsidRPr="000E7F71" w:rsidTr="000E7F71">
        <w:trPr>
          <w:trHeight w:val="534"/>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w:t>
            </w:r>
          </w:p>
        </w:tc>
      </w:tr>
      <w:tr w:rsidR="000E7F71" w:rsidRPr="000E7F71" w:rsidTr="000E7F71">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4</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Мототранспорт</w:t>
            </w: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rPr>
          <w:trHeight w:hRule="exact" w:val="348"/>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rPr>
          <w:trHeight w:val="95"/>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5</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Всего автомобилей</w:t>
            </w: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r>
      <w:tr w:rsidR="000E7F71" w:rsidRPr="000E7F71" w:rsidTr="000E7F71">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90</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105</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105</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116</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120</w:t>
            </w:r>
          </w:p>
        </w:tc>
      </w:tr>
      <w:tr w:rsidR="000E7F71" w:rsidRPr="000E7F71" w:rsidTr="000E7F71">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26</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26</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31</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31</w:t>
            </w:r>
          </w:p>
        </w:tc>
      </w:tr>
      <w:tr w:rsidR="000E7F71" w:rsidRPr="000E7F71" w:rsidTr="000E7F71">
        <w:tc>
          <w:tcPr>
            <w:tcW w:w="481"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100</w:t>
            </w:r>
          </w:p>
        </w:tc>
        <w:tc>
          <w:tcPr>
            <w:tcW w:w="110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131</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131</w:t>
            </w:r>
          </w:p>
        </w:tc>
        <w:tc>
          <w:tcPr>
            <w:tcW w:w="1033"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147</w:t>
            </w:r>
          </w:p>
        </w:tc>
        <w:tc>
          <w:tcPr>
            <w:tcW w:w="914"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151</w:t>
            </w:r>
          </w:p>
        </w:tc>
      </w:tr>
    </w:tbl>
    <w:p w:rsidR="000E7F71" w:rsidRPr="000E7F71" w:rsidRDefault="000E7F71" w:rsidP="000E7F71">
      <w:pPr>
        <w:tabs>
          <w:tab w:val="left" w:pos="-14776"/>
        </w:tabs>
        <w:spacing w:after="0"/>
        <w:ind w:firstLine="709"/>
        <w:jc w:val="both"/>
        <w:rPr>
          <w:rFonts w:ascii="Times New Roman" w:hAnsi="Times New Roman" w:cs="Times New Roman"/>
          <w:sz w:val="20"/>
          <w:szCs w:val="20"/>
        </w:rPr>
      </w:pPr>
    </w:p>
    <w:p w:rsidR="000E7F71" w:rsidRPr="000E7F71" w:rsidRDefault="000E7F71" w:rsidP="000E7F71">
      <w:pPr>
        <w:tabs>
          <w:tab w:val="left" w:pos="6480"/>
        </w:tabs>
        <w:spacing w:after="0"/>
        <w:ind w:firstLine="709"/>
        <w:jc w:val="both"/>
        <w:rPr>
          <w:rStyle w:val="FontStyle48"/>
          <w:iCs/>
          <w:spacing w:val="-2"/>
          <w:kern w:val="1"/>
          <w:sz w:val="20"/>
          <w:szCs w:val="20"/>
        </w:rPr>
      </w:pPr>
      <w:r w:rsidRPr="000E7F71">
        <w:rPr>
          <w:rFonts w:ascii="Times New Roman" w:hAnsi="Times New Roman" w:cs="Times New Roman"/>
          <w:sz w:val="20"/>
          <w:szCs w:val="20"/>
        </w:rPr>
        <w:t>Места для хранения автомобилей на территории поселения находятся в индивидуальных гаражах на приусадебных участках.</w:t>
      </w:r>
      <w:r w:rsidRPr="000E7F71">
        <w:rPr>
          <w:rStyle w:val="FontStyle48"/>
          <w:iCs/>
          <w:spacing w:val="-2"/>
          <w:kern w:val="1"/>
          <w:sz w:val="20"/>
          <w:szCs w:val="20"/>
        </w:rPr>
        <w:t xml:space="preserve"> 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зданиями.</w:t>
      </w:r>
    </w:p>
    <w:p w:rsidR="000E7F71" w:rsidRPr="000E7F71" w:rsidRDefault="000E7F71" w:rsidP="000E7F71">
      <w:pPr>
        <w:tabs>
          <w:tab w:val="left" w:pos="10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Существующие дороги показаны на Схеме генерального плана (Схема существующего состояния и комплексной оценки территории).</w:t>
      </w:r>
    </w:p>
    <w:p w:rsidR="000E7F71" w:rsidRPr="000E7F71" w:rsidRDefault="000E7F71" w:rsidP="000E7F71">
      <w:pPr>
        <w:tabs>
          <w:tab w:val="left" w:pos="1080"/>
        </w:tabs>
        <w:spacing w:after="0"/>
        <w:ind w:firstLine="709"/>
        <w:jc w:val="both"/>
        <w:rPr>
          <w:rFonts w:ascii="Times New Roman" w:hAnsi="Times New Roman" w:cs="Times New Roman"/>
          <w:sz w:val="20"/>
          <w:szCs w:val="20"/>
        </w:rPr>
      </w:pPr>
    </w:p>
    <w:p w:rsidR="000E7F71" w:rsidRPr="000E7F71" w:rsidRDefault="000E7F71" w:rsidP="000E7F71">
      <w:pPr>
        <w:tabs>
          <w:tab w:val="left" w:pos="5040"/>
        </w:tabs>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1.14. Инженерная инфраструктура.</w:t>
      </w:r>
    </w:p>
    <w:p w:rsidR="000E7F71" w:rsidRPr="000E7F71" w:rsidRDefault="000E7F71" w:rsidP="000E7F71">
      <w:pPr>
        <w:tabs>
          <w:tab w:val="left" w:pos="5040"/>
        </w:tabs>
        <w:spacing w:after="0"/>
        <w:ind w:firstLine="709"/>
        <w:rPr>
          <w:rFonts w:ascii="Times New Roman" w:hAnsi="Times New Roman" w:cs="Times New Roman"/>
          <w:b/>
          <w:sz w:val="20"/>
          <w:szCs w:val="20"/>
        </w:rPr>
      </w:pPr>
    </w:p>
    <w:p w:rsidR="000E7F71" w:rsidRPr="000E7F71" w:rsidRDefault="000E7F71" w:rsidP="000E7F71">
      <w:pPr>
        <w:tabs>
          <w:tab w:val="left" w:pos="5040"/>
        </w:tabs>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1.14.1. Газоснабжение.</w:t>
      </w:r>
    </w:p>
    <w:p w:rsidR="000E7F71" w:rsidRPr="000E7F71" w:rsidRDefault="000E7F71" w:rsidP="000E7F71">
      <w:pPr>
        <w:spacing w:after="0"/>
        <w:ind w:firstLine="709"/>
        <w:jc w:val="both"/>
        <w:rPr>
          <w:rFonts w:ascii="Times New Roman" w:hAnsi="Times New Roman" w:cs="Times New Roman"/>
          <w:sz w:val="20"/>
          <w:szCs w:val="20"/>
          <w:lang w:eastAsia="ru-RU"/>
        </w:rPr>
      </w:pPr>
      <w:r w:rsidRPr="000E7F71">
        <w:rPr>
          <w:rFonts w:ascii="Times New Roman" w:hAnsi="Times New Roman" w:cs="Times New Roman"/>
          <w:sz w:val="20"/>
          <w:szCs w:val="20"/>
          <w:lang w:eastAsia="ru-RU"/>
        </w:rPr>
        <w:t xml:space="preserve">Источником газоснабжения природным газом сельских поселений Лискинского района является магистральный газопровод Северный Кавказ -Центр. </w:t>
      </w:r>
    </w:p>
    <w:p w:rsidR="000E7F71" w:rsidRPr="000E7F71" w:rsidRDefault="000E7F71" w:rsidP="000E7F71">
      <w:pPr>
        <w:spacing w:after="0"/>
        <w:ind w:firstLine="709"/>
        <w:jc w:val="both"/>
        <w:rPr>
          <w:rFonts w:ascii="Times New Roman" w:hAnsi="Times New Roman" w:cs="Times New Roman"/>
          <w:sz w:val="20"/>
          <w:szCs w:val="20"/>
          <w:lang w:eastAsia="ru-RU"/>
        </w:rPr>
      </w:pPr>
      <w:r w:rsidRPr="000E7F71">
        <w:rPr>
          <w:rFonts w:ascii="Times New Roman" w:hAnsi="Times New Roman" w:cs="Times New Roman"/>
          <w:sz w:val="20"/>
          <w:szCs w:val="20"/>
          <w:lang w:eastAsia="ru-RU"/>
        </w:rPr>
        <w:t>Газоснабжение потребителей Коломыцевского сельского поселения предусматривается от выхода высокого давления Р ≤ 1,2 Мпа существующей АГРС с. Пухово.</w:t>
      </w:r>
    </w:p>
    <w:p w:rsidR="000E7F71" w:rsidRPr="000E7F71" w:rsidRDefault="000E7F71" w:rsidP="000E7F71">
      <w:pPr>
        <w:spacing w:after="0"/>
        <w:ind w:firstLine="709"/>
        <w:jc w:val="both"/>
        <w:rPr>
          <w:rFonts w:ascii="Times New Roman" w:hAnsi="Times New Roman" w:cs="Times New Roman"/>
          <w:sz w:val="20"/>
          <w:szCs w:val="20"/>
          <w:lang w:eastAsia="ru-RU"/>
        </w:rPr>
      </w:pPr>
      <w:r w:rsidRPr="000E7F71">
        <w:rPr>
          <w:rFonts w:ascii="Times New Roman" w:hAnsi="Times New Roman" w:cs="Times New Roman"/>
          <w:sz w:val="20"/>
          <w:szCs w:val="20"/>
          <w:lang w:eastAsia="ru-RU"/>
        </w:rPr>
        <w:lastRenderedPageBreak/>
        <w:t>В настоящее время к селу Коломыцевское, хутору Попасное построен и действует подводящий газопровод высокого давления Р ≤ 1,2 Мпа из стальных труб диаметром 273мм, газорегуляторные пункты в центре сел.</w:t>
      </w:r>
    </w:p>
    <w:p w:rsidR="000E7F71" w:rsidRPr="000E7F71" w:rsidRDefault="000E7F71" w:rsidP="000E7F71">
      <w:pPr>
        <w:spacing w:after="0"/>
        <w:ind w:firstLine="709"/>
        <w:jc w:val="both"/>
        <w:rPr>
          <w:rFonts w:ascii="Times New Roman" w:hAnsi="Times New Roman" w:cs="Times New Roman"/>
          <w:sz w:val="20"/>
          <w:szCs w:val="20"/>
          <w:lang w:eastAsia="ru-RU"/>
        </w:rPr>
      </w:pPr>
      <w:r w:rsidRPr="000E7F71">
        <w:rPr>
          <w:rFonts w:ascii="Times New Roman" w:hAnsi="Times New Roman" w:cs="Times New Roman"/>
          <w:sz w:val="20"/>
          <w:szCs w:val="20"/>
          <w:lang w:eastAsia="ru-RU"/>
        </w:rPr>
        <w:t xml:space="preserve">Села полностью газифицированы. На 2008 года построены </w:t>
      </w:r>
      <w:smartTag w:uri="urn:schemas-microsoft-com:office:smarttags" w:element="metricconverter">
        <w:smartTagPr>
          <w:attr w:name="ProductID" w:val="19,5 км"/>
        </w:smartTagPr>
        <w:r w:rsidRPr="000E7F71">
          <w:rPr>
            <w:rFonts w:ascii="Times New Roman" w:hAnsi="Times New Roman" w:cs="Times New Roman"/>
            <w:sz w:val="20"/>
            <w:szCs w:val="20"/>
            <w:lang w:eastAsia="ru-RU"/>
          </w:rPr>
          <w:t>19,5 км</w:t>
        </w:r>
      </w:smartTag>
      <w:r w:rsidRPr="000E7F71">
        <w:rPr>
          <w:rFonts w:ascii="Times New Roman" w:hAnsi="Times New Roman" w:cs="Times New Roman"/>
          <w:sz w:val="20"/>
          <w:szCs w:val="20"/>
          <w:lang w:eastAsia="ru-RU"/>
        </w:rPr>
        <w:t xml:space="preserve"> внутрипоселковых газовых сетей. Газифицированы 334 квартир, котельная школы, детского сада, клуба, административного здания. Общая мощность котельных 0,9 Гкал/час.</w:t>
      </w:r>
    </w:p>
    <w:p w:rsidR="000E7F71" w:rsidRPr="000E7F71" w:rsidRDefault="000E7F71" w:rsidP="000E7F71">
      <w:pPr>
        <w:autoSpaceDE w:val="0"/>
        <w:spacing w:after="0"/>
        <w:ind w:firstLine="709"/>
        <w:jc w:val="both"/>
        <w:rPr>
          <w:rFonts w:ascii="Times New Roman" w:eastAsia="Times New Roman CYR" w:hAnsi="Times New Roman" w:cs="Times New Roman"/>
          <w:sz w:val="20"/>
          <w:szCs w:val="20"/>
        </w:rPr>
      </w:pPr>
      <w:r w:rsidRPr="000E7F71">
        <w:rPr>
          <w:rFonts w:ascii="Times New Roman" w:hAnsi="Times New Roman" w:cs="Times New Roman"/>
          <w:sz w:val="20"/>
          <w:szCs w:val="20"/>
        </w:rPr>
        <w:t xml:space="preserve">Расчетные </w:t>
      </w:r>
      <w:r w:rsidRPr="000E7F71">
        <w:rPr>
          <w:rFonts w:ascii="Times New Roman" w:eastAsia="Times New Roman CYR" w:hAnsi="Times New Roman" w:cs="Times New Roman"/>
          <w:sz w:val="20"/>
          <w:szCs w:val="20"/>
        </w:rPr>
        <w:t>часовые и годовые расходы газа определены по схеме газификации Воронежской области, разработанной ОАО "Промгаз" г. Москва, и составляют:</w:t>
      </w:r>
    </w:p>
    <w:p w:rsidR="000E7F71" w:rsidRPr="000E7F71" w:rsidRDefault="000E7F71" w:rsidP="000E7F71">
      <w:pPr>
        <w:autoSpaceDE w:val="0"/>
        <w:spacing w:after="0"/>
        <w:ind w:firstLine="709"/>
        <w:jc w:val="both"/>
        <w:rPr>
          <w:rFonts w:ascii="Times New Roman" w:hAnsi="Times New Roman" w:cs="Times New Roman"/>
          <w:sz w:val="20"/>
          <w:szCs w:val="20"/>
        </w:rPr>
      </w:pPr>
    </w:p>
    <w:p w:rsidR="000E7F71" w:rsidRPr="000E7F71" w:rsidRDefault="000E7F71" w:rsidP="000E7F71">
      <w:pPr>
        <w:autoSpaceDE w:val="0"/>
        <w:spacing w:after="0"/>
        <w:ind w:firstLine="709"/>
        <w:jc w:val="center"/>
        <w:rPr>
          <w:rFonts w:ascii="Times New Roman" w:eastAsia="Lucida Sans Unicode" w:hAnsi="Times New Roman" w:cs="Times New Roman"/>
          <w:i/>
          <w:iCs/>
          <w:sz w:val="20"/>
          <w:szCs w:val="20"/>
        </w:rPr>
      </w:pPr>
      <w:r w:rsidRPr="000E7F71">
        <w:rPr>
          <w:rFonts w:ascii="Times New Roman" w:eastAsia="Lucida Sans Unicode" w:hAnsi="Times New Roman" w:cs="Times New Roman"/>
          <w:i/>
          <w:iCs/>
          <w:sz w:val="20"/>
          <w:szCs w:val="20"/>
        </w:rPr>
        <w:t>Таблица 23. Расчетные часовые и годовые расходы газа.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081"/>
        <w:gridCol w:w="1884"/>
        <w:gridCol w:w="1885"/>
        <w:gridCol w:w="1867"/>
      </w:tblGrid>
      <w:tr w:rsidR="000E7F71" w:rsidRPr="000E7F71" w:rsidTr="000E7F71">
        <w:trPr>
          <w:trHeight w:val="556"/>
        </w:trPr>
        <w:tc>
          <w:tcPr>
            <w:tcW w:w="675" w:type="dxa"/>
            <w:vAlign w:val="center"/>
          </w:tcPr>
          <w:p w:rsidR="000E7F71" w:rsidRPr="000E7F71" w:rsidRDefault="000E7F71" w:rsidP="000E7F71">
            <w:pPr>
              <w:spacing w:after="0"/>
              <w:jc w:val="center"/>
              <w:rPr>
                <w:rFonts w:ascii="Times New Roman" w:hAnsi="Times New Roman" w:cs="Times New Roman"/>
                <w:sz w:val="20"/>
                <w:szCs w:val="20"/>
                <w:lang w:eastAsia="ru-RU"/>
              </w:rPr>
            </w:pPr>
            <w:r w:rsidRPr="000E7F71">
              <w:rPr>
                <w:rFonts w:ascii="Times New Roman" w:hAnsi="Times New Roman" w:cs="Times New Roman"/>
                <w:sz w:val="20"/>
                <w:szCs w:val="20"/>
                <w:lang w:eastAsia="ru-RU"/>
              </w:rPr>
              <w:t>№ п/п</w:t>
            </w:r>
          </w:p>
        </w:tc>
        <w:tc>
          <w:tcPr>
            <w:tcW w:w="3168" w:type="dxa"/>
            <w:vAlign w:val="center"/>
          </w:tcPr>
          <w:p w:rsidR="000E7F71" w:rsidRPr="000E7F71" w:rsidRDefault="000E7F71" w:rsidP="000E7F71">
            <w:pPr>
              <w:spacing w:after="0"/>
              <w:jc w:val="center"/>
              <w:rPr>
                <w:rFonts w:ascii="Times New Roman" w:hAnsi="Times New Roman" w:cs="Times New Roman"/>
                <w:sz w:val="20"/>
                <w:szCs w:val="20"/>
                <w:lang w:eastAsia="ru-RU"/>
              </w:rPr>
            </w:pPr>
            <w:r w:rsidRPr="000E7F71">
              <w:rPr>
                <w:rFonts w:ascii="Times New Roman" w:hAnsi="Times New Roman" w:cs="Times New Roman"/>
                <w:sz w:val="20"/>
                <w:szCs w:val="20"/>
                <w:lang w:eastAsia="ru-RU"/>
              </w:rPr>
              <w:t>Населенный пункт</w:t>
            </w:r>
          </w:p>
        </w:tc>
        <w:tc>
          <w:tcPr>
            <w:tcW w:w="1922" w:type="dxa"/>
            <w:vAlign w:val="center"/>
          </w:tcPr>
          <w:p w:rsidR="000E7F71" w:rsidRPr="000E7F71" w:rsidRDefault="000E7F71" w:rsidP="000E7F71">
            <w:pPr>
              <w:spacing w:after="0"/>
              <w:jc w:val="center"/>
              <w:rPr>
                <w:rFonts w:ascii="Times New Roman" w:hAnsi="Times New Roman" w:cs="Times New Roman"/>
                <w:sz w:val="20"/>
                <w:szCs w:val="20"/>
                <w:lang w:eastAsia="ru-RU"/>
              </w:rPr>
            </w:pPr>
            <w:r w:rsidRPr="000E7F71">
              <w:rPr>
                <w:rFonts w:ascii="Times New Roman" w:hAnsi="Times New Roman" w:cs="Times New Roman"/>
                <w:sz w:val="20"/>
                <w:szCs w:val="20"/>
                <w:lang w:eastAsia="ru-RU"/>
              </w:rPr>
              <w:t>Население м</w:t>
            </w:r>
            <w:r w:rsidRPr="000E7F71">
              <w:rPr>
                <w:rFonts w:ascii="Times New Roman" w:hAnsi="Times New Roman" w:cs="Times New Roman"/>
                <w:sz w:val="20"/>
                <w:szCs w:val="20"/>
                <w:vertAlign w:val="superscript"/>
                <w:lang w:eastAsia="ru-RU"/>
              </w:rPr>
              <w:t>з</w:t>
            </w:r>
            <w:r w:rsidRPr="000E7F71">
              <w:rPr>
                <w:rFonts w:ascii="Times New Roman" w:hAnsi="Times New Roman" w:cs="Times New Roman"/>
                <w:sz w:val="20"/>
                <w:szCs w:val="20"/>
                <w:lang w:eastAsia="ru-RU"/>
              </w:rPr>
              <w:t>/час</w:t>
            </w:r>
          </w:p>
        </w:tc>
        <w:tc>
          <w:tcPr>
            <w:tcW w:w="1922" w:type="dxa"/>
            <w:vAlign w:val="center"/>
          </w:tcPr>
          <w:p w:rsidR="000E7F71" w:rsidRPr="000E7F71" w:rsidRDefault="000E7F71" w:rsidP="000E7F71">
            <w:pPr>
              <w:spacing w:after="0"/>
              <w:jc w:val="center"/>
              <w:rPr>
                <w:rFonts w:ascii="Times New Roman" w:hAnsi="Times New Roman" w:cs="Times New Roman"/>
                <w:sz w:val="20"/>
                <w:szCs w:val="20"/>
                <w:lang w:eastAsia="ru-RU"/>
              </w:rPr>
            </w:pPr>
            <w:r w:rsidRPr="000E7F71">
              <w:rPr>
                <w:rFonts w:ascii="Times New Roman" w:hAnsi="Times New Roman" w:cs="Times New Roman"/>
                <w:sz w:val="20"/>
                <w:szCs w:val="20"/>
                <w:lang w:eastAsia="ru-RU"/>
              </w:rPr>
              <w:t>Котельные м</w:t>
            </w:r>
            <w:r w:rsidRPr="000E7F71">
              <w:rPr>
                <w:rFonts w:ascii="Times New Roman" w:hAnsi="Times New Roman" w:cs="Times New Roman"/>
                <w:sz w:val="20"/>
                <w:szCs w:val="20"/>
                <w:vertAlign w:val="superscript"/>
                <w:lang w:eastAsia="ru-RU"/>
              </w:rPr>
              <w:t>з</w:t>
            </w:r>
            <w:r w:rsidRPr="000E7F71">
              <w:rPr>
                <w:rFonts w:ascii="Times New Roman" w:hAnsi="Times New Roman" w:cs="Times New Roman"/>
                <w:sz w:val="20"/>
                <w:szCs w:val="20"/>
                <w:lang w:eastAsia="ru-RU"/>
              </w:rPr>
              <w:t>/час</w:t>
            </w:r>
          </w:p>
        </w:tc>
        <w:tc>
          <w:tcPr>
            <w:tcW w:w="1922" w:type="dxa"/>
            <w:vAlign w:val="center"/>
          </w:tcPr>
          <w:p w:rsidR="000E7F71" w:rsidRPr="000E7F71" w:rsidRDefault="000E7F71" w:rsidP="000E7F71">
            <w:pPr>
              <w:spacing w:after="0"/>
              <w:jc w:val="center"/>
              <w:rPr>
                <w:rFonts w:ascii="Times New Roman" w:hAnsi="Times New Roman" w:cs="Times New Roman"/>
                <w:sz w:val="20"/>
                <w:szCs w:val="20"/>
                <w:lang w:eastAsia="ru-RU"/>
              </w:rPr>
            </w:pPr>
            <w:r w:rsidRPr="000E7F71">
              <w:rPr>
                <w:rFonts w:ascii="Times New Roman" w:hAnsi="Times New Roman" w:cs="Times New Roman"/>
                <w:sz w:val="20"/>
                <w:szCs w:val="20"/>
                <w:lang w:eastAsia="ru-RU"/>
              </w:rPr>
              <w:t>Всего м</w:t>
            </w:r>
            <w:r w:rsidRPr="000E7F71">
              <w:rPr>
                <w:rFonts w:ascii="Times New Roman" w:hAnsi="Times New Roman" w:cs="Times New Roman"/>
                <w:sz w:val="20"/>
                <w:szCs w:val="20"/>
                <w:vertAlign w:val="superscript"/>
                <w:lang w:eastAsia="ru-RU"/>
              </w:rPr>
              <w:t>з</w:t>
            </w:r>
            <w:r w:rsidRPr="000E7F71">
              <w:rPr>
                <w:rFonts w:ascii="Times New Roman" w:hAnsi="Times New Roman" w:cs="Times New Roman"/>
                <w:sz w:val="20"/>
                <w:szCs w:val="20"/>
                <w:lang w:eastAsia="ru-RU"/>
              </w:rPr>
              <w:t>/час</w:t>
            </w:r>
          </w:p>
        </w:tc>
      </w:tr>
      <w:tr w:rsidR="000E7F71" w:rsidRPr="000E7F71" w:rsidTr="000E7F71">
        <w:trPr>
          <w:trHeight w:val="453"/>
        </w:trPr>
        <w:tc>
          <w:tcPr>
            <w:tcW w:w="675" w:type="dxa"/>
            <w:vAlign w:val="center"/>
          </w:tcPr>
          <w:p w:rsidR="000E7F71" w:rsidRPr="000E7F71" w:rsidRDefault="000E7F71" w:rsidP="000E7F71">
            <w:pPr>
              <w:spacing w:after="0"/>
              <w:jc w:val="center"/>
              <w:rPr>
                <w:rFonts w:ascii="Times New Roman" w:hAnsi="Times New Roman" w:cs="Times New Roman"/>
                <w:sz w:val="20"/>
                <w:szCs w:val="20"/>
                <w:lang w:eastAsia="ru-RU"/>
              </w:rPr>
            </w:pPr>
            <w:r w:rsidRPr="000E7F71">
              <w:rPr>
                <w:rFonts w:ascii="Times New Roman" w:hAnsi="Times New Roman" w:cs="Times New Roman"/>
                <w:sz w:val="20"/>
                <w:szCs w:val="20"/>
                <w:lang w:eastAsia="ru-RU"/>
              </w:rPr>
              <w:t>1</w:t>
            </w:r>
          </w:p>
        </w:tc>
        <w:tc>
          <w:tcPr>
            <w:tcW w:w="3168" w:type="dxa"/>
            <w:vAlign w:val="center"/>
          </w:tcPr>
          <w:p w:rsidR="000E7F71" w:rsidRPr="000E7F71" w:rsidRDefault="000E7F71" w:rsidP="000E7F71">
            <w:pPr>
              <w:pStyle w:val="a4"/>
              <w:spacing w:after="0"/>
              <w:jc w:val="center"/>
              <w:rPr>
                <w:sz w:val="20"/>
                <w:szCs w:val="20"/>
              </w:rPr>
            </w:pPr>
            <w:r w:rsidRPr="000E7F71">
              <w:rPr>
                <w:sz w:val="20"/>
                <w:szCs w:val="20"/>
              </w:rPr>
              <w:t>с. Коломыцыво</w:t>
            </w:r>
          </w:p>
        </w:tc>
        <w:tc>
          <w:tcPr>
            <w:tcW w:w="1922" w:type="dxa"/>
            <w:vAlign w:val="center"/>
          </w:tcPr>
          <w:p w:rsidR="000E7F71" w:rsidRPr="000E7F71" w:rsidRDefault="000E7F71" w:rsidP="000E7F71">
            <w:pPr>
              <w:pStyle w:val="a4"/>
              <w:spacing w:after="0"/>
              <w:jc w:val="center"/>
              <w:rPr>
                <w:sz w:val="20"/>
                <w:szCs w:val="20"/>
              </w:rPr>
            </w:pPr>
            <w:r w:rsidRPr="000E7F71">
              <w:rPr>
                <w:sz w:val="20"/>
                <w:szCs w:val="20"/>
              </w:rPr>
              <w:t>501,31</w:t>
            </w:r>
          </w:p>
        </w:tc>
        <w:tc>
          <w:tcPr>
            <w:tcW w:w="1922" w:type="dxa"/>
            <w:vAlign w:val="center"/>
          </w:tcPr>
          <w:p w:rsidR="000E7F71" w:rsidRPr="000E7F71" w:rsidRDefault="000E7F71" w:rsidP="000E7F71">
            <w:pPr>
              <w:pStyle w:val="a4"/>
              <w:spacing w:after="0"/>
              <w:jc w:val="center"/>
              <w:rPr>
                <w:sz w:val="20"/>
                <w:szCs w:val="20"/>
              </w:rPr>
            </w:pPr>
            <w:r w:rsidRPr="000E7F71">
              <w:rPr>
                <w:sz w:val="20"/>
                <w:szCs w:val="20"/>
              </w:rPr>
              <w:t>67,68</w:t>
            </w:r>
          </w:p>
        </w:tc>
        <w:tc>
          <w:tcPr>
            <w:tcW w:w="1922" w:type="dxa"/>
            <w:vAlign w:val="center"/>
          </w:tcPr>
          <w:p w:rsidR="000E7F71" w:rsidRPr="000E7F71" w:rsidRDefault="000E7F71" w:rsidP="000E7F71">
            <w:pPr>
              <w:pStyle w:val="a4"/>
              <w:spacing w:after="0"/>
              <w:jc w:val="center"/>
              <w:rPr>
                <w:sz w:val="20"/>
                <w:szCs w:val="20"/>
              </w:rPr>
            </w:pPr>
            <w:r w:rsidRPr="000E7F71">
              <w:rPr>
                <w:sz w:val="20"/>
                <w:szCs w:val="20"/>
              </w:rPr>
              <w:t>568,99</w:t>
            </w:r>
          </w:p>
        </w:tc>
      </w:tr>
      <w:tr w:rsidR="000E7F71" w:rsidRPr="000E7F71" w:rsidTr="000E7F71">
        <w:tc>
          <w:tcPr>
            <w:tcW w:w="675" w:type="dxa"/>
            <w:vAlign w:val="center"/>
          </w:tcPr>
          <w:p w:rsidR="000E7F71" w:rsidRPr="000E7F71" w:rsidRDefault="000E7F71" w:rsidP="000E7F71">
            <w:pPr>
              <w:spacing w:after="0"/>
              <w:jc w:val="center"/>
              <w:rPr>
                <w:rFonts w:ascii="Times New Roman" w:hAnsi="Times New Roman" w:cs="Times New Roman"/>
                <w:sz w:val="20"/>
                <w:szCs w:val="20"/>
                <w:lang w:eastAsia="ru-RU"/>
              </w:rPr>
            </w:pPr>
            <w:r w:rsidRPr="000E7F71">
              <w:rPr>
                <w:rFonts w:ascii="Times New Roman" w:hAnsi="Times New Roman" w:cs="Times New Roman"/>
                <w:sz w:val="20"/>
                <w:szCs w:val="20"/>
                <w:lang w:eastAsia="ru-RU"/>
              </w:rPr>
              <w:t>2</w:t>
            </w:r>
          </w:p>
        </w:tc>
        <w:tc>
          <w:tcPr>
            <w:tcW w:w="3168" w:type="dxa"/>
            <w:vAlign w:val="center"/>
          </w:tcPr>
          <w:p w:rsidR="000E7F71" w:rsidRPr="000E7F71" w:rsidRDefault="000E7F71" w:rsidP="000E7F71">
            <w:pPr>
              <w:pStyle w:val="a4"/>
              <w:spacing w:after="0"/>
              <w:jc w:val="center"/>
              <w:rPr>
                <w:sz w:val="20"/>
                <w:szCs w:val="20"/>
              </w:rPr>
            </w:pPr>
            <w:r w:rsidRPr="000E7F71">
              <w:rPr>
                <w:sz w:val="20"/>
                <w:szCs w:val="20"/>
              </w:rPr>
              <w:t>х. Попасное</w:t>
            </w:r>
          </w:p>
        </w:tc>
        <w:tc>
          <w:tcPr>
            <w:tcW w:w="1922" w:type="dxa"/>
            <w:vAlign w:val="center"/>
          </w:tcPr>
          <w:p w:rsidR="000E7F71" w:rsidRPr="000E7F71" w:rsidRDefault="000E7F71" w:rsidP="000E7F71">
            <w:pPr>
              <w:pStyle w:val="a4"/>
              <w:spacing w:after="0"/>
              <w:jc w:val="center"/>
              <w:rPr>
                <w:sz w:val="20"/>
                <w:szCs w:val="20"/>
              </w:rPr>
            </w:pPr>
            <w:r w:rsidRPr="000E7F71">
              <w:rPr>
                <w:sz w:val="20"/>
                <w:szCs w:val="20"/>
              </w:rPr>
              <w:t>125,67</w:t>
            </w:r>
          </w:p>
        </w:tc>
        <w:tc>
          <w:tcPr>
            <w:tcW w:w="1922" w:type="dxa"/>
            <w:vAlign w:val="center"/>
          </w:tcPr>
          <w:p w:rsidR="000E7F71" w:rsidRPr="000E7F71" w:rsidRDefault="000E7F71" w:rsidP="000E7F71">
            <w:pPr>
              <w:pStyle w:val="a4"/>
              <w:spacing w:after="0"/>
              <w:jc w:val="center"/>
              <w:rPr>
                <w:sz w:val="20"/>
                <w:szCs w:val="20"/>
              </w:rPr>
            </w:pPr>
            <w:r w:rsidRPr="000E7F71">
              <w:rPr>
                <w:sz w:val="20"/>
                <w:szCs w:val="20"/>
              </w:rPr>
              <w:t>3,96</w:t>
            </w:r>
          </w:p>
        </w:tc>
        <w:tc>
          <w:tcPr>
            <w:tcW w:w="1922" w:type="dxa"/>
            <w:vAlign w:val="center"/>
          </w:tcPr>
          <w:p w:rsidR="000E7F71" w:rsidRPr="000E7F71" w:rsidRDefault="000E7F71" w:rsidP="000E7F71">
            <w:pPr>
              <w:pStyle w:val="a4"/>
              <w:spacing w:after="0"/>
              <w:jc w:val="center"/>
              <w:rPr>
                <w:sz w:val="20"/>
                <w:szCs w:val="20"/>
              </w:rPr>
            </w:pPr>
            <w:r w:rsidRPr="000E7F71">
              <w:rPr>
                <w:sz w:val="20"/>
                <w:szCs w:val="20"/>
              </w:rPr>
              <w:t>129,63</w:t>
            </w:r>
          </w:p>
        </w:tc>
      </w:tr>
    </w:tbl>
    <w:p w:rsidR="000E7F71" w:rsidRPr="000E7F71" w:rsidRDefault="000E7F71" w:rsidP="000E7F71">
      <w:pPr>
        <w:spacing w:after="0"/>
        <w:ind w:firstLine="709"/>
        <w:jc w:val="both"/>
        <w:rPr>
          <w:rFonts w:ascii="Times New Roman" w:hAnsi="Times New Roman" w:cs="Times New Roman"/>
          <w:sz w:val="20"/>
          <w:szCs w:val="20"/>
          <w:lang w:eastAsia="ru-RU"/>
        </w:rPr>
      </w:pPr>
    </w:p>
    <w:p w:rsidR="000E7F71" w:rsidRPr="000E7F71" w:rsidRDefault="000E7F71" w:rsidP="000E7F71">
      <w:pPr>
        <w:pStyle w:val="a4"/>
        <w:spacing w:after="0"/>
        <w:ind w:firstLine="709"/>
        <w:rPr>
          <w:sz w:val="20"/>
          <w:szCs w:val="20"/>
          <w:lang w:eastAsia="ru-RU"/>
        </w:rPr>
      </w:pPr>
      <w:r w:rsidRPr="000E7F71">
        <w:rPr>
          <w:sz w:val="20"/>
          <w:szCs w:val="20"/>
          <w:lang w:eastAsia="ru-RU"/>
        </w:rPr>
        <w:t xml:space="preserve">Общий расход газа - </w:t>
      </w:r>
      <w:r w:rsidRPr="000E7F71">
        <w:rPr>
          <w:rFonts w:eastAsia="Times New Roman"/>
          <w:sz w:val="20"/>
          <w:szCs w:val="20"/>
          <w:lang w:eastAsia="ru-RU"/>
        </w:rPr>
        <w:t>698,62</w:t>
      </w:r>
      <w:r w:rsidRPr="000E7F71">
        <w:rPr>
          <w:sz w:val="20"/>
          <w:szCs w:val="20"/>
          <w:lang w:eastAsia="ru-RU"/>
        </w:rPr>
        <w:t xml:space="preserve"> м</w:t>
      </w:r>
      <w:r w:rsidRPr="000E7F71">
        <w:rPr>
          <w:sz w:val="20"/>
          <w:szCs w:val="20"/>
          <w:vertAlign w:val="superscript"/>
          <w:lang w:eastAsia="ru-RU"/>
        </w:rPr>
        <w:t>з</w:t>
      </w:r>
      <w:r w:rsidRPr="000E7F71">
        <w:rPr>
          <w:sz w:val="20"/>
          <w:szCs w:val="20"/>
          <w:lang w:eastAsia="ru-RU"/>
        </w:rPr>
        <w:t>/час (</w:t>
      </w:r>
      <w:r w:rsidRPr="000E7F71">
        <w:rPr>
          <w:rFonts w:eastAsia="Times New Roman"/>
          <w:sz w:val="20"/>
          <w:szCs w:val="20"/>
          <w:lang w:eastAsia="ru-RU"/>
        </w:rPr>
        <w:t>2808,67</w:t>
      </w:r>
      <w:r w:rsidRPr="000E7F71">
        <w:rPr>
          <w:sz w:val="20"/>
          <w:szCs w:val="20"/>
          <w:lang w:eastAsia="ru-RU"/>
        </w:rPr>
        <w:t xml:space="preserve"> тыс. м</w:t>
      </w:r>
      <w:r w:rsidRPr="000E7F71">
        <w:rPr>
          <w:sz w:val="20"/>
          <w:szCs w:val="20"/>
          <w:vertAlign w:val="superscript"/>
          <w:lang w:eastAsia="ru-RU"/>
        </w:rPr>
        <w:t>з</w:t>
      </w:r>
      <w:r w:rsidRPr="000E7F71">
        <w:rPr>
          <w:sz w:val="20"/>
          <w:szCs w:val="20"/>
          <w:lang w:eastAsia="ru-RU"/>
        </w:rPr>
        <w:t>/год).</w:t>
      </w:r>
    </w:p>
    <w:p w:rsidR="000E7F71" w:rsidRPr="000E7F71" w:rsidRDefault="000E7F71" w:rsidP="000E7F71">
      <w:pPr>
        <w:widowControl w:val="0"/>
        <w:autoSpaceDE w:val="0"/>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t>Существующие газовые сети и объекты показаны на Схеме генерального плана (Схема газоснабжения).</w:t>
      </w:r>
    </w:p>
    <w:p w:rsidR="000E7F71" w:rsidRPr="000E7F71" w:rsidRDefault="000E7F71" w:rsidP="000E7F71">
      <w:pPr>
        <w:tabs>
          <w:tab w:val="left" w:pos="5040"/>
        </w:tabs>
        <w:spacing w:after="0"/>
        <w:ind w:firstLine="709"/>
        <w:rPr>
          <w:rFonts w:ascii="Times New Roman" w:hAnsi="Times New Roman" w:cs="Times New Roman"/>
          <w:b/>
          <w:bCs/>
          <w:sz w:val="20"/>
          <w:szCs w:val="20"/>
        </w:rPr>
      </w:pPr>
      <w:r w:rsidRPr="000E7F71">
        <w:rPr>
          <w:rFonts w:ascii="Times New Roman" w:hAnsi="Times New Roman" w:cs="Times New Roman"/>
          <w:b/>
          <w:bCs/>
          <w:sz w:val="20"/>
          <w:szCs w:val="20"/>
        </w:rPr>
        <w:t>1.14.2. Водоснабжение.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настоящее время в Коломыцевском сельском поселении имеются действующие кольцевые сети водоснабжения протяженностью </w:t>
      </w:r>
      <w:smartTag w:uri="urn:schemas-microsoft-com:office:smarttags" w:element="metricconverter">
        <w:smartTagPr>
          <w:attr w:name="ProductID" w:val="11,5 км"/>
        </w:smartTagPr>
        <w:r w:rsidRPr="000E7F71">
          <w:rPr>
            <w:rFonts w:ascii="Times New Roman" w:hAnsi="Times New Roman" w:cs="Times New Roman"/>
            <w:sz w:val="20"/>
            <w:szCs w:val="20"/>
          </w:rPr>
          <w:t>11,5 км</w:t>
        </w:r>
      </w:smartTag>
      <w:r w:rsidRPr="000E7F71">
        <w:rPr>
          <w:rFonts w:ascii="Times New Roman" w:hAnsi="Times New Roman" w:cs="Times New Roman"/>
          <w:sz w:val="20"/>
          <w:szCs w:val="20"/>
        </w:rPr>
        <w:t>, оборудованные водоразборными колонками и подводящие воду к жилым домам и на объекты соцкультбыта: котельная, школа, детский сад, ФАП, клуб, администрация.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качестве источника водоснабжения используются подземные воды.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хозяйственно-питьевые и производственные нужды села используется вода 4 артезианских скважин глубиной </w:t>
      </w:r>
      <w:smartTag w:uri="urn:schemas-microsoft-com:office:smarttags" w:element="metricconverter">
        <w:smartTagPr>
          <w:attr w:name="ProductID" w:val="145 м"/>
        </w:smartTagPr>
        <w:r w:rsidRPr="000E7F71">
          <w:rPr>
            <w:rFonts w:ascii="Times New Roman" w:hAnsi="Times New Roman" w:cs="Times New Roman"/>
            <w:sz w:val="20"/>
            <w:szCs w:val="20"/>
          </w:rPr>
          <w:t>145 м</w:t>
        </w:r>
      </w:smartTag>
      <w:r w:rsidRPr="000E7F71">
        <w:rPr>
          <w:rFonts w:ascii="Times New Roman" w:hAnsi="Times New Roman" w:cs="Times New Roman"/>
          <w:sz w:val="20"/>
          <w:szCs w:val="20"/>
        </w:rPr>
        <w:t>, производительностью 10 м³/ч каждая и 2 скважин производительностью 12 м</w:t>
      </w:r>
      <w:r w:rsidRPr="000E7F71">
        <w:rPr>
          <w:rFonts w:ascii="Times New Roman" w:hAnsi="Times New Roman" w:cs="Times New Roman"/>
          <w:sz w:val="20"/>
          <w:szCs w:val="20"/>
          <w:vertAlign w:val="superscript"/>
        </w:rPr>
        <w:t>3</w:t>
      </w:r>
      <w:r w:rsidRPr="000E7F71">
        <w:rPr>
          <w:rFonts w:ascii="Times New Roman" w:hAnsi="Times New Roman" w:cs="Times New Roman"/>
          <w:sz w:val="20"/>
          <w:szCs w:val="20"/>
        </w:rPr>
        <w:t xml:space="preserve">/ч каждая, эксплуатационной производительностью 1536 м³/сут.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сети в качестве контррезервуаров установлены 6 водонапорных башен, емкостью </w:t>
      </w:r>
      <w:smartTag w:uri="urn:schemas-microsoft-com:office:smarttags" w:element="metricconverter">
        <w:smartTagPr>
          <w:attr w:name="ProductID" w:val="25 м³"/>
        </w:smartTagPr>
        <w:r w:rsidRPr="000E7F71">
          <w:rPr>
            <w:rFonts w:ascii="Times New Roman" w:hAnsi="Times New Roman" w:cs="Times New Roman"/>
            <w:sz w:val="20"/>
            <w:szCs w:val="20"/>
          </w:rPr>
          <w:t>25 м³</w:t>
        </w:r>
      </w:smartTag>
      <w:r w:rsidRPr="000E7F71">
        <w:rPr>
          <w:rFonts w:ascii="Times New Roman" w:hAnsi="Times New Roman" w:cs="Times New Roman"/>
          <w:sz w:val="20"/>
          <w:szCs w:val="20"/>
        </w:rPr>
        <w:t xml:space="preserve">, высота ствола </w:t>
      </w:r>
      <w:smartTag w:uri="urn:schemas-microsoft-com:office:smarttags" w:element="metricconverter">
        <w:smartTagPr>
          <w:attr w:name="ProductID" w:val="15 м"/>
        </w:smartTagPr>
        <w:r w:rsidRPr="000E7F71">
          <w:rPr>
            <w:rFonts w:ascii="Times New Roman" w:hAnsi="Times New Roman" w:cs="Times New Roman"/>
            <w:sz w:val="20"/>
            <w:szCs w:val="20"/>
          </w:rPr>
          <w:t>15 м</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Население с. Коломыцево составляет 725 чел., х. Попасное -186 чел.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Норма водопотребления для сельских населенных пунктов согласно СНиП 2.04.02-84* - 230 л/сут.</w:t>
      </w:r>
    </w:p>
    <w:p w:rsidR="000E7F71" w:rsidRPr="000E7F71" w:rsidRDefault="000E7F71" w:rsidP="000E7F71">
      <w:pPr>
        <w:tabs>
          <w:tab w:val="left" w:pos="504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Расход воды на хозяйственно-питьевые нужды села составляет: с Коломыцево  -  167 м³/сут, х. Попасное  - 44 м</w:t>
      </w:r>
      <w:r w:rsidRPr="000E7F71">
        <w:rPr>
          <w:rFonts w:ascii="Times New Roman" w:hAnsi="Times New Roman" w:cs="Times New Roman"/>
          <w:sz w:val="20"/>
          <w:szCs w:val="20"/>
          <w:vertAlign w:val="superscript"/>
        </w:rPr>
        <w:t>3</w:t>
      </w:r>
      <w:r w:rsidRPr="000E7F71">
        <w:rPr>
          <w:rFonts w:ascii="Times New Roman" w:hAnsi="Times New Roman" w:cs="Times New Roman"/>
          <w:sz w:val="20"/>
          <w:szCs w:val="20"/>
        </w:rPr>
        <w:t>/сут.</w:t>
      </w:r>
    </w:p>
    <w:p w:rsidR="000E7F71" w:rsidRPr="000E7F71" w:rsidRDefault="000E7F71" w:rsidP="000E7F71">
      <w:pPr>
        <w:tabs>
          <w:tab w:val="left" w:pos="5040"/>
        </w:tabs>
        <w:spacing w:after="0"/>
        <w:ind w:firstLine="709"/>
        <w:jc w:val="both"/>
        <w:rPr>
          <w:rFonts w:ascii="Times New Roman" w:hAnsi="Times New Roman" w:cs="Times New Roman"/>
          <w:i/>
          <w:iCs/>
          <w:sz w:val="20"/>
          <w:szCs w:val="20"/>
        </w:rPr>
      </w:pPr>
      <w:r w:rsidRPr="000E7F71">
        <w:rPr>
          <w:rFonts w:ascii="Times New Roman" w:hAnsi="Times New Roman" w:cs="Times New Roman"/>
          <w:i/>
          <w:iCs/>
          <w:sz w:val="20"/>
          <w:szCs w:val="20"/>
        </w:rPr>
        <w:t>Канализация.</w:t>
      </w:r>
    </w:p>
    <w:p w:rsidR="000E7F71" w:rsidRPr="000E7F71" w:rsidRDefault="000E7F71" w:rsidP="000E7F71">
      <w:pPr>
        <w:tabs>
          <w:tab w:val="left" w:pos="504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Коломыцевском сельском поселении централизованная канализация отсутствует. Отвод стоков от зданий, имеющих внутреннюю канализацию, осуществляется в выгребы.</w:t>
      </w:r>
    </w:p>
    <w:p w:rsidR="000E7F71" w:rsidRPr="000E7F71" w:rsidRDefault="000E7F71" w:rsidP="000E7F71">
      <w:pPr>
        <w:tabs>
          <w:tab w:val="left" w:pos="504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Существующие сети и объекты водоснабжения показаны на Схеме генерального плана (Схема водоснабжения и водоотведения).</w:t>
      </w:r>
    </w:p>
    <w:p w:rsidR="000E7F71" w:rsidRPr="000E7F71" w:rsidRDefault="000E7F71" w:rsidP="000E7F71">
      <w:pPr>
        <w:tabs>
          <w:tab w:val="left" w:pos="5040"/>
        </w:tabs>
        <w:spacing w:after="0"/>
        <w:ind w:firstLine="709"/>
        <w:rPr>
          <w:rFonts w:ascii="Times New Roman" w:hAnsi="Times New Roman" w:cs="Times New Roman"/>
          <w:b/>
          <w:bCs/>
          <w:sz w:val="20"/>
          <w:szCs w:val="20"/>
        </w:rPr>
      </w:pPr>
    </w:p>
    <w:p w:rsidR="000E7F71" w:rsidRPr="000E7F71" w:rsidRDefault="000E7F71" w:rsidP="000E7F71">
      <w:pPr>
        <w:tabs>
          <w:tab w:val="left" w:pos="5040"/>
        </w:tabs>
        <w:spacing w:after="0"/>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t>1.14.3. Электроснабжение.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Коломыцевское сельское поселение состоит из двух населенных пунктов: с. Коломыцево и х. Попасное. Сельское поселение электрофицировано. В нем располагается 12 КТП общей мощностью 3749 кВА. Общая протяженность сетей ВЛ-10кВ составляет — </w:t>
      </w:r>
      <w:smartTag w:uri="urn:schemas-microsoft-com:office:smarttags" w:element="metricconverter">
        <w:smartTagPr>
          <w:attr w:name="ProductID" w:val="36,8 км"/>
        </w:smartTagPr>
        <w:r w:rsidRPr="000E7F71">
          <w:rPr>
            <w:rFonts w:ascii="Times New Roman" w:hAnsi="Times New Roman" w:cs="Times New Roman"/>
            <w:sz w:val="20"/>
            <w:szCs w:val="20"/>
          </w:rPr>
          <w:t>36,8 км</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Питание Коломыцевского сельского поселения осуществляется от электроподстанции 35/10 кВ «Петровская», которая расположена в Петровском сельском поселении, ВЛ-10кВ № 4,6. ВЛ-10 кВ, ВЛ-04 кВ и КТП-10/04 кВ находятся на балансе Лискинского РЭС. Строительство ВЛ-04 кВ и КТП велось в 1970 годах. Многие линии и КТП-10/04 кВ отработали регламентированный срок и требуют реконструкции. Кроме того, происходит увеличение электрических нагрузок в связи с применением нового электрооборудования (холодильников, стиральных машин, микроволновок и др.), что приводит к падению напряжения на концах линий. </w:t>
      </w:r>
    </w:p>
    <w:p w:rsidR="000E7F71" w:rsidRPr="000E7F71" w:rsidRDefault="000E7F71" w:rsidP="000E7F71">
      <w:pPr>
        <w:tabs>
          <w:tab w:val="left" w:pos="504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При реконструкции ВЛ-04 кВ и КТП необходимо установить необходимое количество светильников уличного освещения.</w:t>
      </w:r>
    </w:p>
    <w:p w:rsidR="000E7F71" w:rsidRPr="000E7F71" w:rsidRDefault="000E7F71" w:rsidP="000E7F71">
      <w:pPr>
        <w:tabs>
          <w:tab w:val="left" w:pos="504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Существующие сети и объекты электроснабжения и связи показаны на Схеме генерального плана (Схема электроснабжения и слаботочных сетей связи).</w:t>
      </w:r>
    </w:p>
    <w:p w:rsidR="000E7F71" w:rsidRPr="000E7F71" w:rsidRDefault="000E7F71" w:rsidP="000E7F71">
      <w:pPr>
        <w:tabs>
          <w:tab w:val="left" w:pos="5040"/>
        </w:tabs>
        <w:spacing w:after="0"/>
        <w:ind w:firstLine="709"/>
        <w:jc w:val="both"/>
        <w:rPr>
          <w:rFonts w:ascii="Times New Roman" w:hAnsi="Times New Roman" w:cs="Times New Roman"/>
          <w:b/>
          <w:bCs/>
          <w:sz w:val="20"/>
          <w:szCs w:val="20"/>
        </w:rPr>
      </w:pPr>
    </w:p>
    <w:p w:rsidR="000E7F71" w:rsidRPr="000E7F71" w:rsidRDefault="000E7F71" w:rsidP="000E7F71">
      <w:pPr>
        <w:tabs>
          <w:tab w:val="left" w:pos="5040"/>
        </w:tabs>
        <w:spacing w:after="0"/>
        <w:ind w:firstLine="709"/>
        <w:jc w:val="both"/>
        <w:rPr>
          <w:rFonts w:ascii="Times New Roman" w:hAnsi="Times New Roman" w:cs="Times New Roman"/>
          <w:b/>
          <w:bCs/>
          <w:sz w:val="20"/>
          <w:szCs w:val="20"/>
        </w:rPr>
      </w:pPr>
    </w:p>
    <w:p w:rsidR="000E7F71" w:rsidRPr="000E7F71" w:rsidRDefault="000E7F71" w:rsidP="000E7F71">
      <w:pPr>
        <w:tabs>
          <w:tab w:val="left" w:pos="5040"/>
        </w:tabs>
        <w:spacing w:after="0"/>
        <w:ind w:firstLine="709"/>
        <w:rPr>
          <w:rFonts w:ascii="Times New Roman" w:hAnsi="Times New Roman" w:cs="Times New Roman"/>
          <w:b/>
          <w:bCs/>
          <w:sz w:val="20"/>
          <w:szCs w:val="20"/>
        </w:rPr>
      </w:pPr>
      <w:r w:rsidRPr="000E7F71">
        <w:rPr>
          <w:rFonts w:ascii="Times New Roman" w:hAnsi="Times New Roman" w:cs="Times New Roman"/>
          <w:b/>
          <w:bCs/>
          <w:sz w:val="20"/>
          <w:szCs w:val="20"/>
        </w:rPr>
        <w:t>1.14.4. Теплоснабжение.</w:t>
      </w:r>
    </w:p>
    <w:p w:rsidR="000E7F71" w:rsidRPr="000E7F71" w:rsidRDefault="000E7F71" w:rsidP="000E7F71">
      <w:pPr>
        <w:widowControl w:val="0"/>
        <w:autoSpaceDE w:val="0"/>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Все населенные пункты Коломыцевского сельского поселения полностью газифицированы.</w:t>
      </w:r>
    </w:p>
    <w:p w:rsidR="000E7F71" w:rsidRPr="000E7F71" w:rsidRDefault="000E7F71" w:rsidP="000E7F71">
      <w:pPr>
        <w:tabs>
          <w:tab w:val="left" w:pos="504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В настоящий момент источником теплоснабжения населения в Коломыцевском сельском поселении служат построенные до 2008 году внутрипоселковые сети газоснабжения среднего и низкого давления (</w:t>
      </w:r>
      <w:smartTag w:uri="urn:schemas-microsoft-com:office:smarttags" w:element="metricconverter">
        <w:smartTagPr>
          <w:attr w:name="ProductID" w:val="19,5 км"/>
        </w:smartTagPr>
        <w:r w:rsidRPr="000E7F71">
          <w:rPr>
            <w:rFonts w:ascii="Times New Roman" w:hAnsi="Times New Roman" w:cs="Times New Roman"/>
            <w:sz w:val="20"/>
            <w:szCs w:val="20"/>
            <w:lang w:eastAsia="ru-RU"/>
          </w:rPr>
          <w:t>19,5 км</w:t>
        </w:r>
      </w:smartTag>
      <w:r w:rsidRPr="000E7F71">
        <w:rPr>
          <w:rFonts w:ascii="Times New Roman" w:hAnsi="Times New Roman" w:cs="Times New Roman"/>
          <w:sz w:val="20"/>
          <w:szCs w:val="20"/>
        </w:rPr>
        <w:t>), обеспечивающие газом поквартирные отопительные приборы.</w:t>
      </w:r>
    </w:p>
    <w:p w:rsidR="000E7F71" w:rsidRPr="000E7F71" w:rsidRDefault="000E7F71" w:rsidP="000E7F71">
      <w:pPr>
        <w:autoSpaceDE w:val="0"/>
        <w:spacing w:after="0"/>
        <w:ind w:firstLine="709"/>
        <w:jc w:val="both"/>
        <w:rPr>
          <w:rFonts w:ascii="Times New Roman" w:hAnsi="Times New Roman" w:cs="Times New Roman"/>
          <w:sz w:val="20"/>
          <w:szCs w:val="20"/>
          <w:lang w:eastAsia="ru-RU"/>
        </w:rPr>
      </w:pPr>
      <w:r w:rsidRPr="000E7F71">
        <w:rPr>
          <w:rFonts w:ascii="Times New Roman" w:hAnsi="Times New Roman" w:cs="Times New Roman"/>
          <w:sz w:val="20"/>
          <w:szCs w:val="20"/>
        </w:rPr>
        <w:t>В с. Коломыцево г</w:t>
      </w:r>
      <w:r w:rsidRPr="000E7F71">
        <w:rPr>
          <w:rFonts w:ascii="Times New Roman" w:hAnsi="Times New Roman" w:cs="Times New Roman"/>
          <w:sz w:val="20"/>
          <w:szCs w:val="20"/>
          <w:lang w:eastAsia="ru-RU"/>
        </w:rPr>
        <w:t xml:space="preserve">азифицированы котельная школы, детского сада, клуба, административного здания. </w:t>
      </w:r>
      <w:r w:rsidRPr="000E7F71">
        <w:rPr>
          <w:rFonts w:ascii="Times New Roman" w:hAnsi="Times New Roman" w:cs="Times New Roman"/>
          <w:sz w:val="20"/>
          <w:szCs w:val="20"/>
        </w:rPr>
        <w:t xml:space="preserve">Теплоснабжение жилого фонда сельского поселения осуществляется от поквартирных источников тепла на газовом топливе. </w:t>
      </w:r>
    </w:p>
    <w:p w:rsidR="000E7F71" w:rsidRPr="000E7F71" w:rsidRDefault="000E7F71" w:rsidP="000E7F71">
      <w:pPr>
        <w:spacing w:after="0"/>
        <w:ind w:firstLine="709"/>
        <w:jc w:val="both"/>
        <w:rPr>
          <w:rFonts w:ascii="Times New Roman" w:hAnsi="Times New Roman" w:cs="Times New Roman"/>
          <w:sz w:val="20"/>
          <w:szCs w:val="20"/>
          <w:lang w:eastAsia="ru-RU"/>
        </w:rPr>
      </w:pPr>
      <w:r w:rsidRPr="000E7F71">
        <w:rPr>
          <w:rFonts w:ascii="Times New Roman" w:hAnsi="Times New Roman" w:cs="Times New Roman"/>
          <w:sz w:val="20"/>
          <w:szCs w:val="20"/>
          <w:lang w:eastAsia="ru-RU"/>
        </w:rPr>
        <w:t>Общая мощность котельных 0,9 Гкал/час.</w:t>
      </w:r>
    </w:p>
    <w:p w:rsidR="000E7F71" w:rsidRPr="000E7F71" w:rsidRDefault="000E7F71" w:rsidP="000E7F71">
      <w:pPr>
        <w:widowControl w:val="0"/>
        <w:autoSpaceDE w:val="0"/>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t>Существующие тепловые сети и объекты показаны на Схеме генерального плана (Схема газоснабжения).</w:t>
      </w:r>
    </w:p>
    <w:p w:rsidR="000E7F71" w:rsidRPr="000E7F71" w:rsidRDefault="000E7F71" w:rsidP="000E7F71">
      <w:pPr>
        <w:spacing w:after="0"/>
        <w:ind w:firstLine="58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t xml:space="preserve">1.14.5. Связь.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Коломыцевском сельском поселении имеется одна АТС, расположенная по адресу: с. Коломыцево ул. Солнечная д. 5. В настоящий момент телефонной связью охвачено 33 % жилого фонда. Еще 130 номеров планируется подключить в ближайшее время (табл. 23).</w:t>
      </w:r>
    </w:p>
    <w:p w:rsidR="000E7F71" w:rsidRPr="000E7F71" w:rsidRDefault="000E7F71" w:rsidP="000E7F71">
      <w:pPr>
        <w:pStyle w:val="a0"/>
        <w:spacing w:after="0" w:line="100" w:lineRule="atLeast"/>
        <w:ind w:firstLine="709"/>
        <w:jc w:val="both"/>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24. Характеристика объектов телефонной связи Коломыцевского сельского поселения.</w:t>
      </w:r>
    </w:p>
    <w:p w:rsidR="000E7F71" w:rsidRPr="000E7F71" w:rsidRDefault="000E7F71" w:rsidP="000E7F71">
      <w:pPr>
        <w:spacing w:after="0"/>
        <w:jc w:val="center"/>
        <w:rPr>
          <w:rFonts w:ascii="Times New Roman" w:hAnsi="Times New Roman" w:cs="Times New Roman"/>
          <w:sz w:val="20"/>
          <w:szCs w:val="20"/>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455"/>
        <w:gridCol w:w="1095"/>
        <w:gridCol w:w="1020"/>
        <w:gridCol w:w="900"/>
        <w:gridCol w:w="960"/>
        <w:gridCol w:w="963"/>
      </w:tblGrid>
      <w:tr w:rsidR="000E7F71" w:rsidRPr="000E7F71" w:rsidTr="000E7F71">
        <w:tc>
          <w:tcPr>
            <w:tcW w:w="445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Показатели</w:t>
            </w:r>
          </w:p>
        </w:tc>
        <w:tc>
          <w:tcPr>
            <w:tcW w:w="109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2004 год</w:t>
            </w:r>
          </w:p>
        </w:tc>
        <w:tc>
          <w:tcPr>
            <w:tcW w:w="1020" w:type="dxa"/>
            <w:vAlign w:val="center"/>
          </w:tcPr>
          <w:p w:rsidR="000E7F71" w:rsidRPr="000E7F71" w:rsidRDefault="000E7F71" w:rsidP="000E7F71">
            <w:pPr>
              <w:snapToGrid w:val="0"/>
              <w:spacing w:after="0"/>
              <w:ind w:left="-108" w:right="-119"/>
              <w:jc w:val="center"/>
              <w:rPr>
                <w:rFonts w:ascii="Times New Roman" w:hAnsi="Times New Roman" w:cs="Times New Roman"/>
                <w:sz w:val="20"/>
                <w:szCs w:val="20"/>
              </w:rPr>
            </w:pPr>
            <w:r w:rsidRPr="000E7F71">
              <w:rPr>
                <w:rFonts w:ascii="Times New Roman" w:hAnsi="Times New Roman" w:cs="Times New Roman"/>
                <w:sz w:val="20"/>
                <w:szCs w:val="20"/>
              </w:rPr>
              <w:t>2005 год</w:t>
            </w:r>
          </w:p>
        </w:tc>
        <w:tc>
          <w:tcPr>
            <w:tcW w:w="900" w:type="dxa"/>
            <w:vAlign w:val="center"/>
          </w:tcPr>
          <w:p w:rsidR="000E7F71" w:rsidRPr="000E7F71" w:rsidRDefault="000E7F71" w:rsidP="000E7F71">
            <w:pPr>
              <w:snapToGrid w:val="0"/>
              <w:spacing w:after="0"/>
              <w:ind w:left="-108" w:right="-97"/>
              <w:jc w:val="center"/>
              <w:rPr>
                <w:rFonts w:ascii="Times New Roman" w:hAnsi="Times New Roman" w:cs="Times New Roman"/>
                <w:sz w:val="20"/>
                <w:szCs w:val="20"/>
              </w:rPr>
            </w:pPr>
            <w:r w:rsidRPr="000E7F71">
              <w:rPr>
                <w:rFonts w:ascii="Times New Roman" w:hAnsi="Times New Roman" w:cs="Times New Roman"/>
                <w:sz w:val="20"/>
                <w:szCs w:val="20"/>
              </w:rPr>
              <w:t>2006 год</w:t>
            </w:r>
          </w:p>
        </w:tc>
        <w:tc>
          <w:tcPr>
            <w:tcW w:w="960" w:type="dxa"/>
            <w:vAlign w:val="center"/>
          </w:tcPr>
          <w:p w:rsidR="000E7F71" w:rsidRPr="000E7F71" w:rsidRDefault="000E7F71" w:rsidP="000E7F71">
            <w:pPr>
              <w:snapToGrid w:val="0"/>
              <w:spacing w:after="0"/>
              <w:ind w:left="-108" w:right="-86"/>
              <w:jc w:val="center"/>
              <w:rPr>
                <w:rFonts w:ascii="Times New Roman" w:hAnsi="Times New Roman" w:cs="Times New Roman"/>
                <w:sz w:val="20"/>
                <w:szCs w:val="20"/>
              </w:rPr>
            </w:pPr>
            <w:r w:rsidRPr="000E7F71">
              <w:rPr>
                <w:rFonts w:ascii="Times New Roman" w:hAnsi="Times New Roman" w:cs="Times New Roman"/>
                <w:sz w:val="20"/>
                <w:szCs w:val="20"/>
              </w:rPr>
              <w:t>2007 год</w:t>
            </w:r>
          </w:p>
        </w:tc>
        <w:tc>
          <w:tcPr>
            <w:tcW w:w="963" w:type="dxa"/>
            <w:vAlign w:val="center"/>
          </w:tcPr>
          <w:p w:rsidR="000E7F71" w:rsidRPr="000E7F71" w:rsidRDefault="000E7F71" w:rsidP="000E7F71">
            <w:pPr>
              <w:snapToGrid w:val="0"/>
              <w:spacing w:after="0"/>
              <w:ind w:left="-108" w:right="-97"/>
              <w:jc w:val="center"/>
              <w:rPr>
                <w:rFonts w:ascii="Times New Roman" w:hAnsi="Times New Roman" w:cs="Times New Roman"/>
                <w:sz w:val="20"/>
                <w:szCs w:val="20"/>
              </w:rPr>
            </w:pPr>
            <w:r w:rsidRPr="000E7F71">
              <w:rPr>
                <w:rFonts w:ascii="Times New Roman" w:hAnsi="Times New Roman" w:cs="Times New Roman"/>
                <w:sz w:val="20"/>
                <w:szCs w:val="20"/>
              </w:rPr>
              <w:t>2008 год</w:t>
            </w:r>
          </w:p>
        </w:tc>
      </w:tr>
      <w:tr w:rsidR="000E7F71" w:rsidRPr="000E7F71" w:rsidTr="000E7F71">
        <w:tc>
          <w:tcPr>
            <w:tcW w:w="445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1095" w:type="dxa"/>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1020" w:type="dxa"/>
            <w:vAlign w:val="center"/>
          </w:tcPr>
          <w:p w:rsidR="000E7F71" w:rsidRPr="000E7F71" w:rsidRDefault="000E7F71" w:rsidP="000E7F71">
            <w:pPr>
              <w:snapToGrid w:val="0"/>
              <w:spacing w:after="0"/>
              <w:ind w:left="-108" w:right="-119"/>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900" w:type="dxa"/>
            <w:vAlign w:val="center"/>
          </w:tcPr>
          <w:p w:rsidR="000E7F71" w:rsidRPr="000E7F71" w:rsidRDefault="000E7F71" w:rsidP="000E7F71">
            <w:pPr>
              <w:snapToGrid w:val="0"/>
              <w:spacing w:after="0"/>
              <w:ind w:left="-108" w:right="-97"/>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960" w:type="dxa"/>
            <w:vAlign w:val="center"/>
          </w:tcPr>
          <w:p w:rsidR="000E7F71" w:rsidRPr="000E7F71" w:rsidRDefault="000E7F71" w:rsidP="000E7F71">
            <w:pPr>
              <w:snapToGrid w:val="0"/>
              <w:spacing w:after="0"/>
              <w:ind w:left="-108" w:right="-86"/>
              <w:jc w:val="center"/>
              <w:rPr>
                <w:rFonts w:ascii="Times New Roman" w:hAnsi="Times New Roman" w:cs="Times New Roman"/>
                <w:b/>
                <w:bCs/>
                <w:sz w:val="20"/>
                <w:szCs w:val="20"/>
              </w:rPr>
            </w:pPr>
            <w:r w:rsidRPr="000E7F71">
              <w:rPr>
                <w:rFonts w:ascii="Times New Roman" w:hAnsi="Times New Roman" w:cs="Times New Roman"/>
                <w:b/>
                <w:bCs/>
                <w:sz w:val="20"/>
                <w:szCs w:val="20"/>
              </w:rPr>
              <w:t>5</w:t>
            </w:r>
          </w:p>
        </w:tc>
        <w:tc>
          <w:tcPr>
            <w:tcW w:w="963" w:type="dxa"/>
            <w:vAlign w:val="center"/>
          </w:tcPr>
          <w:p w:rsidR="000E7F71" w:rsidRPr="000E7F71" w:rsidRDefault="000E7F71" w:rsidP="000E7F71">
            <w:pPr>
              <w:snapToGrid w:val="0"/>
              <w:spacing w:after="0"/>
              <w:ind w:left="-108" w:right="-97"/>
              <w:jc w:val="center"/>
              <w:rPr>
                <w:rFonts w:ascii="Times New Roman" w:hAnsi="Times New Roman" w:cs="Times New Roman"/>
                <w:b/>
                <w:bCs/>
                <w:sz w:val="20"/>
                <w:szCs w:val="20"/>
              </w:rPr>
            </w:pPr>
            <w:r w:rsidRPr="000E7F71">
              <w:rPr>
                <w:rFonts w:ascii="Times New Roman" w:hAnsi="Times New Roman" w:cs="Times New Roman"/>
                <w:b/>
                <w:bCs/>
                <w:sz w:val="20"/>
                <w:szCs w:val="20"/>
              </w:rPr>
              <w:t>6</w:t>
            </w:r>
          </w:p>
        </w:tc>
      </w:tr>
      <w:tr w:rsidR="000E7F71" w:rsidRPr="000E7F71" w:rsidTr="000E7F71">
        <w:tc>
          <w:tcPr>
            <w:tcW w:w="445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Число телефонных станций общего пользования</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1020"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900"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960" w:type="dxa"/>
            <w:vAlign w:val="center"/>
          </w:tcPr>
          <w:p w:rsidR="000E7F71" w:rsidRPr="000E7F71" w:rsidRDefault="000E7F71" w:rsidP="000E7F71">
            <w:pPr>
              <w:pStyle w:val="af3"/>
              <w:snapToGrid w:val="0"/>
              <w:jc w:val="center"/>
              <w:rPr>
                <w:sz w:val="20"/>
                <w:szCs w:val="20"/>
              </w:rPr>
            </w:pPr>
            <w:r w:rsidRPr="000E7F71">
              <w:rPr>
                <w:sz w:val="20"/>
                <w:szCs w:val="20"/>
              </w:rPr>
              <w:t>1</w:t>
            </w:r>
          </w:p>
        </w:tc>
        <w:tc>
          <w:tcPr>
            <w:tcW w:w="963" w:type="dxa"/>
            <w:vAlign w:val="center"/>
          </w:tcPr>
          <w:p w:rsidR="000E7F71" w:rsidRPr="000E7F71" w:rsidRDefault="000E7F71" w:rsidP="000E7F71">
            <w:pPr>
              <w:pStyle w:val="af3"/>
              <w:snapToGrid w:val="0"/>
              <w:jc w:val="center"/>
              <w:rPr>
                <w:sz w:val="20"/>
                <w:szCs w:val="20"/>
              </w:rPr>
            </w:pPr>
            <w:r w:rsidRPr="000E7F71">
              <w:rPr>
                <w:sz w:val="20"/>
                <w:szCs w:val="20"/>
              </w:rPr>
              <w:t>1</w:t>
            </w:r>
          </w:p>
        </w:tc>
      </w:tr>
      <w:tr w:rsidR="000E7F71" w:rsidRPr="000E7F71" w:rsidTr="000E7F71">
        <w:tc>
          <w:tcPr>
            <w:tcW w:w="4455" w:type="dxa"/>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Число телефонных аппаратов (номеров) сети общего пользования, всего</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150</w:t>
            </w:r>
          </w:p>
        </w:tc>
        <w:tc>
          <w:tcPr>
            <w:tcW w:w="1020" w:type="dxa"/>
            <w:vAlign w:val="center"/>
          </w:tcPr>
          <w:p w:rsidR="000E7F71" w:rsidRPr="000E7F71" w:rsidRDefault="000E7F71" w:rsidP="000E7F71">
            <w:pPr>
              <w:pStyle w:val="af3"/>
              <w:snapToGrid w:val="0"/>
              <w:jc w:val="center"/>
              <w:rPr>
                <w:sz w:val="20"/>
                <w:szCs w:val="20"/>
              </w:rPr>
            </w:pPr>
            <w:r w:rsidRPr="000E7F71">
              <w:rPr>
                <w:sz w:val="20"/>
                <w:szCs w:val="20"/>
              </w:rPr>
              <w:t>150</w:t>
            </w:r>
          </w:p>
        </w:tc>
        <w:tc>
          <w:tcPr>
            <w:tcW w:w="900" w:type="dxa"/>
            <w:vAlign w:val="center"/>
          </w:tcPr>
          <w:p w:rsidR="000E7F71" w:rsidRPr="000E7F71" w:rsidRDefault="000E7F71" w:rsidP="000E7F71">
            <w:pPr>
              <w:pStyle w:val="af3"/>
              <w:snapToGrid w:val="0"/>
              <w:jc w:val="center"/>
              <w:rPr>
                <w:sz w:val="20"/>
                <w:szCs w:val="20"/>
              </w:rPr>
            </w:pPr>
            <w:r w:rsidRPr="000E7F71">
              <w:rPr>
                <w:sz w:val="20"/>
                <w:szCs w:val="20"/>
              </w:rPr>
              <w:t>150</w:t>
            </w:r>
          </w:p>
        </w:tc>
        <w:tc>
          <w:tcPr>
            <w:tcW w:w="960" w:type="dxa"/>
            <w:vAlign w:val="center"/>
          </w:tcPr>
          <w:p w:rsidR="000E7F71" w:rsidRPr="000E7F71" w:rsidRDefault="000E7F71" w:rsidP="000E7F71">
            <w:pPr>
              <w:pStyle w:val="af3"/>
              <w:snapToGrid w:val="0"/>
              <w:jc w:val="center"/>
              <w:rPr>
                <w:sz w:val="20"/>
                <w:szCs w:val="20"/>
              </w:rPr>
            </w:pPr>
            <w:r w:rsidRPr="000E7F71">
              <w:rPr>
                <w:sz w:val="20"/>
                <w:szCs w:val="20"/>
              </w:rPr>
              <w:t>150</w:t>
            </w:r>
          </w:p>
        </w:tc>
        <w:tc>
          <w:tcPr>
            <w:tcW w:w="963" w:type="dxa"/>
            <w:vAlign w:val="center"/>
          </w:tcPr>
          <w:p w:rsidR="000E7F71" w:rsidRPr="000E7F71" w:rsidRDefault="000E7F71" w:rsidP="000E7F71">
            <w:pPr>
              <w:pStyle w:val="af3"/>
              <w:snapToGrid w:val="0"/>
              <w:jc w:val="center"/>
              <w:rPr>
                <w:sz w:val="20"/>
                <w:szCs w:val="20"/>
              </w:rPr>
            </w:pPr>
            <w:r w:rsidRPr="000E7F71">
              <w:rPr>
                <w:sz w:val="20"/>
                <w:szCs w:val="20"/>
              </w:rPr>
              <w:t>150</w:t>
            </w:r>
          </w:p>
        </w:tc>
      </w:tr>
      <w:tr w:rsidR="000E7F71" w:rsidRPr="000E7F71" w:rsidTr="000E7F71">
        <w:tc>
          <w:tcPr>
            <w:tcW w:w="4455" w:type="dxa"/>
            <w:vAlign w:val="center"/>
          </w:tcPr>
          <w:p w:rsidR="000E7F71" w:rsidRPr="000E7F71" w:rsidRDefault="000E7F71" w:rsidP="000E7F71">
            <w:pPr>
              <w:snapToGrid w:val="0"/>
              <w:spacing w:after="0"/>
              <w:ind w:firstLine="187"/>
              <w:jc w:val="center"/>
              <w:rPr>
                <w:rFonts w:ascii="Times New Roman" w:hAnsi="Times New Roman" w:cs="Times New Roman"/>
                <w:sz w:val="20"/>
                <w:szCs w:val="20"/>
              </w:rPr>
            </w:pPr>
            <w:r w:rsidRPr="000E7F71">
              <w:rPr>
                <w:rFonts w:ascii="Times New Roman" w:hAnsi="Times New Roman" w:cs="Times New Roman"/>
                <w:sz w:val="20"/>
                <w:szCs w:val="20"/>
              </w:rPr>
              <w:t>из них квартирных, всего</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130</w:t>
            </w:r>
          </w:p>
        </w:tc>
        <w:tc>
          <w:tcPr>
            <w:tcW w:w="1020" w:type="dxa"/>
            <w:vAlign w:val="center"/>
          </w:tcPr>
          <w:p w:rsidR="000E7F71" w:rsidRPr="000E7F71" w:rsidRDefault="000E7F71" w:rsidP="000E7F71">
            <w:pPr>
              <w:pStyle w:val="af3"/>
              <w:snapToGrid w:val="0"/>
              <w:jc w:val="center"/>
              <w:rPr>
                <w:sz w:val="20"/>
                <w:szCs w:val="20"/>
              </w:rPr>
            </w:pPr>
            <w:r w:rsidRPr="000E7F71">
              <w:rPr>
                <w:sz w:val="20"/>
                <w:szCs w:val="20"/>
              </w:rPr>
              <w:t>130</w:t>
            </w:r>
          </w:p>
        </w:tc>
        <w:tc>
          <w:tcPr>
            <w:tcW w:w="900" w:type="dxa"/>
            <w:vAlign w:val="center"/>
          </w:tcPr>
          <w:p w:rsidR="000E7F71" w:rsidRPr="000E7F71" w:rsidRDefault="000E7F71" w:rsidP="000E7F71">
            <w:pPr>
              <w:pStyle w:val="af3"/>
              <w:snapToGrid w:val="0"/>
              <w:jc w:val="center"/>
              <w:rPr>
                <w:sz w:val="20"/>
                <w:szCs w:val="20"/>
              </w:rPr>
            </w:pPr>
            <w:r w:rsidRPr="000E7F71">
              <w:rPr>
                <w:sz w:val="20"/>
                <w:szCs w:val="20"/>
              </w:rPr>
              <w:t>130</w:t>
            </w:r>
          </w:p>
        </w:tc>
        <w:tc>
          <w:tcPr>
            <w:tcW w:w="960" w:type="dxa"/>
            <w:vAlign w:val="center"/>
          </w:tcPr>
          <w:p w:rsidR="000E7F71" w:rsidRPr="000E7F71" w:rsidRDefault="000E7F71" w:rsidP="000E7F71">
            <w:pPr>
              <w:pStyle w:val="af3"/>
              <w:snapToGrid w:val="0"/>
              <w:jc w:val="center"/>
              <w:rPr>
                <w:sz w:val="20"/>
                <w:szCs w:val="20"/>
              </w:rPr>
            </w:pPr>
            <w:r w:rsidRPr="000E7F71">
              <w:rPr>
                <w:sz w:val="20"/>
                <w:szCs w:val="20"/>
              </w:rPr>
              <w:t>130</w:t>
            </w:r>
          </w:p>
        </w:tc>
        <w:tc>
          <w:tcPr>
            <w:tcW w:w="963" w:type="dxa"/>
            <w:vAlign w:val="center"/>
          </w:tcPr>
          <w:p w:rsidR="000E7F71" w:rsidRPr="000E7F71" w:rsidRDefault="000E7F71" w:rsidP="000E7F71">
            <w:pPr>
              <w:pStyle w:val="af3"/>
              <w:snapToGrid w:val="0"/>
              <w:jc w:val="center"/>
              <w:rPr>
                <w:sz w:val="20"/>
                <w:szCs w:val="20"/>
              </w:rPr>
            </w:pPr>
            <w:r w:rsidRPr="000E7F71">
              <w:rPr>
                <w:sz w:val="20"/>
                <w:szCs w:val="20"/>
              </w:rPr>
              <w:t>130</w:t>
            </w:r>
          </w:p>
        </w:tc>
      </w:tr>
      <w:tr w:rsidR="000E7F71" w:rsidRPr="000E7F71" w:rsidTr="000E7F71">
        <w:tc>
          <w:tcPr>
            <w:tcW w:w="4455" w:type="dxa"/>
            <w:vAlign w:val="center"/>
          </w:tcPr>
          <w:p w:rsidR="000E7F71" w:rsidRPr="000E7F71" w:rsidRDefault="000E7F71" w:rsidP="000E7F71">
            <w:pPr>
              <w:snapToGrid w:val="0"/>
              <w:spacing w:after="0"/>
              <w:ind w:firstLine="187"/>
              <w:jc w:val="center"/>
              <w:rPr>
                <w:rFonts w:ascii="Times New Roman" w:hAnsi="Times New Roman" w:cs="Times New Roman"/>
                <w:sz w:val="20"/>
                <w:szCs w:val="20"/>
              </w:rPr>
            </w:pPr>
            <w:r w:rsidRPr="000E7F71">
              <w:rPr>
                <w:rFonts w:ascii="Times New Roman" w:hAnsi="Times New Roman" w:cs="Times New Roman"/>
                <w:sz w:val="20"/>
                <w:szCs w:val="20"/>
              </w:rPr>
              <w:t>Наличие заявлений на установку квартирного телефона</w:t>
            </w:r>
          </w:p>
        </w:tc>
        <w:tc>
          <w:tcPr>
            <w:tcW w:w="1095" w:type="dxa"/>
            <w:vAlign w:val="center"/>
          </w:tcPr>
          <w:p w:rsidR="000E7F71" w:rsidRPr="000E7F71" w:rsidRDefault="000E7F71" w:rsidP="000E7F71">
            <w:pPr>
              <w:pStyle w:val="af3"/>
              <w:snapToGrid w:val="0"/>
              <w:jc w:val="center"/>
              <w:rPr>
                <w:sz w:val="20"/>
                <w:szCs w:val="20"/>
              </w:rPr>
            </w:pPr>
            <w:r w:rsidRPr="000E7F71">
              <w:rPr>
                <w:sz w:val="20"/>
                <w:szCs w:val="20"/>
              </w:rPr>
              <w:t>120</w:t>
            </w:r>
          </w:p>
        </w:tc>
        <w:tc>
          <w:tcPr>
            <w:tcW w:w="1020" w:type="dxa"/>
            <w:vAlign w:val="center"/>
          </w:tcPr>
          <w:p w:rsidR="000E7F71" w:rsidRPr="000E7F71" w:rsidRDefault="000E7F71" w:rsidP="000E7F71">
            <w:pPr>
              <w:pStyle w:val="af3"/>
              <w:snapToGrid w:val="0"/>
              <w:jc w:val="center"/>
              <w:rPr>
                <w:sz w:val="20"/>
                <w:szCs w:val="20"/>
              </w:rPr>
            </w:pPr>
            <w:r w:rsidRPr="000E7F71">
              <w:rPr>
                <w:sz w:val="20"/>
                <w:szCs w:val="20"/>
              </w:rPr>
              <w:t>120</w:t>
            </w:r>
          </w:p>
        </w:tc>
        <w:tc>
          <w:tcPr>
            <w:tcW w:w="900" w:type="dxa"/>
            <w:vAlign w:val="center"/>
          </w:tcPr>
          <w:p w:rsidR="000E7F71" w:rsidRPr="000E7F71" w:rsidRDefault="000E7F71" w:rsidP="000E7F71">
            <w:pPr>
              <w:pStyle w:val="af3"/>
              <w:snapToGrid w:val="0"/>
              <w:jc w:val="center"/>
              <w:rPr>
                <w:sz w:val="20"/>
                <w:szCs w:val="20"/>
              </w:rPr>
            </w:pPr>
            <w:r w:rsidRPr="000E7F71">
              <w:rPr>
                <w:sz w:val="20"/>
                <w:szCs w:val="20"/>
              </w:rPr>
              <w:t>120</w:t>
            </w:r>
          </w:p>
        </w:tc>
        <w:tc>
          <w:tcPr>
            <w:tcW w:w="960" w:type="dxa"/>
            <w:vAlign w:val="center"/>
          </w:tcPr>
          <w:p w:rsidR="000E7F71" w:rsidRPr="000E7F71" w:rsidRDefault="000E7F71" w:rsidP="000E7F71">
            <w:pPr>
              <w:pStyle w:val="af3"/>
              <w:snapToGrid w:val="0"/>
              <w:jc w:val="center"/>
              <w:rPr>
                <w:sz w:val="20"/>
                <w:szCs w:val="20"/>
              </w:rPr>
            </w:pPr>
            <w:r w:rsidRPr="000E7F71">
              <w:rPr>
                <w:sz w:val="20"/>
                <w:szCs w:val="20"/>
              </w:rPr>
              <w:t>120</w:t>
            </w:r>
          </w:p>
        </w:tc>
        <w:tc>
          <w:tcPr>
            <w:tcW w:w="963" w:type="dxa"/>
            <w:vAlign w:val="center"/>
          </w:tcPr>
          <w:p w:rsidR="000E7F71" w:rsidRPr="000E7F71" w:rsidRDefault="000E7F71" w:rsidP="000E7F71">
            <w:pPr>
              <w:pStyle w:val="af3"/>
              <w:snapToGrid w:val="0"/>
              <w:jc w:val="center"/>
              <w:rPr>
                <w:sz w:val="20"/>
                <w:szCs w:val="20"/>
              </w:rPr>
            </w:pPr>
            <w:r w:rsidRPr="000E7F71">
              <w:rPr>
                <w:sz w:val="20"/>
                <w:szCs w:val="20"/>
              </w:rPr>
              <w:t>120</w:t>
            </w:r>
          </w:p>
        </w:tc>
      </w:tr>
    </w:tbl>
    <w:p w:rsidR="000E7F71" w:rsidRPr="000E7F71" w:rsidRDefault="000E7F71" w:rsidP="000E7F71">
      <w:pPr>
        <w:tabs>
          <w:tab w:val="left" w:pos="1080"/>
        </w:tabs>
        <w:spacing w:after="0"/>
        <w:ind w:firstLine="567"/>
        <w:jc w:val="center"/>
        <w:rPr>
          <w:rFonts w:ascii="Times New Roman" w:hAnsi="Times New Roman" w:cs="Times New Roman"/>
          <w:sz w:val="20"/>
          <w:szCs w:val="20"/>
        </w:rPr>
      </w:pPr>
    </w:p>
    <w:p w:rsidR="000E7F71" w:rsidRPr="000E7F71" w:rsidRDefault="000E7F71" w:rsidP="000E7F71">
      <w:pPr>
        <w:tabs>
          <w:tab w:val="left" w:pos="10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К югу от с. Коломыцево на территории МТМ имеется вышка связи «</w:t>
      </w:r>
      <w:r w:rsidRPr="000E7F71">
        <w:rPr>
          <w:rFonts w:ascii="Times New Roman" w:hAnsi="Times New Roman" w:cs="Times New Roman"/>
          <w:sz w:val="20"/>
          <w:szCs w:val="20"/>
          <w:lang w:val="en-US"/>
        </w:rPr>
        <w:t>MegaFon</w:t>
      </w:r>
      <w:r w:rsidRPr="000E7F71">
        <w:rPr>
          <w:rFonts w:ascii="Times New Roman" w:hAnsi="Times New Roman" w:cs="Times New Roman"/>
          <w:sz w:val="20"/>
          <w:szCs w:val="20"/>
        </w:rPr>
        <w:t>». В Коломыцевском сельском поселении имеются две таксофонные будки. В с. Коломыцево таксофонная будка расположена на ул. Солнечная рядом со зданием почты, х. Попасное - на ул. Рылеева рядом со зданием магазина.</w:t>
      </w:r>
    </w:p>
    <w:p w:rsidR="000E7F71" w:rsidRPr="000E7F71" w:rsidRDefault="000E7F71" w:rsidP="000E7F71">
      <w:pPr>
        <w:widowControl w:val="0"/>
        <w:autoSpaceDE w:val="0"/>
        <w:spacing w:after="0"/>
        <w:ind w:firstLine="709"/>
        <w:jc w:val="both"/>
        <w:rPr>
          <w:rFonts w:ascii="Times New Roman" w:hAnsi="Times New Roman" w:cs="Times New Roman"/>
          <w:sz w:val="20"/>
          <w:szCs w:val="20"/>
        </w:rPr>
      </w:pPr>
      <w:r w:rsidRPr="000E7F71">
        <w:rPr>
          <w:rFonts w:ascii="Times New Roman" w:eastAsia="Arial Unicode MS" w:hAnsi="Times New Roman" w:cs="Times New Roman"/>
          <w:sz w:val="20"/>
          <w:szCs w:val="20"/>
        </w:rPr>
        <w:t xml:space="preserve">Существующие объекты связи показаны на Схеме генерального плана </w:t>
      </w:r>
      <w:r w:rsidRPr="000E7F71">
        <w:rPr>
          <w:rFonts w:ascii="Times New Roman" w:hAnsi="Times New Roman" w:cs="Times New Roman"/>
          <w:sz w:val="20"/>
          <w:szCs w:val="20"/>
        </w:rPr>
        <w:t>(Схема существующего состояния и комплексной оценки территории).</w:t>
      </w:r>
    </w:p>
    <w:p w:rsidR="000E7F71" w:rsidRPr="000E7F71" w:rsidRDefault="000E7F71" w:rsidP="000E7F71">
      <w:pPr>
        <w:tabs>
          <w:tab w:val="left" w:pos="5040"/>
        </w:tabs>
        <w:spacing w:after="0"/>
        <w:ind w:firstLine="709"/>
        <w:rPr>
          <w:rFonts w:ascii="Times New Roman" w:hAnsi="Times New Roman" w:cs="Times New Roman"/>
          <w:b/>
          <w:sz w:val="20"/>
          <w:szCs w:val="20"/>
        </w:rPr>
      </w:pPr>
    </w:p>
    <w:p w:rsidR="000E7F71" w:rsidRPr="000E7F71" w:rsidRDefault="000E7F71" w:rsidP="000E7F71">
      <w:pPr>
        <w:tabs>
          <w:tab w:val="left" w:pos="5040"/>
        </w:tabs>
        <w:spacing w:after="0"/>
        <w:ind w:firstLine="709"/>
        <w:rPr>
          <w:rFonts w:ascii="Times New Roman" w:hAnsi="Times New Roman" w:cs="Times New Roman"/>
          <w:b/>
          <w:sz w:val="20"/>
          <w:szCs w:val="20"/>
        </w:rPr>
      </w:pPr>
    </w:p>
    <w:p w:rsidR="000E7F71" w:rsidRPr="000E7F71" w:rsidRDefault="000E7F71" w:rsidP="000E7F71">
      <w:pPr>
        <w:tabs>
          <w:tab w:val="left" w:pos="5040"/>
        </w:tabs>
        <w:spacing w:after="0"/>
        <w:ind w:firstLine="709"/>
        <w:rPr>
          <w:rFonts w:ascii="Times New Roman" w:hAnsi="Times New Roman" w:cs="Times New Roman"/>
          <w:b/>
          <w:sz w:val="20"/>
          <w:szCs w:val="20"/>
        </w:rPr>
      </w:pPr>
    </w:p>
    <w:p w:rsidR="000E7F71" w:rsidRPr="000E7F71" w:rsidRDefault="000E7F71" w:rsidP="000E7F71">
      <w:pPr>
        <w:tabs>
          <w:tab w:val="left" w:pos="5040"/>
        </w:tabs>
        <w:spacing w:after="0"/>
        <w:ind w:firstLine="709"/>
        <w:rPr>
          <w:rFonts w:ascii="Times New Roman" w:hAnsi="Times New Roman" w:cs="Times New Roman"/>
          <w:b/>
          <w:sz w:val="20"/>
          <w:szCs w:val="20"/>
        </w:rPr>
      </w:pPr>
    </w:p>
    <w:p w:rsidR="000E7F71" w:rsidRPr="000E7F71" w:rsidRDefault="000E7F71" w:rsidP="000E7F71">
      <w:pPr>
        <w:tabs>
          <w:tab w:val="left" w:pos="5040"/>
        </w:tabs>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1.15. Зоны специального назначения.</w:t>
      </w:r>
    </w:p>
    <w:p w:rsidR="000E7F71" w:rsidRPr="000E7F71" w:rsidRDefault="000E7F71" w:rsidP="000E7F71">
      <w:pPr>
        <w:tabs>
          <w:tab w:val="left" w:pos="5040"/>
        </w:tabs>
        <w:spacing w:after="0"/>
        <w:ind w:firstLine="709"/>
        <w:rPr>
          <w:rFonts w:ascii="Times New Roman" w:hAnsi="Times New Roman" w:cs="Times New Roman"/>
          <w:b/>
          <w:bCs/>
          <w:sz w:val="20"/>
          <w:szCs w:val="20"/>
        </w:rPr>
      </w:pPr>
    </w:p>
    <w:p w:rsidR="000E7F71" w:rsidRPr="000E7F71" w:rsidRDefault="000E7F71" w:rsidP="000E7F71">
      <w:pPr>
        <w:tabs>
          <w:tab w:val="left" w:pos="1316"/>
          <w:tab w:val="left" w:pos="4557"/>
        </w:tabs>
        <w:spacing w:after="0"/>
        <w:ind w:firstLine="709"/>
        <w:rPr>
          <w:rFonts w:ascii="Times New Roman" w:hAnsi="Times New Roman" w:cs="Times New Roman"/>
          <w:b/>
          <w:bCs/>
          <w:sz w:val="20"/>
          <w:szCs w:val="20"/>
        </w:rPr>
      </w:pPr>
      <w:r w:rsidRPr="000E7F71">
        <w:rPr>
          <w:rFonts w:ascii="Times New Roman" w:hAnsi="Times New Roman" w:cs="Times New Roman"/>
          <w:b/>
          <w:bCs/>
          <w:sz w:val="20"/>
          <w:szCs w:val="20"/>
        </w:rPr>
        <w:t>1.15.1. Места сбора твердых бытовых отходов.</w:t>
      </w:r>
    </w:p>
    <w:p w:rsidR="000E7F71" w:rsidRPr="000E7F71" w:rsidRDefault="000E7F71" w:rsidP="000E7F71">
      <w:pPr>
        <w:tabs>
          <w:tab w:val="left" w:pos="1316"/>
          <w:tab w:val="left" w:pos="4557"/>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территории Коломыцевского сельского поселения имеется несанкционированная свалка, расположенная к северо-западу от с. Коломыцево, в б. Солонцы, площадью </w:t>
      </w:r>
      <w:smartTag w:uri="urn:schemas-microsoft-com:office:smarttags" w:element="metricconverter">
        <w:smartTagPr>
          <w:attr w:name="ProductID" w:val="1,4 га"/>
        </w:smartTagPr>
        <w:r w:rsidRPr="000E7F71">
          <w:rPr>
            <w:rFonts w:ascii="Times New Roman" w:hAnsi="Times New Roman" w:cs="Times New Roman"/>
            <w:sz w:val="20"/>
            <w:szCs w:val="20"/>
          </w:rPr>
          <w:t>1,4 га</w:t>
        </w:r>
      </w:smartTag>
      <w:r w:rsidRPr="000E7F71">
        <w:rPr>
          <w:rFonts w:ascii="Times New Roman" w:hAnsi="Times New Roman" w:cs="Times New Roman"/>
          <w:sz w:val="20"/>
          <w:szCs w:val="20"/>
        </w:rPr>
        <w:t>.</w:t>
      </w:r>
    </w:p>
    <w:p w:rsidR="000E7F71" w:rsidRPr="000E7F71" w:rsidRDefault="000E7F71" w:rsidP="000E7F71">
      <w:pPr>
        <w:tabs>
          <w:tab w:val="left" w:pos="1316"/>
          <w:tab w:val="left" w:pos="4557"/>
        </w:tabs>
        <w:spacing w:after="0"/>
        <w:ind w:firstLine="709"/>
        <w:jc w:val="both"/>
        <w:rPr>
          <w:rFonts w:ascii="Times New Roman" w:hAnsi="Times New Roman" w:cs="Times New Roman"/>
          <w:sz w:val="20"/>
          <w:szCs w:val="20"/>
        </w:rPr>
      </w:pPr>
    </w:p>
    <w:p w:rsidR="000E7F71" w:rsidRPr="000E7F71" w:rsidRDefault="000E7F71" w:rsidP="000E7F71">
      <w:pPr>
        <w:tabs>
          <w:tab w:val="left" w:pos="5040"/>
        </w:tabs>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1.15.2. Кладбища.</w:t>
      </w:r>
    </w:p>
    <w:p w:rsidR="000E7F71" w:rsidRPr="000E7F71" w:rsidRDefault="000E7F71" w:rsidP="000E7F71">
      <w:pPr>
        <w:tabs>
          <w:tab w:val="left" w:pos="1272"/>
          <w:tab w:val="left" w:pos="4513"/>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территории сельского поселения имеются два кладбища. Одно расположено в западной части с. Коломыцево, площадью </w:t>
      </w:r>
      <w:smartTag w:uri="urn:schemas-microsoft-com:office:smarttags" w:element="metricconverter">
        <w:smartTagPr>
          <w:attr w:name="ProductID" w:val="1,5 га"/>
        </w:smartTagPr>
        <w:r w:rsidRPr="000E7F71">
          <w:rPr>
            <w:rFonts w:ascii="Times New Roman" w:hAnsi="Times New Roman" w:cs="Times New Roman"/>
            <w:sz w:val="20"/>
            <w:szCs w:val="20"/>
          </w:rPr>
          <w:t>1,5 га</w:t>
        </w:r>
      </w:smartTag>
      <w:r w:rsidRPr="000E7F71">
        <w:rPr>
          <w:rFonts w:ascii="Times New Roman" w:hAnsi="Times New Roman" w:cs="Times New Roman"/>
          <w:sz w:val="20"/>
          <w:szCs w:val="20"/>
        </w:rPr>
        <w:t xml:space="preserve">, второе — к северу х. Попасное, площадью </w:t>
      </w:r>
      <w:smartTag w:uri="urn:schemas-microsoft-com:office:smarttags" w:element="metricconverter">
        <w:smartTagPr>
          <w:attr w:name="ProductID" w:val="1,2 га"/>
        </w:smartTagPr>
        <w:r w:rsidRPr="000E7F71">
          <w:rPr>
            <w:rFonts w:ascii="Times New Roman" w:hAnsi="Times New Roman" w:cs="Times New Roman"/>
            <w:sz w:val="20"/>
            <w:szCs w:val="20"/>
          </w:rPr>
          <w:t>1,2 га</w:t>
        </w:r>
      </w:smartTag>
      <w:r w:rsidRPr="000E7F71">
        <w:rPr>
          <w:rFonts w:ascii="Times New Roman" w:hAnsi="Times New Roman" w:cs="Times New Roman"/>
          <w:sz w:val="20"/>
          <w:szCs w:val="20"/>
        </w:rPr>
        <w:t xml:space="preserve">. </w:t>
      </w:r>
    </w:p>
    <w:p w:rsidR="000E7F71" w:rsidRPr="000E7F71" w:rsidRDefault="000E7F71" w:rsidP="000E7F71">
      <w:pPr>
        <w:tabs>
          <w:tab w:val="left" w:pos="1272"/>
          <w:tab w:val="left" w:pos="4513"/>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Размещение кладбищ показано на Схеме генерального плана (Схема существующего состояния и комплексной оценки территории).</w:t>
      </w:r>
    </w:p>
    <w:p w:rsidR="000E7F71" w:rsidRPr="000E7F71" w:rsidRDefault="000E7F71" w:rsidP="000E7F71">
      <w:pPr>
        <w:tabs>
          <w:tab w:val="left" w:pos="1272"/>
          <w:tab w:val="left" w:pos="4513"/>
        </w:tabs>
        <w:spacing w:after="0"/>
        <w:ind w:firstLine="709"/>
        <w:jc w:val="both"/>
        <w:rPr>
          <w:rFonts w:ascii="Times New Roman" w:hAnsi="Times New Roman" w:cs="Times New Roman"/>
          <w:sz w:val="20"/>
          <w:szCs w:val="20"/>
        </w:rPr>
      </w:pPr>
    </w:p>
    <w:p w:rsidR="000E7F71" w:rsidRPr="000E7F71" w:rsidRDefault="000E7F71" w:rsidP="000E7F71">
      <w:pPr>
        <w:tabs>
          <w:tab w:val="left" w:pos="5040"/>
        </w:tabs>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1.15.3. Скотомогильники.</w:t>
      </w:r>
    </w:p>
    <w:p w:rsidR="000E7F71" w:rsidRPr="000E7F71" w:rsidRDefault="000E7F71" w:rsidP="000E7F71">
      <w:pPr>
        <w:tabs>
          <w:tab w:val="left" w:pos="1261"/>
          <w:tab w:val="left" w:pos="450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территории Коломыцевского сельского поселения имеются два скотомогильника, расположенные к югу от х. Попасное и к северо-западу от с. Коломыцево. </w:t>
      </w:r>
    </w:p>
    <w:p w:rsidR="000E7F71" w:rsidRPr="000E7F71" w:rsidRDefault="000E7F71" w:rsidP="000E7F71">
      <w:pPr>
        <w:tabs>
          <w:tab w:val="left" w:pos="1261"/>
          <w:tab w:val="left" w:pos="4502"/>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Размещение скотомогильников показано на Схеме генерального плана (Схема существующего состояния и комплексной оценки территории).</w:t>
      </w:r>
    </w:p>
    <w:p w:rsidR="000E7F71" w:rsidRPr="000E7F71" w:rsidRDefault="000E7F71" w:rsidP="000E7F71">
      <w:pPr>
        <w:tabs>
          <w:tab w:val="left" w:pos="1261"/>
          <w:tab w:val="left" w:pos="4502"/>
        </w:tabs>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1.16. Выводы по современному состоянию.</w:t>
      </w:r>
    </w:p>
    <w:p w:rsidR="000E7F71" w:rsidRPr="000E7F71" w:rsidRDefault="000E7F71" w:rsidP="000E7F71">
      <w:pPr>
        <w:pStyle w:val="a9"/>
        <w:tabs>
          <w:tab w:val="left" w:pos="823"/>
        </w:tabs>
        <w:ind w:left="0" w:firstLine="709"/>
        <w:jc w:val="both"/>
      </w:pPr>
      <w:r w:rsidRPr="000E7F71">
        <w:t xml:space="preserve">Анализ состояния основных компонентов окружающей среды благоприятен для дальнейшего развития Коломыцевского сельского поселения. </w:t>
      </w:r>
    </w:p>
    <w:p w:rsidR="000E7F71" w:rsidRPr="000E7F71" w:rsidRDefault="000E7F71" w:rsidP="000E7F71">
      <w:pPr>
        <w:pStyle w:val="a9"/>
        <w:tabs>
          <w:tab w:val="left" w:pos="823"/>
        </w:tabs>
        <w:ind w:left="0" w:firstLine="709"/>
        <w:jc w:val="both"/>
      </w:pPr>
      <w:r w:rsidRPr="000E7F71">
        <w:lastRenderedPageBreak/>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выщелочными, что положительно влияет на развитие сельского хозяйства. В незначительных масштабах прогрессирует переувлажнение почв, что связано с экологической обстановкой в области. Это периодически создает трудности в проведении полевых работ и снижает уровень урожайности сельских культур.</w:t>
      </w:r>
    </w:p>
    <w:p w:rsidR="000E7F71" w:rsidRPr="000E7F71" w:rsidRDefault="000E7F71" w:rsidP="000E7F71">
      <w:pPr>
        <w:pStyle w:val="a9"/>
        <w:tabs>
          <w:tab w:val="left" w:pos="823"/>
        </w:tabs>
        <w:ind w:left="0" w:firstLine="709"/>
        <w:jc w:val="both"/>
      </w:pPr>
      <w:r w:rsidRPr="000E7F71">
        <w:t>Необходимо решать проблему о поддержании и сохранении объектов историко-культурного наследия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Экономическая ситуация в Коломыцевском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 Но факторы развития производственной зоны необходимо расширять в целом, так как многие производственные центры не действуют.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Помимо экономической проблемы необходимо решать и проблему демографии, повышать уровень жизни населения, обеспечивать рабочими местами, улучшать проблемы с производительностью продукции и осуществлять реконструкцию как производственных, жилых и общественных зданий. </w:t>
      </w:r>
    </w:p>
    <w:p w:rsidR="000E7F71" w:rsidRPr="000E7F71" w:rsidRDefault="000E7F71" w:rsidP="000E7F71">
      <w:pPr>
        <w:pStyle w:val="a9"/>
        <w:tabs>
          <w:tab w:val="left" w:pos="823"/>
        </w:tabs>
        <w:ind w:left="0" w:firstLine="709"/>
        <w:jc w:val="both"/>
      </w:pPr>
      <w:r w:rsidRPr="000E7F71">
        <w:t xml:space="preserve">Так же в Коломыцевском сельском поселении остро стоит проблема миграции населения. Но снижение естественной и механической убыли населения возможно за счет улучшения жилищных условий. Жилищный фонд поселения на 95 % представлен одноэтажной усадебной застройкой. Жилищный фонд поселения имеет невысокий уровень развития и обеспеченности инженерным благоустройством, за исключением обеспечения газом. Уровень жилищной обеспеченности населения – </w:t>
      </w:r>
      <w:smartTag w:uri="urn:schemas-microsoft-com:office:smarttags" w:element="metricconverter">
        <w:smartTagPr>
          <w:attr w:name="ProductID" w:val="22,9 м2"/>
        </w:smartTagPr>
        <w:r w:rsidRPr="000E7F71">
          <w:t>22,9 м</w:t>
        </w:r>
        <w:r w:rsidRPr="000E7F71">
          <w:rPr>
            <w:vertAlign w:val="superscript"/>
          </w:rPr>
          <w:t>2</w:t>
        </w:r>
      </w:smartTag>
      <w:r w:rsidRPr="000E7F71">
        <w:t xml:space="preserve"> общей площади на человека.</w:t>
      </w:r>
    </w:p>
    <w:p w:rsidR="000E7F71" w:rsidRPr="000E7F71" w:rsidRDefault="000E7F71" w:rsidP="000E7F71">
      <w:pPr>
        <w:pStyle w:val="a9"/>
        <w:tabs>
          <w:tab w:val="left" w:pos="823"/>
        </w:tabs>
        <w:ind w:left="0" w:firstLine="709"/>
        <w:jc w:val="both"/>
      </w:pPr>
      <w:r w:rsidRPr="000E7F71">
        <w:t>Состояние сферы культурно-бытового и социального обслуживания в целом соответствуют нормативным требованиям, но часть учреждений отсутствуют, часть требует реконструкции или капитального ремонта.</w:t>
      </w:r>
    </w:p>
    <w:p w:rsidR="000E7F71" w:rsidRPr="000E7F71" w:rsidRDefault="000E7F71" w:rsidP="000E7F71">
      <w:pPr>
        <w:pStyle w:val="a9"/>
        <w:ind w:left="0" w:firstLine="709"/>
        <w:jc w:val="both"/>
      </w:pPr>
      <w:r w:rsidRPr="000E7F71">
        <w:t>Улично-дорожная сеть в населенном пункте развита слабо и в основном представлена грунтовыми дорогами. Но присутствуют и дороги с асфальтированным покрытием. Некоторые участки улиц, имеющие твердое покрытие требуют капитального ремонта.</w:t>
      </w:r>
    </w:p>
    <w:p w:rsidR="000E7F71" w:rsidRPr="000E7F71" w:rsidRDefault="000E7F71" w:rsidP="000E7F71">
      <w:pPr>
        <w:pStyle w:val="a9"/>
        <w:ind w:left="0" w:firstLine="709"/>
        <w:jc w:val="both"/>
      </w:pPr>
      <w:r w:rsidRPr="000E7F71">
        <w:t xml:space="preserve">Необходимо уделять больше внимание развитию строительства (как жилых, так и производственных зданий), обеспеченности населения работой и жильем, производству сельского хозяйства и животноводства. Так же изучать проблему организации контейнерной площадки для сбора и временного накопления ТБО, оснащённой контейнерами большой ёмкости </w:t>
      </w:r>
      <w:smartTag w:uri="urn:schemas-microsoft-com:office:smarttags" w:element="metricconverter">
        <w:smartTagPr>
          <w:attr w:name="ProductID" w:val="30 м³"/>
        </w:smartTagPr>
        <w:r w:rsidRPr="000E7F71">
          <w:t>30 м³</w:t>
        </w:r>
      </w:smartTag>
      <w:r w:rsidRPr="000E7F71">
        <w:t>, которые должны гарантировать санитарно-эпидемиологическую безопасность населения.</w:t>
      </w:r>
    </w:p>
    <w:p w:rsidR="000E7F71" w:rsidRPr="000E7F71" w:rsidRDefault="000E7F71" w:rsidP="000E7F71">
      <w:pPr>
        <w:pStyle w:val="a9"/>
        <w:ind w:left="0" w:firstLine="709"/>
        <w:jc w:val="both"/>
      </w:pPr>
      <w:r w:rsidRPr="000E7F71">
        <w:t>Анализ первой главы показал, что Коломыцевское сельское поселение имеет высокий потенциал для дальнейшего развития за счет использования всех имеющихся ресурсов.</w:t>
      </w:r>
    </w:p>
    <w:p w:rsidR="000E7F71" w:rsidRPr="000E7F71" w:rsidRDefault="000E7F71" w:rsidP="000E7F71">
      <w:pPr>
        <w:spacing w:after="0"/>
        <w:ind w:firstLine="709"/>
        <w:jc w:val="both"/>
        <w:rPr>
          <w:rFonts w:ascii="Times New Roman" w:hAnsi="Times New Roman" w:cs="Times New Roman"/>
          <w:color w:val="FF3333"/>
          <w:sz w:val="20"/>
          <w:szCs w:val="20"/>
        </w:rPr>
        <w:sectPr w:rsidR="000E7F71" w:rsidRPr="000E7F71">
          <w:footerReference w:type="even" r:id="rId25"/>
          <w:footerReference w:type="default" r:id="rId26"/>
          <w:footerReference w:type="first" r:id="rId27"/>
          <w:footnotePr>
            <w:pos w:val="beneathText"/>
          </w:footnotePr>
          <w:pgSz w:w="11905" w:h="16837"/>
          <w:pgMar w:top="1134" w:right="811" w:bottom="731" w:left="1701" w:header="720" w:footer="414" w:gutter="0"/>
          <w:cols w:space="720"/>
          <w:titlePg/>
          <w:docGrid w:linePitch="381"/>
        </w:sectPr>
      </w:pPr>
    </w:p>
    <w:p w:rsidR="000E7F71" w:rsidRPr="000E7F71" w:rsidRDefault="000E7F71" w:rsidP="000E7F71">
      <w:pPr>
        <w:spacing w:after="0"/>
        <w:jc w:val="center"/>
        <w:rPr>
          <w:rFonts w:ascii="Times New Roman" w:hAnsi="Times New Roman" w:cs="Times New Roman"/>
          <w:b/>
          <w:sz w:val="20"/>
          <w:szCs w:val="20"/>
        </w:rPr>
      </w:pPr>
      <w:r w:rsidRPr="000E7F71">
        <w:rPr>
          <w:rFonts w:ascii="Times New Roman" w:hAnsi="Times New Roman" w:cs="Times New Roman"/>
          <w:b/>
          <w:sz w:val="20"/>
          <w:szCs w:val="20"/>
        </w:rPr>
        <w:lastRenderedPageBreak/>
        <w:t>2. Проектные решения по стратегии развития и обоснованию предложений по территориальному планированию.</w:t>
      </w:r>
    </w:p>
    <w:p w:rsidR="000E7F71" w:rsidRPr="000E7F71" w:rsidRDefault="000E7F71" w:rsidP="000E7F71">
      <w:pPr>
        <w:spacing w:after="0"/>
        <w:rPr>
          <w:rFonts w:ascii="Times New Roman" w:hAnsi="Times New Roman" w:cs="Times New Roman"/>
          <w:b/>
          <w:sz w:val="20"/>
          <w:szCs w:val="20"/>
        </w:rPr>
      </w:pPr>
    </w:p>
    <w:p w:rsidR="000E7F71" w:rsidRPr="000E7F71" w:rsidRDefault="000E7F71" w:rsidP="000E7F71">
      <w:pPr>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2.1.Архитектурно-планировочная организация территории.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Архитектурно-планировочная организация территории Коломыцевского сельского поселения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Предложения генерального плана Коломыцевского сельского поселения выполнены на базе функционального зонирования территории, сложившейся транспортной инфраструктуры, природных условий, а также с учетом различных ограничений.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Развитие планировочной структуры населенных пунктов направлено на:</w:t>
      </w:r>
    </w:p>
    <w:p w:rsidR="000E7F71" w:rsidRPr="000E7F71" w:rsidRDefault="000E7F71" w:rsidP="000E7F71">
      <w:pPr>
        <w:tabs>
          <w:tab w:val="left" w:pos="706"/>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создание благоприятной среды жизнедеятельности человека и улучшение состояния окружающей среды;</w:t>
      </w:r>
    </w:p>
    <w:p w:rsidR="000E7F71" w:rsidRPr="000E7F71" w:rsidRDefault="000E7F71" w:rsidP="000E7F71">
      <w:pPr>
        <w:tabs>
          <w:tab w:val="left" w:pos="706"/>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оптимальное использование территории с учетом сохранения и дальнейшего развития сложившейся организации пространственной структуры;</w:t>
      </w:r>
    </w:p>
    <w:p w:rsidR="000E7F71" w:rsidRPr="000E7F71" w:rsidRDefault="000E7F71" w:rsidP="000E7F71">
      <w:pPr>
        <w:tabs>
          <w:tab w:val="left" w:pos="706"/>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максимальное сохранение и использование исторического наследия и архитектурно-ландшафтных особенностей территории.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Учитывая результаты полного анализа территории Коломыцевского сельского поселения, проектом предусмотрена корректировка границ населенных пунктов для внесения существующих домовладений и выделение новых участков под расширение жилой застройки. Корректировка границ обусловлена тем, что в населенных пунктах существующая застройка, выходит за пределы населенного пункта.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связи с этим, выделено 7 участков общей площадью </w:t>
      </w:r>
      <w:smartTag w:uri="urn:schemas-microsoft-com:office:smarttags" w:element="metricconverter">
        <w:smartTagPr>
          <w:attr w:name="ProductID" w:val="15,2 га"/>
        </w:smartTagPr>
        <w:r w:rsidRPr="000E7F71">
          <w:rPr>
            <w:rFonts w:ascii="Times New Roman" w:hAnsi="Times New Roman" w:cs="Times New Roman"/>
            <w:sz w:val="20"/>
            <w:szCs w:val="20"/>
          </w:rPr>
          <w:t>15,2 га</w:t>
        </w:r>
      </w:smartTag>
      <w:r w:rsidRPr="000E7F71">
        <w:rPr>
          <w:rFonts w:ascii="Times New Roman" w:hAnsi="Times New Roman" w:cs="Times New Roman"/>
          <w:sz w:val="20"/>
          <w:szCs w:val="20"/>
        </w:rPr>
        <w:t xml:space="preserve"> для включения существующих домовладений в границы населенных пунктов, три участка наиболее подходящих под расширение жилой застройки (с частичным включением существующей застройки), площадью </w:t>
      </w:r>
      <w:smartTag w:uri="urn:schemas-microsoft-com:office:smarttags" w:element="metricconverter">
        <w:smartTagPr>
          <w:attr w:name="ProductID" w:val="43,4 га"/>
        </w:smartTagPr>
        <w:r w:rsidRPr="000E7F71">
          <w:rPr>
            <w:rFonts w:ascii="Times New Roman" w:hAnsi="Times New Roman" w:cs="Times New Roman"/>
            <w:sz w:val="20"/>
            <w:szCs w:val="20"/>
          </w:rPr>
          <w:t>43,4 га</w:t>
        </w:r>
      </w:smartTag>
      <w:r w:rsidRPr="000E7F71">
        <w:rPr>
          <w:rFonts w:ascii="Times New Roman" w:hAnsi="Times New Roman" w:cs="Times New Roman"/>
          <w:sz w:val="20"/>
          <w:szCs w:val="20"/>
        </w:rPr>
        <w:t xml:space="preserve">.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Данные участки выбирались с учетом расположения транспортных связей, основных инженерных коммуникаций, существующей планировочной структуры поселка, а также других факторов.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0E7F71" w:rsidRPr="000E7F71" w:rsidRDefault="000E7F71" w:rsidP="000E7F71">
      <w:pPr>
        <w:spacing w:after="0"/>
        <w:jc w:val="both"/>
        <w:rPr>
          <w:rFonts w:ascii="Times New Roman" w:hAnsi="Times New Roman" w:cs="Times New Roman"/>
          <w:b/>
          <w:bCs/>
          <w:sz w:val="20"/>
          <w:szCs w:val="20"/>
        </w:rPr>
      </w:pPr>
    </w:p>
    <w:p w:rsidR="000E7F71" w:rsidRPr="000E7F71" w:rsidRDefault="000E7F71" w:rsidP="000E7F71">
      <w:pPr>
        <w:spacing w:after="0"/>
        <w:rPr>
          <w:rFonts w:ascii="Times New Roman" w:hAnsi="Times New Roman" w:cs="Times New Roman"/>
          <w:b/>
          <w:bCs/>
          <w:sz w:val="20"/>
          <w:szCs w:val="20"/>
        </w:rPr>
      </w:pPr>
      <w:r w:rsidRPr="000E7F71">
        <w:rPr>
          <w:rFonts w:ascii="Times New Roman" w:hAnsi="Times New Roman" w:cs="Times New Roman"/>
          <w:b/>
          <w:bCs/>
          <w:sz w:val="20"/>
          <w:szCs w:val="20"/>
        </w:rPr>
        <w:t xml:space="preserve">2.2. Административно-территориальное устройство  </w:t>
      </w:r>
    </w:p>
    <w:p w:rsidR="000E7F71" w:rsidRPr="000E7F71" w:rsidRDefault="000E7F71" w:rsidP="000E7F71">
      <w:pPr>
        <w:spacing w:after="0"/>
        <w:ind w:firstLine="709"/>
        <w:jc w:val="both"/>
        <w:rPr>
          <w:rFonts w:ascii="Times New Roman" w:hAnsi="Times New Roman" w:cs="Times New Roman"/>
          <w:b/>
          <w:bCs/>
          <w:sz w:val="20"/>
          <w:szCs w:val="20"/>
        </w:rPr>
      </w:pP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Границы и статус Коломыцевского 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Решением совета народных депутатов Коломыцевского сельского поселения Лискинского муниципального района от 12.07.2011 №58 утвержден Генеральный план Коломыцевского сельского поселения Лискинского муниципального района.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Позднее ООО НПО «ГеоГИС» было подготовлено текстовое, графическое и координатное описание границы населённого пункта Коломыцевского сельского поселения – села Коломыцево, хутора Попасное и утверждено решением от 23.04.2015 №191. Сведения о границах населенных пунктов были внесены в ЕГРН.</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основании постановления администрации Коломыцевского сельского поселения от 07.11.2019 №89 БУВО «Нормативно-проектный центр» были проведены работы по устранению пересечений границ села Коломыцево с земельными участками, сведения о которых содержатся в ЕГРН. Изменения генерального плана в части корректировки границ села Коломыцево утверждены решением Совета народных депутатов Коломыцевского сельского поселения от 15.09.2020 № 9.</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Площадь населенных пунктов Коломыцевского сельского поселения составляет 265,27 га, в т.ч:</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х. Попасное – 86,4 га;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 Коломыцево – 178,87 га.</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t>2.3. Функциональное зонирование территории и структура землепользования.</w:t>
      </w:r>
    </w:p>
    <w:p w:rsidR="000E7F71" w:rsidRPr="000E7F71" w:rsidRDefault="000E7F71" w:rsidP="000E7F71">
      <w:pPr>
        <w:spacing w:after="0"/>
        <w:ind w:firstLine="709"/>
        <w:jc w:val="both"/>
        <w:rPr>
          <w:rFonts w:ascii="Times New Roman" w:hAnsi="Times New Roman" w:cs="Times New Roman"/>
          <w:b/>
          <w:bCs/>
          <w:sz w:val="20"/>
          <w:szCs w:val="20"/>
        </w:rPr>
      </w:pPr>
    </w:p>
    <w:p w:rsidR="000E7F71" w:rsidRPr="000E7F71" w:rsidRDefault="000E7F71" w:rsidP="000E7F71">
      <w:pPr>
        <w:spacing w:after="0"/>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t>2.3.1. Функциональное зонирование территории сельского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Схема функционального зонирования территории Коломыцевского сельского поселения является одним из базовых документов для разработки проектного плана, и одним из главных элементов регулирования территориального развития поселения, определяющих хозяйственно-градостроительную направленность функциональных зон, их границы, режимы (регламенты) использования их территории.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Функциональная зона — это территория в определенных границах с однородным функциональным назначением и соответствующим ему регламентами использования.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Функциональное назначение территории понимается как преимущественный вид деятельности (функции) для которого предоставлена территория.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Задачами функционального зонирования территории являются: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определение номенклатуры и количества функциональных зон, подлежащих выделению на территории сельского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привязка определенных типов функциональных зон к конкретным элементам территории и формировании их перспективной хозяйственной направленность;</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разработка мероприятий по оптимизации режима использования территорий в пределах функциональных зон разного типа.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пользования землей и другой недвижимостью.</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Регламент использования территорий выступает как совокупность предложений и ограничений использования территории в соответствии с ее функциональным назначением.</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Зонирование территории Коломыцевского сельского поселения произведено в соответствие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территорий.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Функциональное зонирование на уровне сельского поселения предполагает выделение зон приоритетного функционального использования с учетом следующих факторов: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современное использование территории;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концепция пространственного развития сельского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градостроительных ограничений, связанных с: ограничением по функциональным базовым признакам; ограничениями, связанными с историко-культурной средой; неблагоприятными инженерно-геологическими и прочими природными условиями, связанными с состоянием окружающей среды; транспортно-коммуникационными ограничениями; эколого-гигиеническими ограничениями.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Для четкого выявления функциональной специализации территории поселения, проведено ее функциональное микрозонирование, которое сложилось из следующих типов территорий: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кардинально преобразованные человеком — территории сельских населенных пунктов, территории транспортно-инженерных коммуникаций;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умеренно измененных хозяйственной деятельности — сельскохозяйственные угодья, небольшие участки эксплуатируемых лесных массивов;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практически ненарушенных деятельностью человека — открытые пространства, территории лесного фонда.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Размещение функциональных зон, их конфигурация, определены на основе перспективной планировочной структуры сельского поселения в соответствии с конкретным размещением основных и второстепенных планировочных элементов. В каждой функциональной зоне устанавливается свой, особый режим использования, который необходимо строго соблюдать при разработке генерального плана Коломыцевского сельского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результате функционального зонирования вся проектируемая территория сельского поселения делится на отдельные участки с рекомендуемыми для них различными видами и режимами хозяйственного использования.</w:t>
      </w:r>
    </w:p>
    <w:p w:rsidR="000E7F71" w:rsidRPr="000E7F71" w:rsidRDefault="000E7F71" w:rsidP="000E7F71">
      <w:pPr>
        <w:tabs>
          <w:tab w:val="left" w:pos="700"/>
        </w:tabs>
        <w:snapToGrid w:val="0"/>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В соответствии со ст. 35 п. 1 Градостроительного кодекса могут определяться следующие территориальные зоны:</w:t>
      </w:r>
    </w:p>
    <w:p w:rsidR="000E7F71" w:rsidRPr="000E7F71" w:rsidRDefault="000E7F71" w:rsidP="000E7F71">
      <w:pPr>
        <w:tabs>
          <w:tab w:val="left" w:pos="700"/>
        </w:tabs>
        <w:snapToGrid w:val="0"/>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xml:space="preserve"> - жилые,</w:t>
      </w:r>
    </w:p>
    <w:p w:rsidR="000E7F71" w:rsidRPr="000E7F71" w:rsidRDefault="000E7F71" w:rsidP="000E7F71">
      <w:pPr>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общественно-деловые,</w:t>
      </w:r>
    </w:p>
    <w:p w:rsidR="000E7F71" w:rsidRPr="000E7F71" w:rsidRDefault="000E7F71" w:rsidP="000E7F71">
      <w:pPr>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производственные,</w:t>
      </w:r>
    </w:p>
    <w:p w:rsidR="000E7F71" w:rsidRPr="000E7F71" w:rsidRDefault="000E7F71" w:rsidP="000E7F71">
      <w:pPr>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зоны инженерной и транспортной инфраструктур,</w:t>
      </w:r>
    </w:p>
    <w:p w:rsidR="000E7F71" w:rsidRPr="000E7F71" w:rsidRDefault="000E7F71" w:rsidP="000E7F71">
      <w:pPr>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зоны сельскохозяйственного использования,</w:t>
      </w:r>
    </w:p>
    <w:p w:rsidR="000E7F71" w:rsidRPr="000E7F71" w:rsidRDefault="000E7F71" w:rsidP="000E7F71">
      <w:pPr>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зоны рекреационного назначения,</w:t>
      </w:r>
    </w:p>
    <w:p w:rsidR="000E7F71" w:rsidRPr="000E7F71" w:rsidRDefault="000E7F71" w:rsidP="000E7F71">
      <w:pPr>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зоны особо охраняемых территорий,</w:t>
      </w:r>
    </w:p>
    <w:p w:rsidR="000E7F71" w:rsidRPr="000E7F71" w:rsidRDefault="000E7F71" w:rsidP="000E7F71">
      <w:pPr>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зоны специального назначения,</w:t>
      </w:r>
    </w:p>
    <w:p w:rsidR="000E7F71" w:rsidRPr="000E7F71" w:rsidRDefault="000E7F71" w:rsidP="000E7F71">
      <w:pPr>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зоны размещения военных объектов,</w:t>
      </w:r>
    </w:p>
    <w:p w:rsidR="000E7F71" w:rsidRPr="000E7F71" w:rsidRDefault="000E7F71" w:rsidP="000E7F71">
      <w:pPr>
        <w:spacing w:after="0"/>
        <w:ind w:firstLine="709"/>
        <w:jc w:val="both"/>
        <w:rPr>
          <w:rFonts w:ascii="Times New Roman" w:hAnsi="Times New Roman" w:cs="Times New Roman"/>
          <w:iCs/>
          <w:spacing w:val="-3"/>
          <w:kern w:val="1"/>
          <w:sz w:val="20"/>
          <w:szCs w:val="20"/>
          <w:shd w:val="clear" w:color="auto" w:fill="FFFFFF"/>
        </w:rPr>
      </w:pPr>
      <w:r w:rsidRPr="000E7F71">
        <w:rPr>
          <w:rFonts w:ascii="Times New Roman" w:hAnsi="Times New Roman" w:cs="Times New Roman"/>
          <w:iCs/>
          <w:spacing w:val="-3"/>
          <w:kern w:val="1"/>
          <w:sz w:val="20"/>
          <w:szCs w:val="20"/>
          <w:shd w:val="clear" w:color="auto" w:fill="FFFFFF"/>
        </w:rPr>
        <w:t>- иные виды территориальных зон.</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Проектом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анализа социально-экономической ситуации в Коломыцевском сельском поселении.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i/>
          <w:iCs/>
          <w:sz w:val="20"/>
          <w:szCs w:val="20"/>
        </w:rPr>
        <w:t xml:space="preserve">Зоны активного градостроительного назначения — </w:t>
      </w:r>
      <w:r w:rsidRPr="000E7F71">
        <w:rPr>
          <w:rFonts w:ascii="Times New Roman" w:hAnsi="Times New Roman" w:cs="Times New Roman"/>
          <w:sz w:val="20"/>
          <w:szCs w:val="20"/>
        </w:rPr>
        <w:t>селитебные территории производственно-коммунального строительства.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Новая жилая застройка будет размещена на свободных территориях согласно градостроительному регламенту.</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соответствии с прогнозным расчетом нового жилищного строительства на проектные сроки объем жилищного строительства, за счет увеличения норматива обеспеченности жильем в расчете на одного жителя, сноса ветхого и аварийного жилья, а также выноса жилого фонда из санитарно-защитных зон увеличится на </w:t>
      </w:r>
      <w:smartTag w:uri="urn:schemas-microsoft-com:office:smarttags" w:element="metricconverter">
        <w:smartTagPr>
          <w:attr w:name="ProductID" w:val="58,6 га"/>
        </w:smartTagPr>
        <w:r w:rsidRPr="000E7F71">
          <w:rPr>
            <w:rFonts w:ascii="Times New Roman" w:hAnsi="Times New Roman" w:cs="Times New Roman"/>
            <w:sz w:val="20"/>
            <w:szCs w:val="20"/>
          </w:rPr>
          <w:t>58,6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Развитие селитебной территории предусмотрено за счет создания условий для устойчивого развития населенных пунктов, сохранения окружающей природной среды и объектов культурного наследия, создание условий для улучшения планировки,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разрешенного использования земельных участков и объектов капитального строительства. Жилая застройка предусматривается одноэтажными усадебными домами за счет уплотнения существующей застройки. На данной территории наряду с жилой застройкой допускается размещение отдельно стоящих, встроенных и пристроенных объектов культурно-бытового обслуживания.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w:t>
      </w:r>
      <w:r w:rsidRPr="000E7F71">
        <w:rPr>
          <w:rFonts w:ascii="Times New Roman" w:hAnsi="Times New Roman" w:cs="Times New Roman"/>
          <w:i/>
          <w:sz w:val="20"/>
          <w:szCs w:val="20"/>
        </w:rPr>
        <w:t>общественно-деловых зонах</w:t>
      </w:r>
      <w:r w:rsidRPr="000E7F71">
        <w:rPr>
          <w:rFonts w:ascii="Times New Roman" w:hAnsi="Times New Roman" w:cs="Times New Roman"/>
          <w:sz w:val="20"/>
          <w:szCs w:val="20"/>
        </w:rPr>
        <w:t xml:space="preserve"> размещаются административные здания, учреждения здравоохранения, образования, культуры, объекты торговли, общественного питания, бытового обслуживания и коммерческой деятельности. В центральной части с. Коломыцево предусматривается организация двух общественно-деловых центров площадью 2 и </w:t>
      </w:r>
      <w:smartTag w:uri="urn:schemas-microsoft-com:office:smarttags" w:element="metricconverter">
        <w:smartTagPr>
          <w:attr w:name="ProductID" w:val="1 га"/>
        </w:smartTagPr>
        <w:r w:rsidRPr="000E7F71">
          <w:rPr>
            <w:rFonts w:ascii="Times New Roman" w:hAnsi="Times New Roman" w:cs="Times New Roman"/>
            <w:sz w:val="20"/>
            <w:szCs w:val="20"/>
          </w:rPr>
          <w:t>1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i/>
          <w:iCs/>
          <w:sz w:val="20"/>
          <w:szCs w:val="20"/>
        </w:rPr>
      </w:pPr>
    </w:p>
    <w:p w:rsidR="000E7F71" w:rsidRPr="000E7F71" w:rsidRDefault="000E7F71" w:rsidP="000E7F71">
      <w:pPr>
        <w:spacing w:after="0"/>
        <w:ind w:firstLine="709"/>
        <w:jc w:val="both"/>
        <w:rPr>
          <w:rFonts w:ascii="Times New Roman" w:hAnsi="Times New Roman" w:cs="Times New Roman"/>
          <w:i/>
          <w:iCs/>
          <w:sz w:val="20"/>
          <w:szCs w:val="20"/>
        </w:rPr>
      </w:pPr>
    </w:p>
    <w:p w:rsidR="000E7F71" w:rsidRPr="000E7F71" w:rsidRDefault="000E7F71" w:rsidP="000E7F71">
      <w:pPr>
        <w:spacing w:after="0"/>
        <w:ind w:firstLine="709"/>
        <w:jc w:val="both"/>
        <w:rPr>
          <w:rFonts w:ascii="Times New Roman" w:hAnsi="Times New Roman" w:cs="Times New Roman"/>
          <w:i/>
          <w:iCs/>
          <w:sz w:val="20"/>
          <w:szCs w:val="20"/>
        </w:rPr>
      </w:pPr>
    </w:p>
    <w:p w:rsidR="000E7F71" w:rsidRPr="000E7F71" w:rsidRDefault="000E7F71" w:rsidP="000E7F71">
      <w:pPr>
        <w:spacing w:after="0"/>
        <w:ind w:firstLine="709"/>
        <w:jc w:val="both"/>
        <w:rPr>
          <w:rFonts w:ascii="Times New Roman" w:hAnsi="Times New Roman" w:cs="Times New Roman"/>
          <w:i/>
          <w:iCs/>
          <w:sz w:val="20"/>
          <w:szCs w:val="20"/>
        </w:rPr>
      </w:pPr>
      <w:r w:rsidRPr="000E7F71">
        <w:rPr>
          <w:rFonts w:ascii="Times New Roman" w:hAnsi="Times New Roman" w:cs="Times New Roman"/>
          <w:i/>
          <w:iCs/>
          <w:sz w:val="20"/>
          <w:szCs w:val="20"/>
        </w:rPr>
        <w:t>Производственные зоны.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производственно-коммерческой зоне предусматривается реконструкция, модернизация объектов капитального строительства. Основные промышленные площадки расположены к югу от с. Коломыцево.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i/>
          <w:iCs/>
          <w:sz w:val="20"/>
          <w:szCs w:val="20"/>
        </w:rPr>
        <w:t xml:space="preserve">Зона преимущественного сельскохозяйственного использования территории </w:t>
      </w:r>
      <w:r w:rsidRPr="000E7F71">
        <w:rPr>
          <w:rFonts w:ascii="Times New Roman" w:hAnsi="Times New Roman" w:cs="Times New Roman"/>
          <w:iCs/>
          <w:sz w:val="20"/>
          <w:szCs w:val="20"/>
        </w:rPr>
        <w:t>Коломыцевского</w:t>
      </w:r>
      <w:r w:rsidRPr="000E7F71">
        <w:rPr>
          <w:rFonts w:ascii="Times New Roman" w:hAnsi="Times New Roman" w:cs="Times New Roman"/>
          <w:sz w:val="20"/>
          <w:szCs w:val="20"/>
        </w:rPr>
        <w:t xml:space="preserve"> сельского поселения составляет </w:t>
      </w:r>
      <w:smartTag w:uri="urn:schemas-microsoft-com:office:smarttags" w:element="metricconverter">
        <w:smartTagPr>
          <w:attr w:name="ProductID" w:val="6490 га"/>
        </w:smartTagPr>
        <w:r w:rsidRPr="000E7F71">
          <w:rPr>
            <w:rFonts w:ascii="Times New Roman" w:hAnsi="Times New Roman" w:cs="Times New Roman"/>
            <w:sz w:val="20"/>
            <w:szCs w:val="20"/>
          </w:rPr>
          <w:t>6490 га</w:t>
        </w:r>
      </w:smartTag>
      <w:r w:rsidRPr="000E7F71">
        <w:rPr>
          <w:rFonts w:ascii="Times New Roman" w:hAnsi="Times New Roman" w:cs="Times New Roman"/>
          <w:sz w:val="20"/>
          <w:szCs w:val="20"/>
        </w:rPr>
        <w:t xml:space="preserve">, в том числе </w:t>
      </w:r>
      <w:smartTag w:uri="urn:schemas-microsoft-com:office:smarttags" w:element="metricconverter">
        <w:smartTagPr>
          <w:attr w:name="ProductID" w:val="4476 га"/>
        </w:smartTagPr>
        <w:r w:rsidRPr="000E7F71">
          <w:rPr>
            <w:rFonts w:ascii="Times New Roman" w:hAnsi="Times New Roman" w:cs="Times New Roman"/>
            <w:sz w:val="20"/>
            <w:szCs w:val="20"/>
          </w:rPr>
          <w:t>4476 га</w:t>
        </w:r>
      </w:smartTag>
      <w:r w:rsidRPr="000E7F71">
        <w:rPr>
          <w:rFonts w:ascii="Times New Roman" w:hAnsi="Times New Roman" w:cs="Times New Roman"/>
          <w:sz w:val="20"/>
          <w:szCs w:val="20"/>
        </w:rPr>
        <w:t xml:space="preserve"> пашни, </w:t>
      </w:r>
      <w:smartTag w:uri="urn:schemas-microsoft-com:office:smarttags" w:element="metricconverter">
        <w:smartTagPr>
          <w:attr w:name="ProductID" w:val="100 га"/>
        </w:smartTagPr>
        <w:r w:rsidRPr="000E7F71">
          <w:rPr>
            <w:rFonts w:ascii="Times New Roman" w:hAnsi="Times New Roman" w:cs="Times New Roman"/>
            <w:sz w:val="20"/>
            <w:szCs w:val="20"/>
          </w:rPr>
          <w:t>100 га</w:t>
        </w:r>
      </w:smartTag>
      <w:r w:rsidRPr="000E7F71">
        <w:rPr>
          <w:rFonts w:ascii="Times New Roman" w:hAnsi="Times New Roman" w:cs="Times New Roman"/>
          <w:sz w:val="20"/>
          <w:szCs w:val="20"/>
        </w:rPr>
        <w:t xml:space="preserve"> сенокоса, </w:t>
      </w:r>
      <w:smartTag w:uri="urn:schemas-microsoft-com:office:smarttags" w:element="metricconverter">
        <w:smartTagPr>
          <w:attr w:name="ProductID" w:val="1902 га"/>
        </w:smartTagPr>
        <w:r w:rsidRPr="000E7F71">
          <w:rPr>
            <w:rFonts w:ascii="Times New Roman" w:hAnsi="Times New Roman" w:cs="Times New Roman"/>
            <w:sz w:val="20"/>
            <w:szCs w:val="20"/>
          </w:rPr>
          <w:t>1902 га</w:t>
        </w:r>
      </w:smartTag>
      <w:r w:rsidRPr="000E7F71">
        <w:rPr>
          <w:rFonts w:ascii="Times New Roman" w:hAnsi="Times New Roman" w:cs="Times New Roman"/>
          <w:sz w:val="20"/>
          <w:szCs w:val="20"/>
        </w:rPr>
        <w:t xml:space="preserve"> пастбища и </w:t>
      </w:r>
      <w:smartTag w:uri="urn:schemas-microsoft-com:office:smarttags" w:element="metricconverter">
        <w:smartTagPr>
          <w:attr w:name="ProductID" w:val="12 га"/>
        </w:smartTagPr>
        <w:r w:rsidRPr="000E7F71">
          <w:rPr>
            <w:rFonts w:ascii="Times New Roman" w:hAnsi="Times New Roman" w:cs="Times New Roman"/>
            <w:sz w:val="20"/>
            <w:szCs w:val="20"/>
          </w:rPr>
          <w:t>12 га</w:t>
        </w:r>
      </w:smartTag>
      <w:r w:rsidRPr="000E7F71">
        <w:rPr>
          <w:rFonts w:ascii="Times New Roman" w:hAnsi="Times New Roman" w:cs="Times New Roman"/>
          <w:sz w:val="20"/>
          <w:szCs w:val="20"/>
        </w:rPr>
        <w:t xml:space="preserve"> многолетние насаждения. Данная зона используется для целей ведения сельского хозяйства. </w:t>
      </w:r>
    </w:p>
    <w:p w:rsidR="000E7F71" w:rsidRPr="000E7F71" w:rsidRDefault="000E7F71" w:rsidP="000E7F71">
      <w:pPr>
        <w:spacing w:after="0"/>
        <w:ind w:firstLine="709"/>
        <w:jc w:val="both"/>
        <w:rPr>
          <w:rFonts w:ascii="Times New Roman" w:hAnsi="Times New Roman" w:cs="Times New Roman"/>
          <w:i/>
          <w:iCs/>
          <w:sz w:val="20"/>
          <w:szCs w:val="20"/>
        </w:rPr>
      </w:pPr>
      <w:r w:rsidRPr="000E7F71">
        <w:rPr>
          <w:rFonts w:ascii="Times New Roman" w:hAnsi="Times New Roman" w:cs="Times New Roman"/>
          <w:i/>
          <w:iCs/>
          <w:sz w:val="20"/>
          <w:szCs w:val="20"/>
        </w:rPr>
        <w:t>Зона преимущественного рекреационного назначения территории кратковременного отдыха.</w:t>
      </w:r>
    </w:p>
    <w:p w:rsidR="000E7F71" w:rsidRPr="000E7F71" w:rsidRDefault="000E7F71" w:rsidP="000E7F71">
      <w:pPr>
        <w:spacing w:after="0"/>
        <w:ind w:firstLine="709"/>
        <w:jc w:val="both"/>
        <w:rPr>
          <w:rFonts w:ascii="Times New Roman" w:hAnsi="Times New Roman" w:cs="Times New Roman"/>
          <w:iCs/>
          <w:spacing w:val="-3"/>
          <w:kern w:val="1"/>
          <w:sz w:val="20"/>
          <w:szCs w:val="20"/>
        </w:rPr>
      </w:pPr>
      <w:r w:rsidRPr="000E7F71">
        <w:rPr>
          <w:rFonts w:ascii="Times New Roman" w:hAnsi="Times New Roman" w:cs="Times New Roman"/>
          <w:iCs/>
          <w:spacing w:val="-3"/>
          <w:kern w:val="1"/>
          <w:sz w:val="20"/>
          <w:szCs w:val="20"/>
          <w:shd w:val="clear" w:color="auto" w:fill="FFFFFF"/>
        </w:rPr>
        <w:t xml:space="preserve">Территория населенных пунктов Коломыцевского сельского поселения хорошо озеленена, в основном, за счет приусадебных участков и прилегающих лесов. </w:t>
      </w:r>
      <w:r w:rsidRPr="000E7F71">
        <w:rPr>
          <w:rFonts w:ascii="Times New Roman" w:hAnsi="Times New Roman" w:cs="Times New Roman"/>
          <w:iCs/>
          <w:spacing w:val="-3"/>
          <w:kern w:val="1"/>
          <w:sz w:val="20"/>
          <w:szCs w:val="20"/>
        </w:rPr>
        <w:t>Генеральным планом Коломыцевского сельского поселения предлагается расширение и благоустройство зоны отдыха – создание рекреационной зоны, включающей в себя зону отдыха с благоустроенными площадками для массового отдыха населения, а также пляжную зону, площадку массового отдыха по берегам прудов, сложившуюся на участке земель сельскохозяйственного назначения, предлагается включить в систему рекреационных зон</w:t>
      </w:r>
      <w:r w:rsidRPr="000E7F71">
        <w:rPr>
          <w:rFonts w:ascii="Times New Roman" w:hAnsi="Times New Roman" w:cs="Times New Roman"/>
          <w:b/>
          <w:bCs/>
          <w:iCs/>
          <w:spacing w:val="-3"/>
          <w:kern w:val="1"/>
          <w:sz w:val="20"/>
          <w:szCs w:val="20"/>
        </w:rPr>
        <w:t xml:space="preserve"> </w:t>
      </w:r>
      <w:r w:rsidRPr="000E7F71">
        <w:rPr>
          <w:rFonts w:ascii="Times New Roman" w:hAnsi="Times New Roman" w:cs="Times New Roman"/>
          <w:iCs/>
          <w:spacing w:val="-3"/>
          <w:kern w:val="1"/>
          <w:sz w:val="20"/>
          <w:szCs w:val="20"/>
        </w:rPr>
        <w:t>без перевода в другую категорию земель.</w:t>
      </w:r>
    </w:p>
    <w:p w:rsidR="000E7F71" w:rsidRPr="000E7F71" w:rsidRDefault="000E7F71" w:rsidP="000E7F71">
      <w:pPr>
        <w:pStyle w:val="ConsPlusNormal"/>
        <w:widowControl/>
        <w:ind w:firstLine="709"/>
        <w:jc w:val="both"/>
        <w:rPr>
          <w:rFonts w:ascii="Times New Roman" w:hAnsi="Times New Roman" w:cs="Times New Roman"/>
          <w:spacing w:val="-3"/>
          <w:kern w:val="1"/>
          <w:sz w:val="20"/>
          <w:shd w:val="clear" w:color="auto" w:fill="FFFFFF"/>
        </w:rPr>
      </w:pPr>
      <w:r w:rsidRPr="000E7F71">
        <w:rPr>
          <w:rFonts w:ascii="Times New Roman" w:hAnsi="Times New Roman" w:cs="Times New Roman"/>
          <w:sz w:val="20"/>
        </w:rPr>
        <w:t>Генеральным планом предусмотрены мероприятия по сохранению существующих зон рекреационного озеленения на территориях, прилегающих к общественным зданиям села — к зданиям администрации, клуба, школы, объектам торговли</w:t>
      </w:r>
      <w:r w:rsidRPr="000E7F71">
        <w:rPr>
          <w:rFonts w:ascii="Times New Roman" w:eastAsia="Arial Unicode MS" w:hAnsi="Times New Roman" w:cs="Times New Roman"/>
          <w:spacing w:val="-3"/>
          <w:kern w:val="1"/>
          <w:sz w:val="20"/>
          <w:shd w:val="clear" w:color="auto" w:fill="FFFFFF"/>
        </w:rPr>
        <w:t xml:space="preserve">.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Генеральный план решает озеленение кварталов секционной застройки, где предусматриваются зоны тихого отдыха, спортплощадки, детские игровые площадки. На территории проектируемой застройки выделены озелененные места для отдыха с размещением в них беседок, цветников. Генеральным планом предусмотрено озеленение улиц и бульваров, берегов рек, прудов, балок, проходящих по селу.</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участках общественных учреждений имеются газоны, полосы декоративного кустарника, отдельные группы деревьев.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Предусматривается также посадка зеленых полос по границам промышленных, складских и прочих предприятий, животноводческих ферм и производственных секторов.</w:t>
      </w:r>
    </w:p>
    <w:p w:rsidR="000E7F71" w:rsidRPr="000E7F71" w:rsidRDefault="000E7F71" w:rsidP="000E7F71">
      <w:pPr>
        <w:spacing w:after="0"/>
        <w:ind w:firstLine="709"/>
        <w:jc w:val="both"/>
        <w:rPr>
          <w:rFonts w:ascii="Times New Roman" w:hAnsi="Times New Roman" w:cs="Times New Roman"/>
          <w:spacing w:val="-3"/>
          <w:kern w:val="1"/>
          <w:sz w:val="20"/>
          <w:szCs w:val="20"/>
          <w:shd w:val="clear" w:color="auto" w:fill="FFFFFF"/>
        </w:rPr>
      </w:pPr>
      <w:r w:rsidRPr="000E7F71">
        <w:rPr>
          <w:rFonts w:ascii="Times New Roman" w:hAnsi="Times New Roman" w:cs="Times New Roman"/>
          <w:spacing w:val="-3"/>
          <w:kern w:val="1"/>
          <w:sz w:val="20"/>
          <w:szCs w:val="20"/>
          <w:shd w:val="clear" w:color="auto" w:fill="FFFFFF"/>
        </w:rPr>
        <w:t>Организация дополнительных рекреационных зон возможна при перспективном освоении территории, включаемой в границы населенных пунктов, в рамках разработки проекта планировки жилой зоны планируемого комплексного развития Коломыцевского сельского поселения.</w:t>
      </w:r>
    </w:p>
    <w:p w:rsidR="000E7F71" w:rsidRPr="000E7F71" w:rsidRDefault="000E7F71" w:rsidP="000E7F71">
      <w:pPr>
        <w:spacing w:after="0"/>
        <w:ind w:firstLine="709"/>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 xml:space="preserve">2.3.2. Охранные зоны инженерно-транспортных коммуникаций. </w:t>
      </w:r>
    </w:p>
    <w:p w:rsidR="000E7F71" w:rsidRPr="000E7F71" w:rsidRDefault="000E7F71" w:rsidP="000E7F71">
      <w:pPr>
        <w:tabs>
          <w:tab w:val="left" w:pos="700"/>
        </w:tabs>
        <w:spacing w:after="0"/>
        <w:ind w:firstLine="709"/>
        <w:jc w:val="both"/>
        <w:rPr>
          <w:rFonts w:ascii="Times New Roman" w:hAnsi="Times New Roman" w:cs="Times New Roman"/>
          <w:bCs/>
          <w:i/>
          <w:iCs/>
          <w:kern w:val="1"/>
          <w:sz w:val="20"/>
          <w:szCs w:val="20"/>
        </w:rPr>
      </w:pPr>
      <w:r w:rsidRPr="000E7F71">
        <w:rPr>
          <w:rFonts w:ascii="Times New Roman" w:hAnsi="Times New Roman" w:cs="Times New Roman"/>
          <w:bCs/>
          <w:i/>
          <w:iCs/>
          <w:kern w:val="1"/>
          <w:sz w:val="20"/>
          <w:szCs w:val="20"/>
        </w:rPr>
        <w:t>Полоса отвода и придорожная полоса автомобильных дорог.</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w:t>
      </w:r>
      <w:r w:rsidRPr="000E7F71">
        <w:rPr>
          <w:rFonts w:ascii="Times New Roman" w:hAnsi="Times New Roman" w:cs="Times New Roman"/>
          <w:bCs/>
          <w:kern w:val="1"/>
          <w:sz w:val="20"/>
          <w:szCs w:val="20"/>
        </w:rPr>
        <w:lastRenderedPageBreak/>
        <w:t>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Протяженность автодороги Залужное – Пухово в Коломцевском сельском поселении </w:t>
      </w:r>
      <w:smartTag w:uri="urn:schemas-microsoft-com:office:smarttags" w:element="metricconverter">
        <w:smartTagPr>
          <w:attr w:name="ProductID" w:val="6,2 км"/>
        </w:smartTagPr>
        <w:r w:rsidRPr="000E7F71">
          <w:rPr>
            <w:rFonts w:ascii="Times New Roman" w:hAnsi="Times New Roman" w:cs="Times New Roman"/>
            <w:sz w:val="20"/>
            <w:szCs w:val="20"/>
          </w:rPr>
          <w:t>6,2 км</w:t>
        </w:r>
      </w:smartTag>
      <w:r w:rsidRPr="000E7F71">
        <w:rPr>
          <w:rFonts w:ascii="Times New Roman" w:hAnsi="Times New Roman" w:cs="Times New Roman"/>
          <w:sz w:val="20"/>
          <w:szCs w:val="20"/>
        </w:rPr>
        <w:t xml:space="preserve">. Полоса отвода 2х15 м, площадь охранной зоны </w:t>
      </w:r>
      <w:smartTag w:uri="urn:schemas-microsoft-com:office:smarttags" w:element="metricconverter">
        <w:smartTagPr>
          <w:attr w:name="ProductID" w:val="18,6 га"/>
        </w:smartTagPr>
        <w:r w:rsidRPr="000E7F71">
          <w:rPr>
            <w:rFonts w:ascii="Times New Roman" w:hAnsi="Times New Roman" w:cs="Times New Roman"/>
            <w:sz w:val="20"/>
            <w:szCs w:val="20"/>
          </w:rPr>
          <w:t>18,6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Протяженность автодороги «Лиски – Залужное – Колыбелка» в Коломцевском сельском поселении </w:t>
      </w:r>
      <w:smartTag w:uri="urn:schemas-microsoft-com:office:smarttags" w:element="metricconverter">
        <w:smartTagPr>
          <w:attr w:name="ProductID" w:val="4,3 км"/>
        </w:smartTagPr>
        <w:r w:rsidRPr="000E7F71">
          <w:rPr>
            <w:rFonts w:ascii="Times New Roman" w:hAnsi="Times New Roman" w:cs="Times New Roman"/>
            <w:sz w:val="20"/>
            <w:szCs w:val="20"/>
          </w:rPr>
          <w:t>4,3 км</w:t>
        </w:r>
      </w:smartTag>
      <w:r w:rsidRPr="000E7F71">
        <w:rPr>
          <w:rFonts w:ascii="Times New Roman" w:hAnsi="Times New Roman" w:cs="Times New Roman"/>
          <w:sz w:val="20"/>
          <w:szCs w:val="20"/>
        </w:rPr>
        <w:t xml:space="preserve">. Полоса отвода 2х10 м, площадь охранной зоны </w:t>
      </w:r>
      <w:smartTag w:uri="urn:schemas-microsoft-com:office:smarttags" w:element="metricconverter">
        <w:smartTagPr>
          <w:attr w:name="ProductID" w:val="8,6 га"/>
        </w:smartTagPr>
        <w:r w:rsidRPr="000E7F71">
          <w:rPr>
            <w:rFonts w:ascii="Times New Roman" w:hAnsi="Times New Roman" w:cs="Times New Roman"/>
            <w:sz w:val="20"/>
            <w:szCs w:val="20"/>
          </w:rPr>
          <w:t>8,6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Протяженность автодороги «Лиски – Залужное – Колыбелка» - с. Переезжее в Коломцевском сельском поселении </w:t>
      </w:r>
      <w:smartTag w:uri="urn:schemas-microsoft-com:office:smarttags" w:element="metricconverter">
        <w:smartTagPr>
          <w:attr w:name="ProductID" w:val="0,4 км"/>
        </w:smartTagPr>
        <w:r w:rsidRPr="000E7F71">
          <w:rPr>
            <w:rFonts w:ascii="Times New Roman" w:hAnsi="Times New Roman" w:cs="Times New Roman"/>
            <w:sz w:val="20"/>
            <w:szCs w:val="20"/>
          </w:rPr>
          <w:t>0,4 км</w:t>
        </w:r>
      </w:smartTag>
      <w:r w:rsidRPr="000E7F71">
        <w:rPr>
          <w:rFonts w:ascii="Times New Roman" w:hAnsi="Times New Roman" w:cs="Times New Roman"/>
          <w:sz w:val="20"/>
          <w:szCs w:val="20"/>
        </w:rPr>
        <w:t xml:space="preserve">. Полоса отвода 2х10 м, площадь охранной зоны </w:t>
      </w:r>
      <w:smartTag w:uri="urn:schemas-microsoft-com:office:smarttags" w:element="metricconverter">
        <w:smartTagPr>
          <w:attr w:name="ProductID" w:val="0,8 га"/>
        </w:smartTagPr>
        <w:r w:rsidRPr="000E7F71">
          <w:rPr>
            <w:rFonts w:ascii="Times New Roman" w:hAnsi="Times New Roman" w:cs="Times New Roman"/>
            <w:sz w:val="20"/>
            <w:szCs w:val="20"/>
          </w:rPr>
          <w:t>0,8 га</w:t>
        </w:r>
      </w:smartTag>
      <w:r w:rsidRPr="000E7F71">
        <w:rPr>
          <w:rFonts w:ascii="Times New Roman" w:hAnsi="Times New Roman" w:cs="Times New Roman"/>
          <w:sz w:val="20"/>
          <w:szCs w:val="20"/>
        </w:rPr>
        <w:t>.</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i/>
          <w:iCs/>
          <w:kern w:val="1"/>
          <w:sz w:val="20"/>
          <w:szCs w:val="20"/>
        </w:rPr>
        <w:t xml:space="preserve">Полоса отвода и охранная зона железной дороги. </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По территории Коломыцевского сельского поселения железная дорога не проходит.</w:t>
      </w:r>
    </w:p>
    <w:p w:rsidR="000E7F71" w:rsidRPr="000E7F71" w:rsidRDefault="000E7F71" w:rsidP="000E7F71">
      <w:pPr>
        <w:tabs>
          <w:tab w:val="left" w:pos="700"/>
        </w:tabs>
        <w:spacing w:after="0"/>
        <w:ind w:firstLine="709"/>
        <w:jc w:val="both"/>
        <w:rPr>
          <w:rFonts w:ascii="Times New Roman" w:hAnsi="Times New Roman" w:cs="Times New Roman"/>
          <w:bCs/>
          <w:i/>
          <w:iCs/>
          <w:kern w:val="1"/>
          <w:sz w:val="20"/>
          <w:szCs w:val="20"/>
        </w:rPr>
      </w:pPr>
      <w:r w:rsidRPr="000E7F71">
        <w:rPr>
          <w:rFonts w:ascii="Times New Roman" w:hAnsi="Times New Roman" w:cs="Times New Roman"/>
          <w:bCs/>
          <w:i/>
          <w:iCs/>
          <w:kern w:val="1"/>
          <w:sz w:val="20"/>
          <w:szCs w:val="20"/>
        </w:rPr>
        <w:t>Охранные зоны магистральных газопроводов и газораспределительных сетей.</w:t>
      </w:r>
    </w:p>
    <w:p w:rsidR="000E7F71" w:rsidRPr="000E7F71" w:rsidRDefault="000E7F71" w:rsidP="000E7F71">
      <w:pPr>
        <w:tabs>
          <w:tab w:val="left" w:pos="700"/>
        </w:tabs>
        <w:spacing w:after="0"/>
        <w:ind w:firstLine="709"/>
        <w:jc w:val="both"/>
        <w:rPr>
          <w:rFonts w:ascii="Times New Roman" w:hAnsi="Times New Roman" w:cs="Times New Roman"/>
          <w:iCs/>
          <w:spacing w:val="-3"/>
          <w:sz w:val="20"/>
          <w:szCs w:val="20"/>
          <w:shd w:val="clear" w:color="auto" w:fill="FFFFFF"/>
        </w:rPr>
      </w:pPr>
      <w:r w:rsidRPr="000E7F71">
        <w:rPr>
          <w:rFonts w:ascii="Times New Roman" w:hAnsi="Times New Roman" w:cs="Times New Roman"/>
          <w:iCs/>
          <w:spacing w:val="-3"/>
          <w:sz w:val="20"/>
          <w:szCs w:val="20"/>
          <w:shd w:val="clear" w:color="auto" w:fill="FFFFFF"/>
        </w:rPr>
        <w:t>Через территорию Коломыцевского сельского поселения не проходят магистральные газопроводы.</w:t>
      </w:r>
    </w:p>
    <w:p w:rsidR="000E7F71" w:rsidRPr="000E7F71" w:rsidRDefault="000E7F71" w:rsidP="000E7F71">
      <w:pPr>
        <w:tabs>
          <w:tab w:val="left" w:pos="700"/>
        </w:tabs>
        <w:spacing w:after="0"/>
        <w:ind w:firstLine="709"/>
        <w:jc w:val="both"/>
        <w:rPr>
          <w:rFonts w:ascii="Times New Roman" w:hAnsi="Times New Roman" w:cs="Times New Roman"/>
          <w:iCs/>
          <w:spacing w:val="-3"/>
          <w:sz w:val="20"/>
          <w:szCs w:val="20"/>
          <w:shd w:val="clear" w:color="auto" w:fill="FFFFFF"/>
        </w:rPr>
      </w:pPr>
      <w:r w:rsidRPr="000E7F71">
        <w:rPr>
          <w:rFonts w:ascii="Times New Roman" w:hAnsi="Times New Roman" w:cs="Times New Roman"/>
          <w:iCs/>
          <w:spacing w:val="-3"/>
          <w:sz w:val="20"/>
          <w:szCs w:val="20"/>
          <w:shd w:val="clear" w:color="auto" w:fill="FFFFFF"/>
        </w:rPr>
        <w:t xml:space="preserve">По территории Коломыцевского сельского поселения </w:t>
      </w:r>
      <w:r w:rsidRPr="000E7F71">
        <w:rPr>
          <w:rFonts w:ascii="Times New Roman" w:hAnsi="Times New Roman" w:cs="Times New Roman"/>
          <w:iCs/>
          <w:spacing w:val="-3"/>
          <w:kern w:val="1"/>
          <w:sz w:val="20"/>
          <w:szCs w:val="20"/>
          <w:shd w:val="clear" w:color="auto" w:fill="FFFFFF"/>
        </w:rPr>
        <w:t>проходит</w:t>
      </w:r>
      <w:r w:rsidRPr="000E7F71">
        <w:rPr>
          <w:rFonts w:ascii="Times New Roman" w:hAnsi="Times New Roman" w:cs="Times New Roman"/>
          <w:iCs/>
          <w:spacing w:val="-3"/>
          <w:sz w:val="20"/>
          <w:szCs w:val="20"/>
          <w:shd w:val="clear" w:color="auto" w:fill="FFFFFF"/>
        </w:rPr>
        <w:t xml:space="preserve"> межпоселковый газопровод высокого давления от АГРС с. Пухово d </w:t>
      </w:r>
      <w:smartTag w:uri="urn:schemas-microsoft-com:office:smarttags" w:element="metricconverter">
        <w:smartTagPr>
          <w:attr w:name="ProductID" w:val="325 мм"/>
        </w:smartTagPr>
        <w:r w:rsidRPr="000E7F71">
          <w:rPr>
            <w:rFonts w:ascii="Times New Roman" w:hAnsi="Times New Roman" w:cs="Times New Roman"/>
            <w:iCs/>
            <w:spacing w:val="-3"/>
            <w:sz w:val="20"/>
            <w:szCs w:val="20"/>
            <w:shd w:val="clear" w:color="auto" w:fill="FFFFFF"/>
          </w:rPr>
          <w:t>325 мм</w:t>
        </w:r>
      </w:smartTag>
      <w:r w:rsidRPr="000E7F71">
        <w:rPr>
          <w:rFonts w:ascii="Times New Roman" w:hAnsi="Times New Roman" w:cs="Times New Roman"/>
          <w:iCs/>
          <w:spacing w:val="-3"/>
          <w:sz w:val="20"/>
          <w:szCs w:val="20"/>
          <w:shd w:val="clear" w:color="auto" w:fill="FFFFFF"/>
        </w:rPr>
        <w:t>, рабочим давлением 1,2 МПа, и газораспределительные сети низкого давления населенных пунктах.</w:t>
      </w:r>
    </w:p>
    <w:p w:rsidR="000E7F71" w:rsidRPr="000E7F71" w:rsidRDefault="000E7F71" w:rsidP="000E7F71">
      <w:pPr>
        <w:tabs>
          <w:tab w:val="left" w:pos="700"/>
        </w:tabs>
        <w:spacing w:after="0"/>
        <w:ind w:firstLine="709"/>
        <w:jc w:val="both"/>
        <w:rPr>
          <w:rFonts w:ascii="Times New Roman" w:hAnsi="Times New Roman" w:cs="Times New Roman"/>
          <w:iCs/>
          <w:spacing w:val="-3"/>
          <w:sz w:val="20"/>
          <w:szCs w:val="20"/>
          <w:shd w:val="clear" w:color="auto" w:fill="FFFFFF"/>
        </w:rPr>
      </w:pPr>
      <w:r w:rsidRPr="000E7F71">
        <w:rPr>
          <w:rFonts w:ascii="Times New Roman" w:eastAsia="Arial Unicode MS" w:hAnsi="Times New Roman" w:cs="Times New Roman"/>
          <w:iCs/>
          <w:spacing w:val="-3"/>
          <w:sz w:val="20"/>
          <w:szCs w:val="20"/>
          <w:shd w:val="clear" w:color="auto" w:fill="FFFFFF"/>
        </w:rPr>
        <w:t>При разработке генерального плана учитывались как охранные зоны трубопроводов, так и з</w:t>
      </w:r>
      <w:r w:rsidRPr="000E7F71">
        <w:rPr>
          <w:rFonts w:ascii="Times New Roman" w:hAnsi="Times New Roman" w:cs="Times New Roman"/>
          <w:iCs/>
          <w:spacing w:val="-3"/>
          <w:sz w:val="20"/>
          <w:szCs w:val="20"/>
          <w:shd w:val="clear" w:color="auto" w:fill="FFFFFF"/>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Ш</w:t>
      </w:r>
      <w:r w:rsidRPr="000E7F71">
        <w:rPr>
          <w:rFonts w:ascii="Times New Roman" w:eastAsia="Arial Unicode MS" w:hAnsi="Times New Roman" w:cs="Times New Roman"/>
          <w:kern w:val="1"/>
          <w:sz w:val="20"/>
          <w:szCs w:val="20"/>
        </w:rPr>
        <w:t xml:space="preserve">ирина охранных зон газопродуктопроводов, принята в соответствие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Ширина охранной зоны принята </w:t>
      </w:r>
      <w:smartTag w:uri="urn:schemas-microsoft-com:office:smarttags" w:element="metricconverter">
        <w:smartTagPr>
          <w:attr w:name="ProductID" w:val="10 м"/>
        </w:smartTagPr>
        <w:r w:rsidRPr="000E7F71">
          <w:rPr>
            <w:rFonts w:ascii="Times New Roman" w:eastAsia="Arial Unicode MS" w:hAnsi="Times New Roman" w:cs="Times New Roman"/>
            <w:kern w:val="1"/>
            <w:sz w:val="20"/>
            <w:szCs w:val="20"/>
          </w:rPr>
          <w:t>10 м</w:t>
        </w:r>
      </w:smartTag>
      <w:r w:rsidRPr="000E7F71">
        <w:rPr>
          <w:rFonts w:ascii="Times New Roman" w:eastAsia="Arial Unicode MS" w:hAnsi="Times New Roman" w:cs="Times New Roman"/>
          <w:kern w:val="1"/>
          <w:sz w:val="20"/>
          <w:szCs w:val="20"/>
        </w:rPr>
        <w:t xml:space="preserve"> от осей трубопроводов в каждую сторону, наряду с з</w:t>
      </w:r>
      <w:r w:rsidRPr="000E7F71">
        <w:rPr>
          <w:rFonts w:ascii="Times New Roman" w:hAnsi="Times New Roman" w:cs="Times New Roman"/>
          <w:kern w:val="1"/>
          <w:sz w:val="20"/>
          <w:szCs w:val="20"/>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0E7F71">
          <w:rPr>
            <w:rFonts w:ascii="Times New Roman" w:hAnsi="Times New Roman" w:cs="Times New Roman"/>
            <w:kern w:val="1"/>
            <w:sz w:val="20"/>
            <w:szCs w:val="20"/>
          </w:rPr>
          <w:t>100 метров</w:t>
        </w:r>
      </w:smartTag>
      <w:r w:rsidRPr="000E7F71">
        <w:rPr>
          <w:rFonts w:ascii="Times New Roman" w:hAnsi="Times New Roman" w:cs="Times New Roman"/>
          <w:kern w:val="1"/>
          <w:sz w:val="20"/>
          <w:szCs w:val="20"/>
        </w:rPr>
        <w:t xml:space="preserve"> для газопровода высокого давления.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Протяжённость газопровода высокого давления </w:t>
      </w:r>
      <w:smartTag w:uri="urn:schemas-microsoft-com:office:smarttags" w:element="metricconverter">
        <w:smartTagPr>
          <w:attr w:name="ProductID" w:val="11,9 км"/>
        </w:smartTagPr>
        <w:r w:rsidRPr="000E7F71">
          <w:rPr>
            <w:rFonts w:ascii="Times New Roman" w:hAnsi="Times New Roman" w:cs="Times New Roman"/>
            <w:sz w:val="20"/>
            <w:szCs w:val="20"/>
          </w:rPr>
          <w:t>11,9 км</w:t>
        </w:r>
      </w:smartTag>
      <w:r w:rsidRPr="000E7F71">
        <w:rPr>
          <w:rFonts w:ascii="Times New Roman" w:hAnsi="Times New Roman" w:cs="Times New Roman"/>
          <w:sz w:val="20"/>
          <w:szCs w:val="20"/>
        </w:rPr>
        <w:t xml:space="preserve">. Охранная зона 2х10 м, ее площадь </w:t>
      </w:r>
      <w:smartTag w:uri="urn:schemas-microsoft-com:office:smarttags" w:element="metricconverter">
        <w:smartTagPr>
          <w:attr w:name="ProductID" w:val="23,8 га"/>
        </w:smartTagPr>
        <w:r w:rsidRPr="000E7F71">
          <w:rPr>
            <w:rFonts w:ascii="Times New Roman" w:hAnsi="Times New Roman" w:cs="Times New Roman"/>
            <w:sz w:val="20"/>
            <w:szCs w:val="20"/>
          </w:rPr>
          <w:t>23,8 га</w:t>
        </w:r>
      </w:smartTag>
      <w:r w:rsidRPr="000E7F71">
        <w:rPr>
          <w:rFonts w:ascii="Times New Roman" w:hAnsi="Times New Roman" w:cs="Times New Roman"/>
          <w:sz w:val="20"/>
          <w:szCs w:val="20"/>
        </w:rPr>
        <w:t>.</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Для газораспределительных сетей устанавливаются следующие охранные зоны:</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0E7F71">
          <w:rPr>
            <w:rFonts w:ascii="Times New Roman" w:hAnsi="Times New Roman" w:cs="Times New Roman"/>
            <w:bCs/>
            <w:kern w:val="1"/>
            <w:sz w:val="20"/>
            <w:szCs w:val="20"/>
          </w:rPr>
          <w:t>2 метров</w:t>
        </w:r>
      </w:smartTag>
      <w:r w:rsidRPr="000E7F71">
        <w:rPr>
          <w:rFonts w:ascii="Times New Roman" w:hAnsi="Times New Roman" w:cs="Times New Roman"/>
          <w:bCs/>
          <w:kern w:val="1"/>
          <w:sz w:val="20"/>
          <w:szCs w:val="20"/>
        </w:rPr>
        <w:t xml:space="preserve"> с каждой стороны газопровода;</w:t>
      </w:r>
    </w:p>
    <w:p w:rsidR="000E7F71" w:rsidRPr="000E7F71" w:rsidRDefault="000E7F71" w:rsidP="000E7F71">
      <w:pPr>
        <w:tabs>
          <w:tab w:val="left" w:pos="700"/>
        </w:tabs>
        <w:spacing w:after="0"/>
        <w:ind w:firstLine="709"/>
        <w:jc w:val="both"/>
        <w:rPr>
          <w:rFonts w:ascii="Times New Roman" w:hAnsi="Times New Roman" w:cs="Times New Roman"/>
          <w:sz w:val="20"/>
          <w:szCs w:val="20"/>
        </w:rPr>
      </w:pPr>
      <w:r w:rsidRPr="000E7F71">
        <w:rPr>
          <w:rFonts w:ascii="Times New Roman" w:hAnsi="Times New Roman" w:cs="Times New Roman"/>
          <w:bCs/>
          <w:kern w:val="1"/>
          <w:sz w:val="20"/>
          <w:szCs w:val="20"/>
        </w:rPr>
        <w:t>б) вдоль трасс подземных газопроводов из полиэтиленовых труб при использовании</w:t>
      </w:r>
      <w:r w:rsidRPr="000E7F71">
        <w:rPr>
          <w:rFonts w:ascii="Times New Roman" w:hAnsi="Times New Roman" w:cs="Times New Roman"/>
          <w:sz w:val="20"/>
          <w:szCs w:val="20"/>
        </w:rPr>
        <w:t xml:space="preserve">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0E7F71">
          <w:rPr>
            <w:rFonts w:ascii="Times New Roman" w:hAnsi="Times New Roman" w:cs="Times New Roman"/>
            <w:sz w:val="20"/>
            <w:szCs w:val="20"/>
          </w:rPr>
          <w:t>3 метров</w:t>
        </w:r>
      </w:smartTag>
      <w:r w:rsidRPr="000E7F71">
        <w:rPr>
          <w:rFonts w:ascii="Times New Roman" w:hAnsi="Times New Roman" w:cs="Times New Roman"/>
          <w:sz w:val="20"/>
          <w:szCs w:val="20"/>
        </w:rPr>
        <w:t xml:space="preserve"> от газопровода со стороны провода и </w:t>
      </w:r>
      <w:smartTag w:uri="urn:schemas-microsoft-com:office:smarttags" w:element="metricconverter">
        <w:smartTagPr>
          <w:attr w:name="ProductID" w:val="2 метров"/>
        </w:smartTagPr>
        <w:r w:rsidRPr="000E7F71">
          <w:rPr>
            <w:rFonts w:ascii="Times New Roman" w:hAnsi="Times New Roman" w:cs="Times New Roman"/>
            <w:sz w:val="20"/>
            <w:szCs w:val="20"/>
          </w:rPr>
          <w:t>2 метров</w:t>
        </w:r>
      </w:smartTag>
      <w:r w:rsidRPr="000E7F71">
        <w:rPr>
          <w:rFonts w:ascii="Times New Roman" w:hAnsi="Times New Roman" w:cs="Times New Roman"/>
          <w:sz w:val="20"/>
          <w:szCs w:val="20"/>
        </w:rPr>
        <w:t xml:space="preserve"> - с противоположной стороны;</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0E7F71">
          <w:rPr>
            <w:rFonts w:ascii="Times New Roman" w:hAnsi="Times New Roman" w:cs="Times New Roman"/>
            <w:bCs/>
            <w:kern w:val="1"/>
            <w:sz w:val="20"/>
            <w:szCs w:val="20"/>
          </w:rPr>
          <w:t>10 метров</w:t>
        </w:r>
      </w:smartTag>
      <w:r w:rsidRPr="000E7F71">
        <w:rPr>
          <w:rFonts w:ascii="Times New Roman" w:hAnsi="Times New Roman" w:cs="Times New Roman"/>
          <w:bCs/>
          <w:kern w:val="1"/>
          <w:sz w:val="20"/>
          <w:szCs w:val="20"/>
        </w:rPr>
        <w:t xml:space="preserve"> от границ этих объектов. Для газорегуляторных пунктов, пристроенных к зданиям, охранная зона не регламентируется; </w:t>
      </w:r>
    </w:p>
    <w:p w:rsidR="000E7F71" w:rsidRPr="000E7F71" w:rsidRDefault="000E7F71" w:rsidP="000E7F71">
      <w:pPr>
        <w:tabs>
          <w:tab w:val="left" w:pos="700"/>
        </w:tabs>
        <w:spacing w:after="0"/>
        <w:ind w:firstLine="709"/>
        <w:jc w:val="both"/>
        <w:rPr>
          <w:rFonts w:ascii="Times New Roman" w:hAnsi="Times New Roman" w:cs="Times New Roman"/>
          <w:bCs/>
          <w:kern w:val="1"/>
          <w:sz w:val="20"/>
          <w:szCs w:val="20"/>
        </w:rPr>
      </w:pPr>
      <w:r w:rsidRPr="000E7F71">
        <w:rPr>
          <w:rFonts w:ascii="Times New Roman" w:hAnsi="Times New Roman" w:cs="Times New Roman"/>
          <w:bCs/>
          <w:kern w:val="1"/>
          <w:sz w:val="20"/>
          <w:szCs w:val="20"/>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0E7F71">
          <w:rPr>
            <w:rFonts w:ascii="Times New Roman" w:hAnsi="Times New Roman" w:cs="Times New Roman"/>
            <w:bCs/>
            <w:kern w:val="1"/>
            <w:sz w:val="20"/>
            <w:szCs w:val="20"/>
          </w:rPr>
          <w:t>6 метров</w:t>
        </w:r>
      </w:smartTag>
      <w:r w:rsidRPr="000E7F71">
        <w:rPr>
          <w:rFonts w:ascii="Times New Roman" w:hAnsi="Times New Roman" w:cs="Times New Roman"/>
          <w:bCs/>
          <w:kern w:val="1"/>
          <w:sz w:val="20"/>
          <w:szCs w:val="20"/>
        </w:rPr>
        <w:t xml:space="preserve">, по </w:t>
      </w:r>
      <w:smartTag w:uri="urn:schemas-microsoft-com:office:smarttags" w:element="metricconverter">
        <w:smartTagPr>
          <w:attr w:name="ProductID" w:val="3 метра"/>
        </w:smartTagPr>
        <w:r w:rsidRPr="000E7F71">
          <w:rPr>
            <w:rFonts w:ascii="Times New Roman" w:hAnsi="Times New Roman" w:cs="Times New Roman"/>
            <w:bCs/>
            <w:kern w:val="1"/>
            <w:sz w:val="20"/>
            <w:szCs w:val="20"/>
          </w:rPr>
          <w:t>3 метра</w:t>
        </w:r>
      </w:smartTag>
      <w:r w:rsidRPr="000E7F71">
        <w:rPr>
          <w:rFonts w:ascii="Times New Roman" w:hAnsi="Times New Roman" w:cs="Times New Roman"/>
          <w:bCs/>
          <w:kern w:val="1"/>
          <w:sz w:val="20"/>
          <w:szCs w:val="2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E7F71" w:rsidRPr="000E7F71" w:rsidRDefault="000E7F71" w:rsidP="000E7F71">
      <w:pPr>
        <w:tabs>
          <w:tab w:val="left" w:pos="700"/>
        </w:tabs>
        <w:spacing w:after="0"/>
        <w:ind w:firstLine="709"/>
        <w:jc w:val="both"/>
        <w:rPr>
          <w:rFonts w:ascii="Times New Roman" w:hAnsi="Times New Roman" w:cs="Times New Roman"/>
          <w:bCs/>
          <w:i/>
          <w:iCs/>
          <w:kern w:val="1"/>
          <w:sz w:val="20"/>
          <w:szCs w:val="20"/>
        </w:rPr>
      </w:pPr>
      <w:r w:rsidRPr="000E7F71">
        <w:rPr>
          <w:rFonts w:ascii="Times New Roman" w:hAnsi="Times New Roman" w:cs="Times New Roman"/>
          <w:bCs/>
          <w:i/>
          <w:iCs/>
          <w:kern w:val="1"/>
          <w:sz w:val="20"/>
          <w:szCs w:val="20"/>
        </w:rPr>
        <w:t>Охранные зоны нефтепродуктопроводов.</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xml:space="preserve">По территории Коломыцевского сельского поселения магистральный нефтепродуктопровод не проходит. </w:t>
      </w:r>
    </w:p>
    <w:p w:rsidR="000E7F71" w:rsidRPr="000E7F71" w:rsidRDefault="000E7F71" w:rsidP="000E7F71">
      <w:pPr>
        <w:tabs>
          <w:tab w:val="left" w:pos="700"/>
        </w:tabs>
        <w:spacing w:after="0"/>
        <w:ind w:firstLine="709"/>
        <w:jc w:val="both"/>
        <w:rPr>
          <w:rFonts w:ascii="Times New Roman" w:hAnsi="Times New Roman" w:cs="Times New Roman"/>
          <w:bCs/>
          <w:i/>
          <w:iCs/>
          <w:kern w:val="1"/>
          <w:sz w:val="20"/>
          <w:szCs w:val="20"/>
        </w:rPr>
      </w:pPr>
      <w:r w:rsidRPr="000E7F71">
        <w:rPr>
          <w:rFonts w:ascii="Times New Roman" w:hAnsi="Times New Roman" w:cs="Times New Roman"/>
          <w:bCs/>
          <w:i/>
          <w:iCs/>
          <w:kern w:val="1"/>
          <w:sz w:val="20"/>
          <w:szCs w:val="20"/>
        </w:rPr>
        <w:t>Охранная зона воздушных линий электропередач.</w:t>
      </w:r>
    </w:p>
    <w:p w:rsidR="000E7F71" w:rsidRPr="000E7F71" w:rsidRDefault="000E7F71" w:rsidP="000E7F71">
      <w:pPr>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Через территорию Коломыцевского сельского поселения проходят транзитные электролинии 35, 110 и 220 кВ.</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xml:space="preserve">Электроэнергия на территорию Коломыцевского сельского поселения подается через электроподстанцию 35/10 «Петровская», которая расположена в Петровском сельском поселении. </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и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0E7F71">
          <w:rPr>
            <w:rFonts w:ascii="Times New Roman" w:hAnsi="Times New Roman" w:cs="Times New Roman"/>
            <w:kern w:val="1"/>
            <w:sz w:val="20"/>
            <w:szCs w:val="20"/>
          </w:rPr>
          <w:t>2009 г</w:t>
        </w:r>
      </w:smartTag>
      <w:r w:rsidRPr="000E7F71">
        <w:rPr>
          <w:rFonts w:ascii="Times New Roman" w:hAnsi="Times New Roman" w:cs="Times New Roman"/>
          <w:kern w:val="1"/>
          <w:sz w:val="20"/>
          <w:szCs w:val="20"/>
        </w:rPr>
        <w:t xml:space="preserve">. № 160), для линий электропередач напряжением 10кВ принимается по </w:t>
      </w:r>
      <w:smartTag w:uri="urn:schemas-microsoft-com:office:smarttags" w:element="metricconverter">
        <w:smartTagPr>
          <w:attr w:name="ProductID" w:val="10 м"/>
        </w:smartTagPr>
        <w:r w:rsidRPr="000E7F71">
          <w:rPr>
            <w:rFonts w:ascii="Times New Roman" w:hAnsi="Times New Roman" w:cs="Times New Roman"/>
            <w:kern w:val="1"/>
            <w:sz w:val="20"/>
            <w:szCs w:val="20"/>
          </w:rPr>
          <w:t>10 м</w:t>
        </w:r>
      </w:smartTag>
      <w:r w:rsidRPr="000E7F71">
        <w:rPr>
          <w:rFonts w:ascii="Times New Roman" w:hAnsi="Times New Roman" w:cs="Times New Roman"/>
          <w:kern w:val="1"/>
          <w:sz w:val="20"/>
          <w:szCs w:val="20"/>
        </w:rPr>
        <w:t xml:space="preserve"> в каждую сторону.</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Протяжённость линия ЛЭП — 220 кВ </w:t>
      </w:r>
      <w:smartTag w:uri="urn:schemas-microsoft-com:office:smarttags" w:element="metricconverter">
        <w:smartTagPr>
          <w:attr w:name="ProductID" w:val="17,90 км"/>
        </w:smartTagPr>
        <w:r w:rsidRPr="000E7F71">
          <w:rPr>
            <w:rFonts w:ascii="Times New Roman" w:hAnsi="Times New Roman" w:cs="Times New Roman"/>
            <w:sz w:val="20"/>
            <w:szCs w:val="20"/>
          </w:rPr>
          <w:t>17,90 км</w:t>
        </w:r>
      </w:smartTag>
      <w:r w:rsidRPr="000E7F71">
        <w:rPr>
          <w:rFonts w:ascii="Times New Roman" w:hAnsi="Times New Roman" w:cs="Times New Roman"/>
          <w:sz w:val="20"/>
          <w:szCs w:val="20"/>
        </w:rPr>
        <w:t xml:space="preserve">. Охранная зона 2х20 м, ее площадь составляет </w:t>
      </w:r>
      <w:smartTag w:uri="urn:schemas-microsoft-com:office:smarttags" w:element="metricconverter">
        <w:smartTagPr>
          <w:attr w:name="ProductID" w:val="71,6 га"/>
        </w:smartTagPr>
        <w:r w:rsidRPr="000E7F71">
          <w:rPr>
            <w:rFonts w:ascii="Times New Roman" w:hAnsi="Times New Roman" w:cs="Times New Roman"/>
            <w:sz w:val="20"/>
            <w:szCs w:val="20"/>
          </w:rPr>
          <w:t>71,6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 xml:space="preserve">Протяжённость линия ЛЭП — 110 кВ </w:t>
      </w:r>
      <w:smartTag w:uri="urn:schemas-microsoft-com:office:smarttags" w:element="metricconverter">
        <w:smartTagPr>
          <w:attr w:name="ProductID" w:val="4,33 км"/>
        </w:smartTagPr>
        <w:r w:rsidRPr="000E7F71">
          <w:rPr>
            <w:rFonts w:ascii="Times New Roman" w:hAnsi="Times New Roman" w:cs="Times New Roman"/>
            <w:sz w:val="20"/>
            <w:szCs w:val="20"/>
          </w:rPr>
          <w:t>4,33 км</w:t>
        </w:r>
      </w:smartTag>
      <w:r w:rsidRPr="000E7F71">
        <w:rPr>
          <w:rFonts w:ascii="Times New Roman" w:hAnsi="Times New Roman" w:cs="Times New Roman"/>
          <w:sz w:val="20"/>
          <w:szCs w:val="20"/>
        </w:rPr>
        <w:t xml:space="preserve">. Охранная зона 2х20 м, ее площадь составляет </w:t>
      </w:r>
      <w:smartTag w:uri="urn:schemas-microsoft-com:office:smarttags" w:element="metricconverter">
        <w:smartTagPr>
          <w:attr w:name="ProductID" w:val="17,3 га"/>
        </w:smartTagPr>
        <w:r w:rsidRPr="000E7F71">
          <w:rPr>
            <w:rFonts w:ascii="Times New Roman" w:hAnsi="Times New Roman" w:cs="Times New Roman"/>
            <w:sz w:val="20"/>
            <w:szCs w:val="20"/>
          </w:rPr>
          <w:t>17,3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Протяжённость линия ЛЭП — 35 кВ </w:t>
      </w:r>
      <w:smartTag w:uri="urn:schemas-microsoft-com:office:smarttags" w:element="metricconverter">
        <w:smartTagPr>
          <w:attr w:name="ProductID" w:val="5,73 км"/>
        </w:smartTagPr>
        <w:r w:rsidRPr="000E7F71">
          <w:rPr>
            <w:rFonts w:ascii="Times New Roman" w:hAnsi="Times New Roman" w:cs="Times New Roman"/>
            <w:sz w:val="20"/>
            <w:szCs w:val="20"/>
          </w:rPr>
          <w:t>5,73 км</w:t>
        </w:r>
      </w:smartTag>
      <w:r w:rsidRPr="000E7F71">
        <w:rPr>
          <w:rFonts w:ascii="Times New Roman" w:hAnsi="Times New Roman" w:cs="Times New Roman"/>
          <w:sz w:val="20"/>
          <w:szCs w:val="20"/>
        </w:rPr>
        <w:t xml:space="preserve">. Охранная зона 2х15 м, ее площадь составляет </w:t>
      </w:r>
      <w:smartTag w:uri="urn:schemas-microsoft-com:office:smarttags" w:element="metricconverter">
        <w:smartTagPr>
          <w:attr w:name="ProductID" w:val="17,2 га"/>
        </w:smartTagPr>
        <w:r w:rsidRPr="000E7F71">
          <w:rPr>
            <w:rFonts w:ascii="Times New Roman" w:hAnsi="Times New Roman" w:cs="Times New Roman"/>
            <w:sz w:val="20"/>
            <w:szCs w:val="20"/>
          </w:rPr>
          <w:t>17,2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Протяжённость линия ЛЭП — 10 кВ </w:t>
      </w:r>
      <w:smartTag w:uri="urn:schemas-microsoft-com:office:smarttags" w:element="metricconverter">
        <w:smartTagPr>
          <w:attr w:name="ProductID" w:val="36,8 км"/>
        </w:smartTagPr>
        <w:r w:rsidRPr="000E7F71">
          <w:rPr>
            <w:rFonts w:ascii="Times New Roman" w:hAnsi="Times New Roman" w:cs="Times New Roman"/>
            <w:sz w:val="20"/>
            <w:szCs w:val="20"/>
          </w:rPr>
          <w:t>36,8 км</w:t>
        </w:r>
      </w:smartTag>
      <w:r w:rsidRPr="000E7F71">
        <w:rPr>
          <w:rFonts w:ascii="Times New Roman" w:hAnsi="Times New Roman" w:cs="Times New Roman"/>
          <w:sz w:val="20"/>
          <w:szCs w:val="20"/>
        </w:rPr>
        <w:t xml:space="preserve">. Охранная зона 2х10 м, ее площадь составляет </w:t>
      </w:r>
      <w:smartTag w:uri="urn:schemas-microsoft-com:office:smarttags" w:element="metricconverter">
        <w:smartTagPr>
          <w:attr w:name="ProductID" w:val="73,69 га"/>
        </w:smartTagPr>
        <w:r w:rsidRPr="000E7F71">
          <w:rPr>
            <w:rFonts w:ascii="Times New Roman" w:hAnsi="Times New Roman" w:cs="Times New Roman"/>
            <w:sz w:val="20"/>
            <w:szCs w:val="20"/>
          </w:rPr>
          <w:t>73,69 га</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данной территории категорически запрещается: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а) производить строительство, реконструкцию зданий и сооружений;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б) осуществлять всякого рода горные, взрывные работы; производить посадку и вырубку лесов и кустарников, располагать полевые станы и загоны для скота; производить полив сельскохозяйственных культур;</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совершать проезды машин и механизмов, имеющих общую высоту с грузом и без груза от поверхности дороги не более </w:t>
      </w:r>
      <w:smartTag w:uri="urn:schemas-microsoft-com:office:smarttags" w:element="metricconverter">
        <w:smartTagPr>
          <w:attr w:name="ProductID" w:val="4,5 метров"/>
        </w:smartTagPr>
        <w:r w:rsidRPr="000E7F71">
          <w:rPr>
            <w:rFonts w:ascii="Times New Roman" w:hAnsi="Times New Roman" w:cs="Times New Roman"/>
            <w:sz w:val="20"/>
            <w:szCs w:val="20"/>
          </w:rPr>
          <w:t>4,5 метров</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г) размещать АЗС и другие хранилища горюче-смазочных материалов;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д) устраивать контейнерные площадки;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е) складировать корма, удобрения, солому, разводить огонь;</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ж) устраивать смотровые площадки, стоянки для всех видов машин и механизмов.</w:t>
      </w:r>
    </w:p>
    <w:p w:rsidR="000E7F71" w:rsidRPr="000E7F71" w:rsidRDefault="000E7F71" w:rsidP="000E7F71">
      <w:pPr>
        <w:spacing w:after="0"/>
        <w:ind w:firstLine="709"/>
        <w:jc w:val="both"/>
        <w:rPr>
          <w:rFonts w:ascii="Times New Roman" w:hAnsi="Times New Roman" w:cs="Times New Roman"/>
          <w:b/>
          <w:bCs/>
          <w:i/>
          <w:kern w:val="1"/>
          <w:sz w:val="20"/>
          <w:szCs w:val="20"/>
        </w:rPr>
      </w:pPr>
    </w:p>
    <w:p w:rsidR="000E7F71" w:rsidRPr="000E7F71" w:rsidRDefault="000E7F71" w:rsidP="000E7F71">
      <w:pPr>
        <w:spacing w:after="0"/>
        <w:ind w:firstLine="709"/>
        <w:jc w:val="both"/>
        <w:rPr>
          <w:rFonts w:ascii="Times New Roman" w:hAnsi="Times New Roman" w:cs="Times New Roman"/>
          <w:b/>
          <w:bCs/>
          <w:kern w:val="1"/>
          <w:sz w:val="20"/>
          <w:szCs w:val="20"/>
        </w:rPr>
      </w:pPr>
      <w:r w:rsidRPr="000E7F71">
        <w:rPr>
          <w:rFonts w:ascii="Times New Roman" w:hAnsi="Times New Roman" w:cs="Times New Roman"/>
          <w:b/>
          <w:bCs/>
          <w:kern w:val="1"/>
          <w:sz w:val="20"/>
          <w:szCs w:val="20"/>
        </w:rPr>
        <w:t>2.3.3. Ограничения по экологическим и санитарно-гигиеническим условиям.</w:t>
      </w:r>
    </w:p>
    <w:p w:rsidR="000E7F71" w:rsidRPr="000E7F71" w:rsidRDefault="000E7F71" w:rsidP="000E7F71">
      <w:pPr>
        <w:spacing w:after="0"/>
        <w:ind w:firstLine="709"/>
        <w:rPr>
          <w:rFonts w:ascii="Times New Roman" w:hAnsi="Times New Roman" w:cs="Times New Roman"/>
          <w:bCs/>
          <w:i/>
          <w:iCs/>
          <w:sz w:val="20"/>
          <w:szCs w:val="20"/>
        </w:rPr>
      </w:pPr>
      <w:r w:rsidRPr="000E7F71">
        <w:rPr>
          <w:rFonts w:ascii="Times New Roman" w:hAnsi="Times New Roman" w:cs="Times New Roman"/>
          <w:bCs/>
          <w:i/>
          <w:iCs/>
          <w:sz w:val="20"/>
          <w:szCs w:val="20"/>
        </w:rPr>
        <w:t>Санитарно-защитные зоны промышленных, сельскохозяйственных и иных предприятий.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Территория санитарно-защитной зоны предназначена для: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обеспечения снижения уровня воздействия до требуемых гигиенических нормативов по всем факторам воздействия за ее пределами (ПДК, ПДУ);</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создания санитарно-защитного барьера между территорией предприятия (группы предприятий) и территорией жилой застройки;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Промышленные предприятия должны иметь утвержденные проекты санитарно-защитных зон. </w:t>
      </w:r>
    </w:p>
    <w:p w:rsidR="000E7F71" w:rsidRPr="000E7F71" w:rsidRDefault="000E7F71" w:rsidP="000E7F71">
      <w:pPr>
        <w:tabs>
          <w:tab w:val="left" w:pos="700"/>
        </w:tabs>
        <w:spacing w:after="0"/>
        <w:rPr>
          <w:rFonts w:ascii="Times New Roman" w:hAnsi="Times New Roman" w:cs="Times New Roman"/>
          <w:kern w:val="1"/>
          <w:sz w:val="20"/>
          <w:szCs w:val="20"/>
        </w:rPr>
      </w:pPr>
    </w:p>
    <w:p w:rsidR="000E7F71" w:rsidRPr="000E7F71" w:rsidRDefault="000E7F71" w:rsidP="000E7F71">
      <w:pPr>
        <w:tabs>
          <w:tab w:val="left" w:pos="700"/>
        </w:tabs>
        <w:spacing w:after="0"/>
        <w:rPr>
          <w:rFonts w:ascii="Times New Roman" w:hAnsi="Times New Roman" w:cs="Times New Roman"/>
          <w:kern w:val="1"/>
          <w:sz w:val="20"/>
          <w:szCs w:val="20"/>
        </w:rPr>
      </w:pPr>
    </w:p>
    <w:p w:rsidR="000E7F71" w:rsidRPr="000E7F71" w:rsidRDefault="000E7F71" w:rsidP="000E7F71">
      <w:pPr>
        <w:spacing w:after="0"/>
        <w:ind w:firstLine="709"/>
        <w:jc w:val="center"/>
        <w:rPr>
          <w:rFonts w:ascii="Times New Roman" w:hAnsi="Times New Roman" w:cs="Times New Roman"/>
          <w:i/>
          <w:sz w:val="20"/>
          <w:szCs w:val="20"/>
        </w:rPr>
      </w:pPr>
      <w:r w:rsidRPr="000E7F71">
        <w:rPr>
          <w:rFonts w:ascii="Times New Roman" w:hAnsi="Times New Roman" w:cs="Times New Roman"/>
          <w:i/>
          <w:sz w:val="20"/>
          <w:szCs w:val="20"/>
        </w:rPr>
        <w:t>Таблица 25. Перечень промышленных и сельскохозяйственных объектов на территории Коломыцевского сельского поселения с указанием нормативных размеров санитарно-защитных зон.</w:t>
      </w:r>
    </w:p>
    <w:p w:rsidR="000E7F71" w:rsidRPr="000E7F71" w:rsidRDefault="000E7F71" w:rsidP="000E7F71">
      <w:pPr>
        <w:spacing w:after="0"/>
        <w:rPr>
          <w:rFonts w:ascii="Times New Roman" w:hAnsi="Times New Roman" w:cs="Times New Roman"/>
          <w:sz w:val="20"/>
          <w:szCs w:val="20"/>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529"/>
        <w:gridCol w:w="3367"/>
      </w:tblGrid>
      <w:tr w:rsidR="000E7F71" w:rsidRPr="000E7F71" w:rsidTr="000E7F71">
        <w:trPr>
          <w:trHeight w:val="431"/>
        </w:trPr>
        <w:tc>
          <w:tcPr>
            <w:tcW w:w="95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 п/п</w:t>
            </w:r>
          </w:p>
        </w:tc>
        <w:tc>
          <w:tcPr>
            <w:tcW w:w="552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Наименование объекта</w:t>
            </w:r>
          </w:p>
        </w:tc>
        <w:tc>
          <w:tcPr>
            <w:tcW w:w="3367"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Санитарно-защитная зона</w:t>
            </w:r>
            <w:r w:rsidRPr="000E7F71">
              <w:rPr>
                <w:rFonts w:ascii="Times New Roman" w:eastAsia="Arial" w:hAnsi="Times New Roman" w:cs="Times New Roman"/>
                <w:sz w:val="20"/>
                <w:szCs w:val="20"/>
                <w:vertAlign w:val="superscript"/>
              </w:rPr>
              <w:t>*</w:t>
            </w:r>
            <w:r w:rsidRPr="000E7F71">
              <w:rPr>
                <w:rFonts w:ascii="Times New Roman" w:eastAsia="Arial" w:hAnsi="Times New Roman" w:cs="Times New Roman"/>
                <w:sz w:val="20"/>
                <w:szCs w:val="20"/>
              </w:rPr>
              <w:t>, м</w:t>
            </w:r>
          </w:p>
        </w:tc>
      </w:tr>
      <w:tr w:rsidR="000E7F71" w:rsidRPr="000E7F71" w:rsidTr="000E7F71">
        <w:trPr>
          <w:trHeight w:val="325"/>
        </w:trPr>
        <w:tc>
          <w:tcPr>
            <w:tcW w:w="959" w:type="dxa"/>
            <w:vAlign w:val="center"/>
          </w:tcPr>
          <w:p w:rsidR="000E7F71" w:rsidRPr="000E7F71" w:rsidRDefault="000E7F71" w:rsidP="000E7F71">
            <w:pPr>
              <w:widowControl w:val="0"/>
              <w:autoSpaceDE w:val="0"/>
              <w:spacing w:after="0"/>
              <w:jc w:val="center"/>
              <w:rPr>
                <w:rFonts w:ascii="Times New Roman" w:eastAsia="Arial" w:hAnsi="Times New Roman" w:cs="Times New Roman"/>
                <w:b/>
                <w:sz w:val="20"/>
                <w:szCs w:val="20"/>
              </w:rPr>
            </w:pPr>
            <w:r w:rsidRPr="000E7F71">
              <w:rPr>
                <w:rFonts w:ascii="Times New Roman" w:eastAsia="Arial" w:hAnsi="Times New Roman" w:cs="Times New Roman"/>
                <w:b/>
                <w:sz w:val="20"/>
                <w:szCs w:val="20"/>
              </w:rPr>
              <w:t>1</w:t>
            </w:r>
          </w:p>
        </w:tc>
        <w:tc>
          <w:tcPr>
            <w:tcW w:w="5529" w:type="dxa"/>
            <w:vAlign w:val="center"/>
          </w:tcPr>
          <w:p w:rsidR="000E7F71" w:rsidRPr="000E7F71" w:rsidRDefault="000E7F71" w:rsidP="000E7F71">
            <w:pPr>
              <w:widowControl w:val="0"/>
              <w:autoSpaceDE w:val="0"/>
              <w:spacing w:after="0"/>
              <w:jc w:val="center"/>
              <w:rPr>
                <w:rFonts w:ascii="Times New Roman" w:eastAsia="Arial" w:hAnsi="Times New Roman" w:cs="Times New Roman"/>
                <w:b/>
                <w:sz w:val="20"/>
                <w:szCs w:val="20"/>
              </w:rPr>
            </w:pPr>
            <w:r w:rsidRPr="000E7F71">
              <w:rPr>
                <w:rFonts w:ascii="Times New Roman" w:eastAsia="Arial" w:hAnsi="Times New Roman" w:cs="Times New Roman"/>
                <w:b/>
                <w:sz w:val="20"/>
                <w:szCs w:val="20"/>
              </w:rPr>
              <w:t>2</w:t>
            </w:r>
          </w:p>
        </w:tc>
        <w:tc>
          <w:tcPr>
            <w:tcW w:w="3367" w:type="dxa"/>
            <w:vAlign w:val="center"/>
          </w:tcPr>
          <w:p w:rsidR="000E7F71" w:rsidRPr="000E7F71" w:rsidRDefault="000E7F71" w:rsidP="000E7F71">
            <w:pPr>
              <w:widowControl w:val="0"/>
              <w:autoSpaceDE w:val="0"/>
              <w:spacing w:after="0"/>
              <w:jc w:val="center"/>
              <w:rPr>
                <w:rFonts w:ascii="Times New Roman" w:eastAsia="Arial" w:hAnsi="Times New Roman" w:cs="Times New Roman"/>
                <w:b/>
                <w:sz w:val="20"/>
                <w:szCs w:val="20"/>
              </w:rPr>
            </w:pPr>
            <w:r w:rsidRPr="000E7F71">
              <w:rPr>
                <w:rFonts w:ascii="Times New Roman" w:eastAsia="Arial" w:hAnsi="Times New Roman" w:cs="Times New Roman"/>
                <w:b/>
                <w:sz w:val="20"/>
                <w:szCs w:val="20"/>
              </w:rPr>
              <w:t>3</w:t>
            </w:r>
          </w:p>
        </w:tc>
      </w:tr>
      <w:tr w:rsidR="000E7F71" w:rsidRPr="000E7F71" w:rsidTr="000E7F71">
        <w:trPr>
          <w:trHeight w:val="275"/>
        </w:trPr>
        <w:tc>
          <w:tcPr>
            <w:tcW w:w="95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1.</w:t>
            </w:r>
          </w:p>
        </w:tc>
        <w:tc>
          <w:tcPr>
            <w:tcW w:w="552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Ток</w:t>
            </w:r>
          </w:p>
        </w:tc>
        <w:tc>
          <w:tcPr>
            <w:tcW w:w="3367"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100</w:t>
            </w:r>
          </w:p>
        </w:tc>
      </w:tr>
      <w:tr w:rsidR="000E7F71" w:rsidRPr="000E7F71" w:rsidTr="000E7F71">
        <w:tc>
          <w:tcPr>
            <w:tcW w:w="95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2.</w:t>
            </w:r>
          </w:p>
        </w:tc>
        <w:tc>
          <w:tcPr>
            <w:tcW w:w="552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Свиноводческая ферма без поголовья</w:t>
            </w:r>
          </w:p>
        </w:tc>
        <w:tc>
          <w:tcPr>
            <w:tcW w:w="3367"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w:t>
            </w:r>
          </w:p>
        </w:tc>
      </w:tr>
      <w:tr w:rsidR="000E7F71" w:rsidRPr="000E7F71" w:rsidTr="000E7F71">
        <w:tc>
          <w:tcPr>
            <w:tcW w:w="95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3.</w:t>
            </w:r>
          </w:p>
        </w:tc>
        <w:tc>
          <w:tcPr>
            <w:tcW w:w="552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Овцеводческая ферма без поголовья</w:t>
            </w:r>
          </w:p>
        </w:tc>
        <w:tc>
          <w:tcPr>
            <w:tcW w:w="3367"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w:t>
            </w:r>
          </w:p>
        </w:tc>
      </w:tr>
      <w:tr w:rsidR="000E7F71" w:rsidRPr="000E7F71" w:rsidTr="000E7F71">
        <w:tc>
          <w:tcPr>
            <w:tcW w:w="95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4.</w:t>
            </w:r>
          </w:p>
        </w:tc>
        <w:tc>
          <w:tcPr>
            <w:tcW w:w="552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Свиноводческая ферма без поголовья</w:t>
            </w:r>
          </w:p>
        </w:tc>
        <w:tc>
          <w:tcPr>
            <w:tcW w:w="3367"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w:t>
            </w:r>
          </w:p>
        </w:tc>
      </w:tr>
      <w:tr w:rsidR="000E7F71" w:rsidRPr="000E7F71" w:rsidTr="000E7F71">
        <w:tc>
          <w:tcPr>
            <w:tcW w:w="95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5.</w:t>
            </w:r>
          </w:p>
        </w:tc>
        <w:tc>
          <w:tcPr>
            <w:tcW w:w="552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Ферма КРС</w:t>
            </w:r>
          </w:p>
        </w:tc>
        <w:tc>
          <w:tcPr>
            <w:tcW w:w="3367"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300</w:t>
            </w:r>
          </w:p>
        </w:tc>
      </w:tr>
      <w:tr w:rsidR="000E7F71" w:rsidRPr="000E7F71" w:rsidTr="000E7F71">
        <w:tc>
          <w:tcPr>
            <w:tcW w:w="95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6.</w:t>
            </w:r>
          </w:p>
        </w:tc>
        <w:tc>
          <w:tcPr>
            <w:tcW w:w="5529"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Загон</w:t>
            </w:r>
          </w:p>
        </w:tc>
        <w:tc>
          <w:tcPr>
            <w:tcW w:w="3367" w:type="dxa"/>
            <w:vAlign w:val="center"/>
          </w:tcPr>
          <w:p w:rsidR="000E7F71" w:rsidRPr="000E7F71" w:rsidRDefault="000E7F71" w:rsidP="000E7F71">
            <w:pPr>
              <w:widowControl w:val="0"/>
              <w:autoSpaceDE w:val="0"/>
              <w:spacing w:after="0"/>
              <w:jc w:val="center"/>
              <w:rPr>
                <w:rFonts w:ascii="Times New Roman" w:eastAsia="Arial" w:hAnsi="Times New Roman" w:cs="Times New Roman"/>
                <w:sz w:val="20"/>
                <w:szCs w:val="20"/>
              </w:rPr>
            </w:pPr>
            <w:r w:rsidRPr="000E7F71">
              <w:rPr>
                <w:rFonts w:ascii="Times New Roman" w:eastAsia="Arial" w:hAnsi="Times New Roman" w:cs="Times New Roman"/>
                <w:sz w:val="20"/>
                <w:szCs w:val="20"/>
              </w:rPr>
              <w:t>100</w:t>
            </w:r>
          </w:p>
        </w:tc>
      </w:tr>
    </w:tbl>
    <w:p w:rsidR="000E7F71" w:rsidRPr="000E7F71" w:rsidRDefault="000E7F71" w:rsidP="000E7F71">
      <w:pPr>
        <w:spacing w:after="0"/>
        <w:ind w:firstLine="709"/>
        <w:jc w:val="center"/>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Санитарно-защитная зона указана согласно санитарно-эпидемиологическим правила и нормативам СанПин 2.2.1/2.1.1.1200-03 «Санитарно-защитные зоны и санитарная классификация предприятий, сооружений и иных объектов».</w:t>
      </w:r>
    </w:p>
    <w:p w:rsidR="000E7F71" w:rsidRPr="000E7F71" w:rsidRDefault="000E7F71" w:rsidP="000E7F71">
      <w:pPr>
        <w:tabs>
          <w:tab w:val="left" w:pos="-8136"/>
        </w:tabs>
        <w:spacing w:after="0"/>
        <w:ind w:firstLine="709"/>
        <w:jc w:val="both"/>
        <w:rPr>
          <w:rFonts w:ascii="Times New Roman" w:hAnsi="Times New Roman" w:cs="Times New Roman"/>
          <w:sz w:val="20"/>
          <w:szCs w:val="20"/>
        </w:rPr>
      </w:pPr>
    </w:p>
    <w:p w:rsidR="000E7F71" w:rsidRPr="000E7F71" w:rsidRDefault="000E7F71" w:rsidP="000E7F71">
      <w:pPr>
        <w:tabs>
          <w:tab w:val="left" w:pos="700"/>
        </w:tabs>
        <w:spacing w:after="0"/>
        <w:ind w:firstLine="709"/>
        <w:jc w:val="both"/>
        <w:rPr>
          <w:rFonts w:ascii="Times New Roman" w:hAnsi="Times New Roman" w:cs="Times New Roman"/>
          <w:bCs/>
          <w:i/>
          <w:iCs/>
          <w:kern w:val="1"/>
          <w:sz w:val="20"/>
          <w:szCs w:val="20"/>
        </w:rPr>
      </w:pPr>
      <w:r w:rsidRPr="000E7F71">
        <w:rPr>
          <w:rFonts w:ascii="Times New Roman" w:hAnsi="Times New Roman" w:cs="Times New Roman"/>
          <w:bCs/>
          <w:i/>
          <w:iCs/>
          <w:kern w:val="1"/>
          <w:sz w:val="20"/>
          <w:szCs w:val="20"/>
        </w:rPr>
        <w:t>Зона санитарной охраны источников питьевого водоснабжения.</w:t>
      </w:r>
    </w:p>
    <w:p w:rsidR="000E7F71" w:rsidRPr="000E7F71" w:rsidRDefault="000E7F71" w:rsidP="000E7F71">
      <w:pPr>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lastRenderedPageBreak/>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0E7F71" w:rsidRPr="000E7F71" w:rsidRDefault="000E7F71" w:rsidP="000E7F71">
      <w:pPr>
        <w:pStyle w:val="ConsPlusNormal"/>
        <w:widowControl/>
        <w:ind w:firstLine="709"/>
        <w:jc w:val="both"/>
        <w:rPr>
          <w:rFonts w:ascii="Times New Roman" w:hAnsi="Times New Roman" w:cs="Times New Roman"/>
          <w:sz w:val="20"/>
        </w:rPr>
      </w:pPr>
      <w:r w:rsidRPr="000E7F71">
        <w:rPr>
          <w:rFonts w:ascii="Times New Roman" w:hAnsi="Times New Roman" w:cs="Times New Roman"/>
          <w:i/>
          <w:kern w:val="1"/>
          <w:sz w:val="20"/>
          <w:lang w:eastAsia="ar-SA"/>
        </w:rPr>
        <w:t>Зоны санитарной охраны 1 пояса</w:t>
      </w:r>
      <w:r w:rsidRPr="000E7F71">
        <w:rPr>
          <w:rFonts w:ascii="Times New Roman" w:hAnsi="Times New Roman" w:cs="Times New Roman"/>
          <w:kern w:val="1"/>
          <w:sz w:val="20"/>
          <w:lang w:eastAsia="ar-SA"/>
        </w:rPr>
        <w:t xml:space="preserve"> подземных источников водоснабжения составляют </w:t>
      </w:r>
      <w:smartTag w:uri="urn:schemas-microsoft-com:office:smarttags" w:element="metricconverter">
        <w:smartTagPr>
          <w:attr w:name="ProductID" w:val="30 м"/>
        </w:smartTagPr>
        <w:r w:rsidRPr="000E7F71">
          <w:rPr>
            <w:rFonts w:ascii="Times New Roman" w:hAnsi="Times New Roman" w:cs="Times New Roman"/>
            <w:kern w:val="1"/>
            <w:sz w:val="20"/>
            <w:lang w:eastAsia="ar-SA"/>
          </w:rPr>
          <w:t>30 м</w:t>
        </w:r>
      </w:smartTag>
      <w:r w:rsidRPr="000E7F71">
        <w:rPr>
          <w:rFonts w:ascii="Times New Roman" w:hAnsi="Times New Roman" w:cs="Times New Roman"/>
          <w:kern w:val="1"/>
          <w:sz w:val="20"/>
          <w:lang w:eastAsia="ar-SA"/>
        </w:rPr>
        <w:t xml:space="preserve">. Границы второго пояса зоны санитарной охраны подземных источников водоснабжения устанавливают расчетом. </w:t>
      </w:r>
      <w:r w:rsidRPr="000E7F71">
        <w:rPr>
          <w:rFonts w:ascii="Times New Roman" w:hAnsi="Times New Roman" w:cs="Times New Roman"/>
          <w:sz w:val="20"/>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iCs/>
          <w:kern w:val="1"/>
          <w:sz w:val="20"/>
          <w:szCs w:val="20"/>
        </w:rPr>
        <w:t>На территории Коломыцевского сельского поселения расположено</w:t>
      </w:r>
      <w:r w:rsidRPr="000E7F71">
        <w:rPr>
          <w:rFonts w:ascii="Times New Roman" w:hAnsi="Times New Roman" w:cs="Times New Roman"/>
          <w:kern w:val="1"/>
          <w:sz w:val="20"/>
          <w:szCs w:val="20"/>
        </w:rPr>
        <w:t xml:space="preserve"> 4 артезианские скважины.</w:t>
      </w:r>
    </w:p>
    <w:p w:rsidR="000E7F71" w:rsidRPr="000E7F71" w:rsidRDefault="000E7F71" w:rsidP="000E7F71">
      <w:pPr>
        <w:tabs>
          <w:tab w:val="left" w:pos="700"/>
        </w:tabs>
        <w:spacing w:after="0"/>
        <w:ind w:firstLine="709"/>
        <w:jc w:val="both"/>
        <w:rPr>
          <w:rFonts w:ascii="Times New Roman" w:hAnsi="Times New Roman" w:cs="Times New Roman"/>
          <w:bCs/>
          <w:i/>
          <w:iCs/>
          <w:kern w:val="1"/>
          <w:sz w:val="20"/>
          <w:szCs w:val="20"/>
        </w:rPr>
      </w:pPr>
    </w:p>
    <w:p w:rsidR="000E7F71" w:rsidRPr="000E7F71" w:rsidRDefault="000E7F71" w:rsidP="000E7F71">
      <w:pPr>
        <w:tabs>
          <w:tab w:val="left" w:pos="700"/>
        </w:tabs>
        <w:spacing w:after="0"/>
        <w:ind w:firstLine="709"/>
        <w:jc w:val="both"/>
        <w:rPr>
          <w:rFonts w:ascii="Times New Roman" w:hAnsi="Times New Roman" w:cs="Times New Roman"/>
          <w:bCs/>
          <w:i/>
          <w:iCs/>
          <w:kern w:val="1"/>
          <w:sz w:val="20"/>
          <w:szCs w:val="20"/>
        </w:rPr>
      </w:pPr>
      <w:r w:rsidRPr="000E7F71">
        <w:rPr>
          <w:rFonts w:ascii="Times New Roman" w:hAnsi="Times New Roman" w:cs="Times New Roman"/>
          <w:bCs/>
          <w:i/>
          <w:iCs/>
          <w:kern w:val="1"/>
          <w:sz w:val="20"/>
          <w:szCs w:val="20"/>
        </w:rPr>
        <w:t>Водоохранные зоны.</w:t>
      </w:r>
    </w:p>
    <w:p w:rsidR="000E7F71" w:rsidRPr="000E7F71" w:rsidRDefault="000E7F71" w:rsidP="000E7F71">
      <w:pPr>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Водоохранные зоны и прибрежные защитные полосы</w:t>
      </w:r>
      <w:r w:rsidRPr="000E7F71">
        <w:rPr>
          <w:rFonts w:ascii="Times New Roman" w:hAnsi="Times New Roman" w:cs="Times New Roman"/>
          <w:b/>
          <w:bCs/>
          <w:i/>
          <w:iCs/>
          <w:kern w:val="1"/>
          <w:sz w:val="20"/>
          <w:szCs w:val="20"/>
        </w:rPr>
        <w:t xml:space="preserve"> </w:t>
      </w:r>
      <w:r w:rsidRPr="000E7F71">
        <w:rPr>
          <w:rFonts w:ascii="Times New Roman" w:hAnsi="Times New Roman" w:cs="Times New Roman"/>
          <w:kern w:val="1"/>
          <w:sz w:val="20"/>
          <w:szCs w:val="20"/>
        </w:rPr>
        <w:t>создаются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Ширина водоохранной зоны озера, водохранилища устанавливается в размере пятидесяти метров.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территории Коломыцевского сельского поселения расположено 12 водных объекта (пруды). Охранная зона прудов составляет </w:t>
      </w:r>
      <w:smartTag w:uri="urn:schemas-microsoft-com:office:smarttags" w:element="metricconverter">
        <w:smartTagPr>
          <w:attr w:name="ProductID" w:val="50 метров"/>
        </w:smartTagPr>
        <w:r w:rsidRPr="000E7F71">
          <w:rPr>
            <w:rFonts w:ascii="Times New Roman" w:hAnsi="Times New Roman" w:cs="Times New Roman"/>
            <w:sz w:val="20"/>
            <w:szCs w:val="20"/>
          </w:rPr>
          <w:t>50 метров</w:t>
        </w:r>
      </w:smartTag>
      <w:r w:rsidRPr="000E7F71">
        <w:rPr>
          <w:rFonts w:ascii="Times New Roman" w:hAnsi="Times New Roman" w:cs="Times New Roman"/>
          <w:sz w:val="20"/>
          <w:szCs w:val="20"/>
        </w:rPr>
        <w:t xml:space="preserve">.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соответствии со ст. 65 Водного Кодекса Российской Федерации в границах водоохранных зон запрещаются: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использование сточных вод для удобрения почв;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осуществление авиационных мер по борьбе с вредителями и болезнями растений;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движение и стоянка транспортных средств (кроме специальных дорожных средств), за исключением их движения по дорогам и стоянки на дорогах и в специально оборудованных местах, имеющих твердое покрытие.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границах прибрежных полос наряду с установленными выше ограничениями запрещаются: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распашка земель;</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размещение отвалов размываемых грунтов;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выпас сельскохозяйственных животных и организация для них летних лагерей, ванн.</w:t>
      </w:r>
    </w:p>
    <w:p w:rsidR="000E7F71" w:rsidRPr="000E7F71" w:rsidRDefault="000E7F71" w:rsidP="000E7F71">
      <w:pPr>
        <w:tabs>
          <w:tab w:val="left" w:pos="700"/>
        </w:tabs>
        <w:spacing w:after="0"/>
        <w:ind w:firstLine="709"/>
        <w:jc w:val="both"/>
        <w:rPr>
          <w:rFonts w:ascii="Times New Roman" w:hAnsi="Times New Roman" w:cs="Times New Roman"/>
          <w:sz w:val="20"/>
          <w:szCs w:val="20"/>
        </w:rPr>
      </w:pPr>
    </w:p>
    <w:p w:rsidR="000E7F71" w:rsidRPr="000E7F71" w:rsidRDefault="000E7F71" w:rsidP="000E7F71">
      <w:pPr>
        <w:tabs>
          <w:tab w:val="left" w:pos="700"/>
        </w:tabs>
        <w:spacing w:after="0"/>
        <w:ind w:firstLine="709"/>
        <w:jc w:val="both"/>
        <w:rPr>
          <w:rFonts w:ascii="Times New Roman" w:hAnsi="Times New Roman" w:cs="Times New Roman"/>
          <w:b/>
          <w:bCs/>
          <w:kern w:val="1"/>
          <w:sz w:val="20"/>
          <w:szCs w:val="20"/>
        </w:rPr>
      </w:pPr>
      <w:r w:rsidRPr="000E7F71">
        <w:rPr>
          <w:rFonts w:ascii="Times New Roman" w:hAnsi="Times New Roman" w:cs="Times New Roman"/>
          <w:b/>
          <w:bCs/>
          <w:kern w:val="1"/>
          <w:sz w:val="20"/>
          <w:szCs w:val="20"/>
        </w:rPr>
        <w:t>2.3.4. Территории, подверженные риску возникновения чрезвычайных ситуаций природного и техногенного характера.</w:t>
      </w:r>
    </w:p>
    <w:p w:rsidR="000E7F71" w:rsidRPr="000E7F71" w:rsidRDefault="000E7F71" w:rsidP="000E7F71">
      <w:pPr>
        <w:tabs>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Рассматриваемые в проекте территории Коломыцевского сельского поселения не подвержены рискам возникновения чрезвычайных ситуаций природного характера. В целом территория сельского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0E7F71" w:rsidRPr="000E7F71" w:rsidRDefault="000E7F71" w:rsidP="000E7F71">
      <w:pPr>
        <w:tabs>
          <w:tab w:val="left" w:pos="360"/>
          <w:tab w:val="left" w:pos="700"/>
        </w:tabs>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0E7F71" w:rsidRPr="000E7F71" w:rsidRDefault="000E7F71" w:rsidP="000E7F71">
      <w:pPr>
        <w:tabs>
          <w:tab w:val="left" w:pos="360"/>
          <w:tab w:val="left" w:pos="700"/>
        </w:tabs>
        <w:spacing w:after="0"/>
        <w:ind w:firstLine="709"/>
        <w:jc w:val="both"/>
        <w:rPr>
          <w:rFonts w:ascii="Times New Roman" w:hAnsi="Times New Roman" w:cs="Times New Roman"/>
          <w:b/>
          <w:bCs/>
          <w:kern w:val="1"/>
          <w:sz w:val="20"/>
          <w:szCs w:val="20"/>
        </w:rPr>
      </w:pPr>
    </w:p>
    <w:p w:rsidR="000E7F71" w:rsidRPr="000E7F71" w:rsidRDefault="000E7F71" w:rsidP="000E7F71">
      <w:pPr>
        <w:tabs>
          <w:tab w:val="left" w:pos="360"/>
          <w:tab w:val="left" w:pos="700"/>
        </w:tabs>
        <w:spacing w:after="0"/>
        <w:ind w:firstLine="709"/>
        <w:jc w:val="both"/>
        <w:rPr>
          <w:rFonts w:ascii="Times New Roman" w:hAnsi="Times New Roman" w:cs="Times New Roman"/>
          <w:b/>
          <w:bCs/>
          <w:kern w:val="1"/>
          <w:sz w:val="20"/>
          <w:szCs w:val="20"/>
        </w:rPr>
      </w:pPr>
    </w:p>
    <w:p w:rsidR="000E7F71" w:rsidRPr="000E7F71" w:rsidRDefault="000E7F71" w:rsidP="000E7F71">
      <w:pPr>
        <w:tabs>
          <w:tab w:val="left" w:pos="360"/>
          <w:tab w:val="left" w:pos="700"/>
        </w:tabs>
        <w:spacing w:after="0"/>
        <w:ind w:firstLine="709"/>
        <w:jc w:val="both"/>
        <w:rPr>
          <w:rFonts w:ascii="Times New Roman" w:hAnsi="Times New Roman" w:cs="Times New Roman"/>
          <w:b/>
          <w:bCs/>
          <w:kern w:val="1"/>
          <w:sz w:val="20"/>
          <w:szCs w:val="20"/>
        </w:rPr>
      </w:pPr>
      <w:r w:rsidRPr="000E7F71">
        <w:rPr>
          <w:rFonts w:ascii="Times New Roman" w:hAnsi="Times New Roman" w:cs="Times New Roman"/>
          <w:b/>
          <w:bCs/>
          <w:kern w:val="1"/>
          <w:sz w:val="20"/>
          <w:szCs w:val="20"/>
        </w:rPr>
        <w:t>2.3.5. Прочие ограничения.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i/>
          <w:sz w:val="20"/>
          <w:szCs w:val="20"/>
        </w:rPr>
        <w:t>Зоны специального назначения</w:t>
      </w:r>
      <w:r w:rsidRPr="000E7F71">
        <w:rPr>
          <w:rFonts w:ascii="Times New Roman" w:hAnsi="Times New Roman" w:cs="Times New Roman"/>
          <w:sz w:val="20"/>
          <w:szCs w:val="20"/>
        </w:rPr>
        <w:t xml:space="preserve"> предназначены для размещения кладбищ, скотомогильников и иных объектов, использование которых несовместимо с использованием других территориальных зон.</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территории Коломыцевского сельского поселениях находятся два кладбища и два скотомогильника.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Нормативные размеры санитарно-защитных зон приняты в соответствии с региональным нормативом градостроительного проектирования «Зоны специального назначения и защиты территории населенных пунктов Воронежской области». Охранная зона от скотомогильника принята </w:t>
      </w:r>
      <w:smartTag w:uri="urn:schemas-microsoft-com:office:smarttags" w:element="metricconverter">
        <w:smartTagPr>
          <w:attr w:name="ProductID" w:val="1000 м"/>
        </w:smartTagPr>
        <w:r w:rsidRPr="000E7F71">
          <w:rPr>
            <w:rFonts w:ascii="Times New Roman" w:hAnsi="Times New Roman" w:cs="Times New Roman"/>
            <w:sz w:val="20"/>
            <w:szCs w:val="20"/>
          </w:rPr>
          <w:t>1000 м</w:t>
        </w:r>
      </w:smartTag>
      <w:r w:rsidRPr="000E7F71">
        <w:rPr>
          <w:rFonts w:ascii="Times New Roman" w:hAnsi="Times New Roman" w:cs="Times New Roman"/>
          <w:sz w:val="20"/>
          <w:szCs w:val="20"/>
        </w:rPr>
        <w:t>, от контейнерной площадки для сбора и временного накопления ТБО, оснащённой контейнерами большой ёмкости (</w:t>
      </w:r>
      <w:smartTag w:uri="urn:schemas-microsoft-com:office:smarttags" w:element="metricconverter">
        <w:smartTagPr>
          <w:attr w:name="ProductID" w:val="30 м³"/>
        </w:smartTagPr>
        <w:r w:rsidRPr="000E7F71">
          <w:rPr>
            <w:rFonts w:ascii="Times New Roman" w:hAnsi="Times New Roman" w:cs="Times New Roman"/>
            <w:sz w:val="20"/>
            <w:szCs w:val="20"/>
          </w:rPr>
          <w:t>30 м³</w:t>
        </w:r>
      </w:smartTag>
      <w:r w:rsidRPr="000E7F71">
        <w:rPr>
          <w:rFonts w:ascii="Times New Roman" w:hAnsi="Times New Roman" w:cs="Times New Roman"/>
          <w:sz w:val="20"/>
          <w:szCs w:val="20"/>
        </w:rPr>
        <w:t xml:space="preserve">) – </w:t>
      </w:r>
      <w:smartTag w:uri="urn:schemas-microsoft-com:office:smarttags" w:element="metricconverter">
        <w:smartTagPr>
          <w:attr w:name="ProductID" w:val="100 м"/>
        </w:smartTagPr>
        <w:r w:rsidRPr="000E7F71">
          <w:rPr>
            <w:rFonts w:ascii="Times New Roman" w:hAnsi="Times New Roman" w:cs="Times New Roman"/>
            <w:sz w:val="20"/>
            <w:szCs w:val="20"/>
          </w:rPr>
          <w:t>100 м</w:t>
        </w:r>
      </w:smartTag>
      <w:r w:rsidRPr="000E7F71">
        <w:rPr>
          <w:rFonts w:ascii="Times New Roman" w:hAnsi="Times New Roman" w:cs="Times New Roman"/>
          <w:sz w:val="20"/>
          <w:szCs w:val="20"/>
        </w:rPr>
        <w:t xml:space="preserve">, от кладбищ — </w:t>
      </w:r>
      <w:smartTag w:uri="urn:schemas-microsoft-com:office:smarttags" w:element="metricconverter">
        <w:smartTagPr>
          <w:attr w:name="ProductID" w:val="50 м"/>
        </w:smartTagPr>
        <w:r w:rsidRPr="000E7F71">
          <w:rPr>
            <w:rFonts w:ascii="Times New Roman" w:hAnsi="Times New Roman" w:cs="Times New Roman"/>
            <w:sz w:val="20"/>
            <w:szCs w:val="20"/>
          </w:rPr>
          <w:t>50 м</w:t>
        </w:r>
      </w:smartTag>
      <w:r w:rsidRPr="000E7F71">
        <w:rPr>
          <w:rFonts w:ascii="Times New Roman" w:hAnsi="Times New Roman" w:cs="Times New Roman"/>
          <w:sz w:val="20"/>
          <w:szCs w:val="20"/>
        </w:rPr>
        <w:t>. Санитарно-защитная зона должна иметь зеленые насаждения.</w:t>
      </w:r>
    </w:p>
    <w:p w:rsidR="000E7F71" w:rsidRPr="000E7F71" w:rsidRDefault="000E7F71" w:rsidP="000E7F71">
      <w:pPr>
        <w:tabs>
          <w:tab w:val="left" w:pos="360"/>
          <w:tab w:val="left" w:pos="700"/>
        </w:tabs>
        <w:spacing w:after="0"/>
        <w:ind w:firstLine="709"/>
        <w:jc w:val="both"/>
        <w:rPr>
          <w:rFonts w:ascii="Times New Roman" w:hAnsi="Times New Roman" w:cs="Times New Roman"/>
          <w:bCs/>
          <w:i/>
          <w:iCs/>
          <w:kern w:val="1"/>
          <w:sz w:val="20"/>
          <w:szCs w:val="20"/>
        </w:rPr>
      </w:pPr>
      <w:r w:rsidRPr="000E7F71">
        <w:rPr>
          <w:rFonts w:ascii="Times New Roman" w:hAnsi="Times New Roman" w:cs="Times New Roman"/>
          <w:bCs/>
          <w:i/>
          <w:iCs/>
          <w:kern w:val="1"/>
          <w:sz w:val="20"/>
          <w:szCs w:val="20"/>
        </w:rPr>
        <w:t xml:space="preserve">Особо охраняемые природные территории. </w:t>
      </w:r>
    </w:p>
    <w:p w:rsidR="000E7F71" w:rsidRPr="000E7F71" w:rsidRDefault="000E7F71" w:rsidP="000E7F71">
      <w:pPr>
        <w:spacing w:after="0"/>
        <w:ind w:firstLine="709"/>
        <w:jc w:val="both"/>
        <w:rPr>
          <w:rFonts w:ascii="Times New Roman" w:hAnsi="Times New Roman" w:cs="Times New Roman"/>
          <w:kern w:val="1"/>
          <w:sz w:val="20"/>
          <w:szCs w:val="20"/>
        </w:rPr>
      </w:pPr>
      <w:r w:rsidRPr="000E7F71">
        <w:rPr>
          <w:rFonts w:ascii="Times New Roman" w:hAnsi="Times New Roman" w:cs="Times New Roman"/>
          <w:kern w:val="1"/>
          <w:sz w:val="20"/>
          <w:szCs w:val="20"/>
        </w:rPr>
        <w:t>На территории Коломыцевского сельского поселения нет памятников природы и особо охраняемых природных территорий.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Функциональные зоны показаны на Схеме генерального плана (с отображением функциональных зон и транспортной инфраструктуры).</w:t>
      </w:r>
    </w:p>
    <w:p w:rsidR="000E7F71" w:rsidRPr="000E7F71" w:rsidRDefault="000E7F71" w:rsidP="000E7F71">
      <w:pPr>
        <w:spacing w:after="0"/>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2.4. Прогноз численности населения.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Для современной демографической ситуации Коломыцевского сельского поселения характерны низкая рождаемость и высокий уровень смертности. В 2008 году наблюдается высокий миграционный приток и как следствие — увеличение численности населения. Прогноз численности населения – один из важнейших ресурсных показателей. На основе прогнозной численности населения рассчитываются: потребность населения в объектах культурно-бытового и социального обслуживания; необходимые площади кладбищ и контейнерных площадок для сбора и временного накопления ТБО, оснащённой контейнерами большой ёмкости </w:t>
      </w:r>
      <w:smartTag w:uri="urn:schemas-microsoft-com:office:smarttags" w:element="metricconverter">
        <w:smartTagPr>
          <w:attr w:name="ProductID" w:val="30 м³"/>
        </w:smartTagPr>
        <w:r w:rsidRPr="000E7F71">
          <w:rPr>
            <w:rFonts w:ascii="Times New Roman" w:hAnsi="Times New Roman" w:cs="Times New Roman"/>
            <w:sz w:val="20"/>
            <w:szCs w:val="20"/>
          </w:rPr>
          <w:t>30 м³</w:t>
        </w:r>
      </w:smartTag>
      <w:r w:rsidRPr="000E7F71">
        <w:rPr>
          <w:rFonts w:ascii="Times New Roman" w:hAnsi="Times New Roman" w:cs="Times New Roman"/>
          <w:sz w:val="20"/>
          <w:szCs w:val="20"/>
        </w:rPr>
        <w:t>, а также участков для жилищного строительства; нормы потребления тепла, газа и электричества.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Численность перспективного населения можно рассчитать по формуле сложных процентов, исходя из естественного и механического движения населения.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Расчет перспективного населения ведется по формуле:</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center"/>
        <w:rPr>
          <w:rFonts w:ascii="Times New Roman" w:hAnsi="Times New Roman" w:cs="Times New Roman"/>
          <w:sz w:val="20"/>
          <w:szCs w:val="20"/>
        </w:rPr>
      </w:pPr>
      <w:r w:rsidRPr="000E7F71">
        <w:rPr>
          <w:rFonts w:ascii="Times New Roman" w:hAnsi="Times New Roman" w:cs="Times New Roman"/>
          <w:sz w:val="20"/>
          <w:szCs w:val="20"/>
        </w:rPr>
        <w:object w:dxaOrig="3374" w:dyaOrig="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34.5pt" o:ole="" filled="t">
            <v:fill color2="black"/>
            <v:imagedata r:id="rId28" o:title=""/>
          </v:shape>
          <o:OLEObject Type="Embed" ProgID="Equation.3" ShapeID="_x0000_i1025" DrawAspect="Content" ObjectID="_1764661888" r:id="rId29"/>
        </w:object>
      </w:r>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где </w:t>
      </w:r>
      <w:r w:rsidRPr="000E7F71">
        <w:rPr>
          <w:rFonts w:ascii="Times New Roman" w:hAnsi="Times New Roman" w:cs="Times New Roman"/>
          <w:sz w:val="20"/>
          <w:szCs w:val="20"/>
          <w:lang w:val="en-US"/>
        </w:rPr>
        <w:t>N</w:t>
      </w:r>
      <w:r w:rsidRPr="000E7F71">
        <w:rPr>
          <w:rFonts w:ascii="Times New Roman" w:hAnsi="Times New Roman" w:cs="Times New Roman"/>
          <w:sz w:val="20"/>
          <w:szCs w:val="20"/>
          <w:vertAlign w:val="subscript"/>
        </w:rPr>
        <w:t xml:space="preserve">рас. </w:t>
      </w:r>
      <w:r w:rsidRPr="000E7F71">
        <w:rPr>
          <w:rFonts w:ascii="Times New Roman" w:hAnsi="Times New Roman" w:cs="Times New Roman"/>
          <w:sz w:val="20"/>
          <w:szCs w:val="20"/>
        </w:rPr>
        <w:t xml:space="preserve"> - расчетная численность населения, чел.;</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lang w:val="en-US"/>
        </w:rPr>
        <w:t>N</w:t>
      </w:r>
      <w:r w:rsidRPr="000E7F71">
        <w:rPr>
          <w:rFonts w:ascii="Times New Roman" w:hAnsi="Times New Roman" w:cs="Times New Roman"/>
          <w:sz w:val="20"/>
          <w:szCs w:val="20"/>
          <w:vertAlign w:val="subscript"/>
        </w:rPr>
        <w:t xml:space="preserve">сущ. </w:t>
      </w:r>
      <w:r w:rsidRPr="000E7F71">
        <w:rPr>
          <w:rFonts w:ascii="Times New Roman" w:hAnsi="Times New Roman" w:cs="Times New Roman"/>
          <w:sz w:val="20"/>
          <w:szCs w:val="20"/>
        </w:rPr>
        <w:t>– существующая численность населения, чел.;</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lang w:val="en-US"/>
        </w:rPr>
        <w:t>P</w:t>
      </w:r>
      <w:r w:rsidRPr="000E7F71">
        <w:rPr>
          <w:rFonts w:ascii="Times New Roman" w:hAnsi="Times New Roman" w:cs="Times New Roman"/>
          <w:sz w:val="20"/>
          <w:szCs w:val="20"/>
        </w:rPr>
        <w:t xml:space="preserve"> – естественный прирост (убыль),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lang w:val="en-US"/>
        </w:rPr>
        <w:t>V</w:t>
      </w:r>
      <w:r w:rsidRPr="000E7F71">
        <w:rPr>
          <w:rFonts w:ascii="Times New Roman" w:hAnsi="Times New Roman" w:cs="Times New Roman"/>
          <w:sz w:val="20"/>
          <w:szCs w:val="20"/>
        </w:rPr>
        <w:t xml:space="preserve"> – механический прирост (убыль),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lang w:val="en-US"/>
        </w:rPr>
        <w:t>T</w:t>
      </w:r>
      <w:r w:rsidRPr="000E7F71">
        <w:rPr>
          <w:rFonts w:ascii="Times New Roman" w:hAnsi="Times New Roman" w:cs="Times New Roman"/>
          <w:sz w:val="20"/>
          <w:szCs w:val="20"/>
        </w:rPr>
        <w:t xml:space="preserve"> – расчетный срок.</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Таким образом, перспективная численность к 2014 году в Коломыцевском сельском поселении составит примерно 946 человек, а на конец расчетного срока, т. е. в 2029 году — 1062 человека.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основании «Концепции устойчивого развития сельских территорий Российской Федерации на период до 2020 года» и «Концепции демографической политики Российской Федерации на период до 2025 года» возможен миграционный прирост населения с других территорий Российской Федерации и из стран ближнего и дальнего зарубежья. Поэтому рассчитанная цифра — 1062 человек является максимальной и в дальнейшем может быть меньше. </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t>2.5. Жилищное строительство.</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Территориальное планирование в целях развития жилищного строительства должно обеспечивать:</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развитие промышленности строительной индустрии и строительных материалов;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0E7F71" w:rsidRPr="000E7F71" w:rsidRDefault="000E7F71" w:rsidP="000E7F71">
      <w:pPr>
        <w:pStyle w:val="a4"/>
        <w:spacing w:after="0"/>
        <w:ind w:firstLine="709"/>
        <w:jc w:val="both"/>
        <w:rPr>
          <w:sz w:val="20"/>
          <w:szCs w:val="20"/>
          <w:lang w:bidi="en-US"/>
        </w:rPr>
      </w:pPr>
      <w:r w:rsidRPr="000E7F71">
        <w:rPr>
          <w:sz w:val="20"/>
          <w:szCs w:val="20"/>
          <w:lang w:bidi="en-US"/>
        </w:rPr>
        <w:t>При выборе участков под новое жилищное строительство необходимо учитывать следующие факторы:</w:t>
      </w:r>
    </w:p>
    <w:p w:rsidR="000E7F71" w:rsidRPr="000E7F71" w:rsidRDefault="000E7F71" w:rsidP="000E7F71">
      <w:pPr>
        <w:pStyle w:val="a4"/>
        <w:spacing w:after="0"/>
        <w:ind w:firstLine="709"/>
        <w:jc w:val="both"/>
        <w:rPr>
          <w:sz w:val="20"/>
          <w:szCs w:val="20"/>
          <w:lang w:bidi="en-US"/>
        </w:rPr>
      </w:pPr>
      <w:r w:rsidRPr="000E7F71">
        <w:rPr>
          <w:sz w:val="20"/>
          <w:szCs w:val="20"/>
          <w:lang w:bidi="en-US"/>
        </w:rPr>
        <w:t>- расположение объектов культурно-бытового и социального обслуживания;</w:t>
      </w:r>
    </w:p>
    <w:p w:rsidR="000E7F71" w:rsidRPr="000E7F71" w:rsidRDefault="000E7F71" w:rsidP="000E7F71">
      <w:pPr>
        <w:pStyle w:val="a4"/>
        <w:spacing w:after="0"/>
        <w:ind w:firstLine="709"/>
        <w:jc w:val="both"/>
        <w:rPr>
          <w:sz w:val="20"/>
          <w:szCs w:val="20"/>
          <w:lang w:bidi="en-US"/>
        </w:rPr>
      </w:pPr>
      <w:r w:rsidRPr="000E7F71">
        <w:rPr>
          <w:sz w:val="20"/>
          <w:szCs w:val="20"/>
          <w:lang w:bidi="en-US"/>
        </w:rPr>
        <w:t>- направление главных улиц;</w:t>
      </w:r>
    </w:p>
    <w:p w:rsidR="000E7F71" w:rsidRPr="000E7F71" w:rsidRDefault="000E7F71" w:rsidP="000E7F71">
      <w:pPr>
        <w:pStyle w:val="a4"/>
        <w:spacing w:after="0"/>
        <w:ind w:firstLine="709"/>
        <w:jc w:val="both"/>
        <w:rPr>
          <w:sz w:val="20"/>
          <w:szCs w:val="20"/>
          <w:lang w:bidi="en-US"/>
        </w:rPr>
      </w:pPr>
      <w:r w:rsidRPr="000E7F71">
        <w:rPr>
          <w:sz w:val="20"/>
          <w:szCs w:val="20"/>
          <w:lang w:bidi="en-US"/>
        </w:rPr>
        <w:t>- расположение промышленной зоны;</w:t>
      </w:r>
    </w:p>
    <w:p w:rsidR="000E7F71" w:rsidRPr="000E7F71" w:rsidRDefault="000E7F71" w:rsidP="000E7F71">
      <w:pPr>
        <w:pStyle w:val="a4"/>
        <w:spacing w:after="0"/>
        <w:ind w:firstLine="709"/>
        <w:jc w:val="both"/>
        <w:rPr>
          <w:rFonts w:eastAsia="Lucida Sans Unicode"/>
          <w:sz w:val="20"/>
          <w:szCs w:val="20"/>
          <w:lang w:bidi="en-US"/>
        </w:rPr>
      </w:pPr>
      <w:r w:rsidRPr="000E7F71">
        <w:rPr>
          <w:rFonts w:eastAsia="Lucida Sans Unicode"/>
          <w:sz w:val="20"/>
          <w:szCs w:val="20"/>
          <w:lang w:bidi="en-US"/>
        </w:rPr>
        <w:t>- расположение зоны отдыха.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Обоснованием для отведения участка под застройку послужило следующее: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 xml:space="preserve">1. Расширяется производственная зона, создаются новые рабочие места, следовательно, увеличится миграционный приток населения; проектом предусмотрено расширение сферы культурно-бытового и социального обслуживания.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2. В соответствии с указом Президента № 1351 «Об утверждении Концепции демографической политики Российской Федерации на период до 2025 года» демографическая политика Российской Федерации будет направлена на увеличение продолжительности жизни населения, сокращение уровня смертности, рост рождаемости, регулирование внутренней и внешней миграции, сохранение и укрепление здоровья населения и улучшение на этой основе демографической ситуации в стране. На основании данного указа предусмотрено развитие жилищного строительства в Коломыцевском сельском поселении.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3. Ликвидация ветхого и аварийного жилья.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Новая жилая застройка будет размещена за счет уплотнения существующей застройки, а также за счет выделения под неё новых территорий.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Для включения существующей застройки в границы населенных пунктов предусмотрены следующие участки: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1 расположенный к </w:t>
      </w:r>
      <w:r w:rsidRPr="000E7F71">
        <w:rPr>
          <w:rFonts w:ascii="Times New Roman" w:hAnsi="Times New Roman" w:cs="Times New Roman"/>
          <w:bCs/>
          <w:iCs/>
          <w:sz w:val="20"/>
          <w:szCs w:val="20"/>
          <w:lang w:eastAsia="ru-RU"/>
        </w:rPr>
        <w:t>западу от хутора</w:t>
      </w:r>
      <w:r w:rsidRPr="000E7F71">
        <w:rPr>
          <w:rFonts w:ascii="Times New Roman" w:hAnsi="Times New Roman" w:cs="Times New Roman"/>
          <w:sz w:val="20"/>
          <w:szCs w:val="20"/>
        </w:rPr>
        <w:t xml:space="preserve"> </w:t>
      </w:r>
      <w:r w:rsidRPr="000E7F71">
        <w:rPr>
          <w:rFonts w:ascii="Times New Roman" w:hAnsi="Times New Roman" w:cs="Times New Roman"/>
          <w:bCs/>
          <w:iCs/>
          <w:color w:val="000000"/>
          <w:sz w:val="20"/>
          <w:szCs w:val="20"/>
          <w:lang w:eastAsia="ru-RU"/>
        </w:rPr>
        <w:t>Попасное</w:t>
      </w:r>
      <w:r w:rsidRPr="000E7F71">
        <w:rPr>
          <w:rFonts w:ascii="Times New Roman" w:hAnsi="Times New Roman" w:cs="Times New Roman"/>
          <w:sz w:val="20"/>
          <w:szCs w:val="20"/>
        </w:rPr>
        <w:t xml:space="preserve"> площадью </w:t>
      </w:r>
      <w:smartTag w:uri="urn:schemas-microsoft-com:office:smarttags" w:element="metricconverter">
        <w:smartTagPr>
          <w:attr w:name="ProductID" w:val="5 га"/>
        </w:smartTagPr>
        <w:r w:rsidRPr="000E7F71">
          <w:rPr>
            <w:rFonts w:ascii="Times New Roman" w:hAnsi="Times New Roman" w:cs="Times New Roman"/>
            <w:sz w:val="20"/>
            <w:szCs w:val="20"/>
          </w:rPr>
          <w:t>5 га</w:t>
        </w:r>
      </w:smartTag>
      <w:r w:rsidRPr="000E7F71">
        <w:rPr>
          <w:rFonts w:ascii="Times New Roman" w:hAnsi="Times New Roman" w:cs="Times New Roman"/>
          <w:sz w:val="20"/>
          <w:szCs w:val="20"/>
        </w:rPr>
        <w:t xml:space="preserve"> (земельные массивы общей долевой собственности и муниципальные земли);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2 расположенный к </w:t>
      </w:r>
      <w:r w:rsidRPr="000E7F71">
        <w:rPr>
          <w:rFonts w:ascii="Times New Roman" w:hAnsi="Times New Roman" w:cs="Times New Roman"/>
          <w:bCs/>
          <w:iCs/>
          <w:color w:val="000000"/>
          <w:sz w:val="20"/>
          <w:szCs w:val="20"/>
          <w:lang w:eastAsia="ru-RU"/>
        </w:rPr>
        <w:t>северу от хутора</w:t>
      </w:r>
      <w:r w:rsidRPr="000E7F71">
        <w:rPr>
          <w:rFonts w:ascii="Times New Roman" w:hAnsi="Times New Roman" w:cs="Times New Roman"/>
          <w:sz w:val="20"/>
          <w:szCs w:val="20"/>
        </w:rPr>
        <w:t xml:space="preserve"> </w:t>
      </w:r>
      <w:r w:rsidRPr="000E7F71">
        <w:rPr>
          <w:rFonts w:ascii="Times New Roman" w:hAnsi="Times New Roman" w:cs="Times New Roman"/>
          <w:bCs/>
          <w:iCs/>
          <w:color w:val="000000"/>
          <w:sz w:val="20"/>
          <w:szCs w:val="20"/>
          <w:lang w:eastAsia="ru-RU"/>
        </w:rPr>
        <w:t>Попасное</w:t>
      </w:r>
      <w:r w:rsidRPr="000E7F71">
        <w:rPr>
          <w:rFonts w:ascii="Times New Roman" w:hAnsi="Times New Roman" w:cs="Times New Roman"/>
          <w:sz w:val="20"/>
          <w:szCs w:val="20"/>
        </w:rPr>
        <w:t xml:space="preserve"> площадью </w:t>
      </w:r>
      <w:smartTag w:uri="urn:schemas-microsoft-com:office:smarttags" w:element="metricconverter">
        <w:smartTagPr>
          <w:attr w:name="ProductID" w:val="1,3 га"/>
        </w:smartTagPr>
        <w:r w:rsidRPr="000E7F71">
          <w:rPr>
            <w:rFonts w:ascii="Times New Roman" w:hAnsi="Times New Roman" w:cs="Times New Roman"/>
            <w:sz w:val="20"/>
            <w:szCs w:val="20"/>
          </w:rPr>
          <w:t>1,3 га</w:t>
        </w:r>
      </w:smartTag>
      <w:r w:rsidRPr="000E7F71">
        <w:rPr>
          <w:rFonts w:ascii="Times New Roman" w:hAnsi="Times New Roman" w:cs="Times New Roman"/>
          <w:sz w:val="20"/>
          <w:szCs w:val="20"/>
        </w:rPr>
        <w:t xml:space="preserve"> (муниципальные земли);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3 расположенный к </w:t>
      </w:r>
      <w:r w:rsidRPr="000E7F71">
        <w:rPr>
          <w:rFonts w:ascii="Times New Roman" w:hAnsi="Times New Roman" w:cs="Times New Roman"/>
          <w:bCs/>
          <w:iCs/>
          <w:color w:val="000000"/>
          <w:sz w:val="20"/>
          <w:szCs w:val="20"/>
          <w:lang w:eastAsia="ru-RU"/>
        </w:rPr>
        <w:t>северу от хутора</w:t>
      </w:r>
      <w:r w:rsidRPr="000E7F71">
        <w:rPr>
          <w:rFonts w:ascii="Times New Roman" w:hAnsi="Times New Roman" w:cs="Times New Roman"/>
          <w:sz w:val="20"/>
          <w:szCs w:val="20"/>
        </w:rPr>
        <w:t xml:space="preserve"> </w:t>
      </w:r>
      <w:r w:rsidRPr="000E7F71">
        <w:rPr>
          <w:rFonts w:ascii="Times New Roman" w:hAnsi="Times New Roman" w:cs="Times New Roman"/>
          <w:bCs/>
          <w:iCs/>
          <w:color w:val="000000"/>
          <w:sz w:val="20"/>
          <w:szCs w:val="20"/>
          <w:lang w:eastAsia="ru-RU"/>
        </w:rPr>
        <w:t>Попасное</w:t>
      </w:r>
      <w:r w:rsidRPr="000E7F71">
        <w:rPr>
          <w:rFonts w:ascii="Times New Roman" w:hAnsi="Times New Roman" w:cs="Times New Roman"/>
          <w:sz w:val="20"/>
          <w:szCs w:val="20"/>
        </w:rPr>
        <w:t xml:space="preserve"> площадью </w:t>
      </w:r>
      <w:smartTag w:uri="urn:schemas-microsoft-com:office:smarttags" w:element="metricconverter">
        <w:smartTagPr>
          <w:attr w:name="ProductID" w:val="2,0 га"/>
        </w:smartTagPr>
        <w:r w:rsidRPr="000E7F71">
          <w:rPr>
            <w:rFonts w:ascii="Times New Roman" w:hAnsi="Times New Roman" w:cs="Times New Roman"/>
            <w:sz w:val="20"/>
            <w:szCs w:val="20"/>
          </w:rPr>
          <w:t>2,0 га</w:t>
        </w:r>
      </w:smartTag>
      <w:r w:rsidRPr="000E7F71">
        <w:rPr>
          <w:rFonts w:ascii="Times New Roman" w:hAnsi="Times New Roman" w:cs="Times New Roman"/>
          <w:sz w:val="20"/>
          <w:szCs w:val="20"/>
        </w:rPr>
        <w:t xml:space="preserve"> (муниципальные земли);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4 расположенный к </w:t>
      </w:r>
      <w:r w:rsidRPr="000E7F71">
        <w:rPr>
          <w:rFonts w:ascii="Times New Roman" w:hAnsi="Times New Roman" w:cs="Times New Roman"/>
          <w:bCs/>
          <w:iCs/>
          <w:color w:val="000000"/>
          <w:sz w:val="20"/>
          <w:szCs w:val="20"/>
          <w:lang w:eastAsia="ru-RU"/>
        </w:rPr>
        <w:t>северу от хутора</w:t>
      </w:r>
      <w:r w:rsidRPr="000E7F71">
        <w:rPr>
          <w:rFonts w:ascii="Times New Roman" w:hAnsi="Times New Roman" w:cs="Times New Roman"/>
          <w:sz w:val="20"/>
          <w:szCs w:val="20"/>
        </w:rPr>
        <w:t xml:space="preserve"> </w:t>
      </w:r>
      <w:r w:rsidRPr="000E7F71">
        <w:rPr>
          <w:rFonts w:ascii="Times New Roman" w:hAnsi="Times New Roman" w:cs="Times New Roman"/>
          <w:bCs/>
          <w:iCs/>
          <w:color w:val="000000"/>
          <w:sz w:val="20"/>
          <w:szCs w:val="20"/>
          <w:lang w:eastAsia="ru-RU"/>
        </w:rPr>
        <w:t>Попасное</w:t>
      </w:r>
      <w:r w:rsidRPr="000E7F71">
        <w:rPr>
          <w:rFonts w:ascii="Times New Roman" w:hAnsi="Times New Roman" w:cs="Times New Roman"/>
          <w:sz w:val="20"/>
          <w:szCs w:val="20"/>
        </w:rPr>
        <w:t xml:space="preserve"> площадью </w:t>
      </w:r>
      <w:smartTag w:uri="urn:schemas-microsoft-com:office:smarttags" w:element="metricconverter">
        <w:smartTagPr>
          <w:attr w:name="ProductID" w:val="1,6 га"/>
        </w:smartTagPr>
        <w:r w:rsidRPr="000E7F71">
          <w:rPr>
            <w:rFonts w:ascii="Times New Roman" w:hAnsi="Times New Roman" w:cs="Times New Roman"/>
            <w:sz w:val="20"/>
            <w:szCs w:val="20"/>
          </w:rPr>
          <w:t>1,6 га</w:t>
        </w:r>
      </w:smartTag>
      <w:r w:rsidRPr="000E7F71">
        <w:rPr>
          <w:rFonts w:ascii="Times New Roman" w:hAnsi="Times New Roman" w:cs="Times New Roman"/>
          <w:sz w:val="20"/>
          <w:szCs w:val="20"/>
        </w:rPr>
        <w:t xml:space="preserve"> (муниципальные земли);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5 расположенный к </w:t>
      </w:r>
      <w:r w:rsidRPr="000E7F71">
        <w:rPr>
          <w:rFonts w:ascii="Times New Roman" w:hAnsi="Times New Roman" w:cs="Times New Roman"/>
          <w:bCs/>
          <w:iCs/>
          <w:color w:val="000000"/>
          <w:sz w:val="20"/>
          <w:szCs w:val="20"/>
          <w:lang w:eastAsia="ru-RU"/>
        </w:rPr>
        <w:t>востоку от хутора</w:t>
      </w:r>
      <w:r w:rsidRPr="000E7F71">
        <w:rPr>
          <w:rFonts w:ascii="Times New Roman" w:hAnsi="Times New Roman" w:cs="Times New Roman"/>
          <w:sz w:val="20"/>
          <w:szCs w:val="20"/>
        </w:rPr>
        <w:t xml:space="preserve"> </w:t>
      </w:r>
      <w:r w:rsidRPr="000E7F71">
        <w:rPr>
          <w:rFonts w:ascii="Times New Roman" w:hAnsi="Times New Roman" w:cs="Times New Roman"/>
          <w:bCs/>
          <w:iCs/>
          <w:color w:val="000000"/>
          <w:sz w:val="20"/>
          <w:szCs w:val="20"/>
          <w:lang w:eastAsia="ru-RU"/>
        </w:rPr>
        <w:t>Попасное</w:t>
      </w:r>
      <w:r w:rsidRPr="000E7F71">
        <w:rPr>
          <w:rFonts w:ascii="Times New Roman" w:hAnsi="Times New Roman" w:cs="Times New Roman"/>
          <w:sz w:val="20"/>
          <w:szCs w:val="20"/>
        </w:rPr>
        <w:t xml:space="preserve"> площадью </w:t>
      </w:r>
      <w:smartTag w:uri="urn:schemas-microsoft-com:office:smarttags" w:element="metricconverter">
        <w:smartTagPr>
          <w:attr w:name="ProductID" w:val="3,7 га"/>
        </w:smartTagPr>
        <w:r w:rsidRPr="000E7F71">
          <w:rPr>
            <w:rFonts w:ascii="Times New Roman" w:hAnsi="Times New Roman" w:cs="Times New Roman"/>
            <w:sz w:val="20"/>
            <w:szCs w:val="20"/>
          </w:rPr>
          <w:t>3,7 га</w:t>
        </w:r>
      </w:smartTag>
      <w:r w:rsidRPr="000E7F71">
        <w:rPr>
          <w:rFonts w:ascii="Times New Roman" w:hAnsi="Times New Roman" w:cs="Times New Roman"/>
          <w:sz w:val="20"/>
          <w:szCs w:val="20"/>
        </w:rPr>
        <w:t xml:space="preserve"> (муниципальные земли);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6 расположенный </w:t>
      </w:r>
      <w:r w:rsidRPr="000E7F71">
        <w:rPr>
          <w:rFonts w:ascii="Times New Roman" w:hAnsi="Times New Roman" w:cs="Times New Roman"/>
          <w:bCs/>
          <w:iCs/>
          <w:color w:val="000000"/>
          <w:sz w:val="20"/>
          <w:szCs w:val="20"/>
          <w:lang w:eastAsia="ru-RU"/>
        </w:rPr>
        <w:t>к востоку от села</w:t>
      </w:r>
      <w:r w:rsidRPr="000E7F71">
        <w:rPr>
          <w:rFonts w:ascii="Times New Roman" w:hAnsi="Times New Roman" w:cs="Times New Roman"/>
          <w:sz w:val="20"/>
          <w:szCs w:val="20"/>
        </w:rPr>
        <w:t xml:space="preserve"> Коломыцево площадью </w:t>
      </w:r>
      <w:smartTag w:uri="urn:schemas-microsoft-com:office:smarttags" w:element="metricconverter">
        <w:smartTagPr>
          <w:attr w:name="ProductID" w:val="1,0 га"/>
        </w:smartTagPr>
        <w:r w:rsidRPr="000E7F71">
          <w:rPr>
            <w:rFonts w:ascii="Times New Roman" w:hAnsi="Times New Roman" w:cs="Times New Roman"/>
            <w:sz w:val="20"/>
            <w:szCs w:val="20"/>
          </w:rPr>
          <w:t>1,0 га</w:t>
        </w:r>
      </w:smartTag>
      <w:r w:rsidRPr="000E7F71">
        <w:rPr>
          <w:rFonts w:ascii="Times New Roman" w:hAnsi="Times New Roman" w:cs="Times New Roman"/>
          <w:sz w:val="20"/>
          <w:szCs w:val="20"/>
        </w:rPr>
        <w:t xml:space="preserve"> (невостребованные земельные доли);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7 расположенный </w:t>
      </w:r>
      <w:r w:rsidRPr="000E7F71">
        <w:rPr>
          <w:rFonts w:ascii="Times New Roman" w:hAnsi="Times New Roman" w:cs="Times New Roman"/>
          <w:bCs/>
          <w:iCs/>
          <w:color w:val="000000"/>
          <w:sz w:val="20"/>
          <w:szCs w:val="20"/>
          <w:lang w:eastAsia="ru-RU"/>
        </w:rPr>
        <w:t>к востоку от села</w:t>
      </w:r>
      <w:r w:rsidRPr="000E7F71">
        <w:rPr>
          <w:rFonts w:ascii="Times New Roman" w:hAnsi="Times New Roman" w:cs="Times New Roman"/>
          <w:sz w:val="20"/>
          <w:szCs w:val="20"/>
        </w:rPr>
        <w:t xml:space="preserve"> Коломыцево площадью </w:t>
      </w:r>
      <w:smartTag w:uri="urn:schemas-microsoft-com:office:smarttags" w:element="metricconverter">
        <w:smartTagPr>
          <w:attr w:name="ProductID" w:val="0,6 га"/>
        </w:smartTagPr>
        <w:r w:rsidRPr="000E7F71">
          <w:rPr>
            <w:rFonts w:ascii="Times New Roman" w:hAnsi="Times New Roman" w:cs="Times New Roman"/>
            <w:sz w:val="20"/>
            <w:szCs w:val="20"/>
          </w:rPr>
          <w:t>0,6 га</w:t>
        </w:r>
      </w:smartTag>
      <w:r w:rsidRPr="000E7F71">
        <w:rPr>
          <w:rFonts w:ascii="Times New Roman" w:hAnsi="Times New Roman" w:cs="Times New Roman"/>
          <w:sz w:val="20"/>
          <w:szCs w:val="20"/>
        </w:rPr>
        <w:t xml:space="preserve"> (невостребованные земельные доли).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Для строительства жилых домов с частичным включением существующей застройки: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1 расположенный к северо-востоку от с. Коломыцево площадью </w:t>
      </w:r>
      <w:smartTag w:uri="urn:schemas-microsoft-com:office:smarttags" w:element="metricconverter">
        <w:smartTagPr>
          <w:attr w:name="ProductID" w:val="16,4 га"/>
        </w:smartTagPr>
        <w:r w:rsidRPr="000E7F71">
          <w:rPr>
            <w:rFonts w:ascii="Times New Roman" w:hAnsi="Times New Roman" w:cs="Times New Roman"/>
            <w:sz w:val="20"/>
            <w:szCs w:val="20"/>
          </w:rPr>
          <w:t>16,4 га</w:t>
        </w:r>
      </w:smartTag>
      <w:r w:rsidRPr="000E7F71">
        <w:rPr>
          <w:rFonts w:ascii="Times New Roman" w:hAnsi="Times New Roman" w:cs="Times New Roman"/>
          <w:sz w:val="20"/>
          <w:szCs w:val="20"/>
        </w:rPr>
        <w:t xml:space="preserve"> (муниципальные земли и неделимый фонд);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2 расположенный к северо-востоку от с. Коломыцево площадью </w:t>
      </w:r>
      <w:smartTag w:uri="urn:schemas-microsoft-com:office:smarttags" w:element="metricconverter">
        <w:smartTagPr>
          <w:attr w:name="ProductID" w:val="16,4 га"/>
        </w:smartTagPr>
        <w:r w:rsidRPr="000E7F71">
          <w:rPr>
            <w:rFonts w:ascii="Times New Roman" w:hAnsi="Times New Roman" w:cs="Times New Roman"/>
            <w:sz w:val="20"/>
            <w:szCs w:val="20"/>
          </w:rPr>
          <w:t>16,4 га</w:t>
        </w:r>
      </w:smartTag>
      <w:r w:rsidRPr="000E7F71">
        <w:rPr>
          <w:rFonts w:ascii="Times New Roman" w:hAnsi="Times New Roman" w:cs="Times New Roman"/>
          <w:sz w:val="20"/>
          <w:szCs w:val="20"/>
        </w:rPr>
        <w:t xml:space="preserve"> (невостребованные земельные доли);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участок № 3 расположенный к юго-востоку от с. Коломыцево площадью </w:t>
      </w:r>
      <w:smartTag w:uri="urn:schemas-microsoft-com:office:smarttags" w:element="metricconverter">
        <w:smartTagPr>
          <w:attr w:name="ProductID" w:val="10,6 га"/>
        </w:smartTagPr>
        <w:r w:rsidRPr="000E7F71">
          <w:rPr>
            <w:rFonts w:ascii="Times New Roman" w:hAnsi="Times New Roman" w:cs="Times New Roman"/>
            <w:sz w:val="20"/>
            <w:szCs w:val="20"/>
          </w:rPr>
          <w:t>10,6 га</w:t>
        </w:r>
      </w:smartTag>
      <w:r w:rsidRPr="000E7F71">
        <w:rPr>
          <w:rFonts w:ascii="Times New Roman" w:hAnsi="Times New Roman" w:cs="Times New Roman"/>
          <w:sz w:val="20"/>
          <w:szCs w:val="20"/>
        </w:rPr>
        <w:t xml:space="preserve"> (невостребованные земельные доли).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Общая площадь участков, выделяемых под строительство жилых домов, составляет </w:t>
      </w:r>
      <w:smartTag w:uri="urn:schemas-microsoft-com:office:smarttags" w:element="metricconverter">
        <w:smartTagPr>
          <w:attr w:name="ProductID" w:val="43,4 га"/>
        </w:smartTagPr>
        <w:r w:rsidRPr="000E7F71">
          <w:rPr>
            <w:rFonts w:ascii="Times New Roman" w:hAnsi="Times New Roman" w:cs="Times New Roman"/>
            <w:sz w:val="20"/>
            <w:szCs w:val="20"/>
          </w:rPr>
          <w:t>43,4 га</w:t>
        </w:r>
      </w:smartTag>
      <w:r w:rsidRPr="000E7F71">
        <w:rPr>
          <w:rFonts w:ascii="Times New Roman" w:hAnsi="Times New Roman" w:cs="Times New Roman"/>
          <w:sz w:val="20"/>
          <w:szCs w:val="20"/>
        </w:rPr>
        <w:t xml:space="preserve">. Из них </w:t>
      </w:r>
      <w:smartTag w:uri="urn:schemas-microsoft-com:office:smarttags" w:element="metricconverter">
        <w:smartTagPr>
          <w:attr w:name="ProductID" w:val="8 га"/>
        </w:smartTagPr>
        <w:r w:rsidRPr="000E7F71">
          <w:rPr>
            <w:rFonts w:ascii="Times New Roman" w:hAnsi="Times New Roman" w:cs="Times New Roman"/>
            <w:sz w:val="20"/>
            <w:szCs w:val="20"/>
          </w:rPr>
          <w:t>8 га</w:t>
        </w:r>
      </w:smartTag>
      <w:r w:rsidRPr="000E7F71">
        <w:rPr>
          <w:rFonts w:ascii="Times New Roman" w:hAnsi="Times New Roman" w:cs="Times New Roman"/>
          <w:sz w:val="20"/>
          <w:szCs w:val="20"/>
        </w:rPr>
        <w:t xml:space="preserve"> от площади новых участков отводятся для инженерно-транспортной инфраструктуры и объектов социально-культурного и бытового обслуживания, а </w:t>
      </w:r>
      <w:smartTag w:uri="urn:schemas-microsoft-com:office:smarttags" w:element="metricconverter">
        <w:smartTagPr>
          <w:attr w:name="ProductID" w:val="35,4 га"/>
        </w:smartTagPr>
        <w:r w:rsidRPr="000E7F71">
          <w:rPr>
            <w:rFonts w:ascii="Times New Roman" w:hAnsi="Times New Roman" w:cs="Times New Roman"/>
            <w:sz w:val="20"/>
            <w:szCs w:val="20"/>
          </w:rPr>
          <w:t>35,4 га</w:t>
        </w:r>
      </w:smartTag>
      <w:r w:rsidRPr="000E7F71">
        <w:rPr>
          <w:rFonts w:ascii="Times New Roman" w:hAnsi="Times New Roman" w:cs="Times New Roman"/>
          <w:sz w:val="20"/>
          <w:szCs w:val="20"/>
        </w:rPr>
        <w:t xml:space="preserve"> для строительства новых домов. Размеры придомовых участков для развития населенного пункта и застройки новых территорий устанавливают органы местного самоуправления.</w:t>
      </w:r>
    </w:p>
    <w:p w:rsidR="000E7F71" w:rsidRPr="000E7F71" w:rsidRDefault="000E7F71" w:rsidP="000E7F71">
      <w:pPr>
        <w:spacing w:after="0"/>
        <w:ind w:firstLine="709"/>
        <w:jc w:val="both"/>
        <w:rPr>
          <w:rFonts w:ascii="Times New Roman" w:eastAsia="Lucida Sans Unicode" w:hAnsi="Times New Roman" w:cs="Times New Roman"/>
          <w:sz w:val="20"/>
          <w:szCs w:val="20"/>
        </w:rPr>
      </w:pPr>
      <w:r w:rsidRPr="000E7F71">
        <w:rPr>
          <w:rFonts w:ascii="Times New Roman" w:eastAsia="Lucida Sans Unicode" w:hAnsi="Times New Roman" w:cs="Times New Roman"/>
          <w:sz w:val="20"/>
          <w:szCs w:val="20"/>
        </w:rPr>
        <w:t>Территория, вовлекаемая в жилую зону населенных пунктов, представляет собой земли сельскохозяйственного назначения.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Площадки под новое жилищное строительство показаны на Схеме генерального плана (с отображением функциональных зон и транспортной инфраструктуры).</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b/>
          <w:color w:val="0070C0"/>
          <w:sz w:val="20"/>
          <w:szCs w:val="20"/>
        </w:rPr>
      </w:pPr>
      <w:r w:rsidRPr="000E7F71">
        <w:rPr>
          <w:rFonts w:ascii="Times New Roman" w:hAnsi="Times New Roman" w:cs="Times New Roman"/>
          <w:b/>
          <w:color w:val="0070C0"/>
          <w:sz w:val="20"/>
          <w:szCs w:val="20"/>
        </w:rPr>
        <w:t>2.6. Промышленность и сельское хозяйство.</w:t>
      </w:r>
    </w:p>
    <w:p w:rsidR="000E7F71" w:rsidRPr="000E7F71" w:rsidRDefault="000E7F71" w:rsidP="000E7F71">
      <w:pPr>
        <w:spacing w:after="0"/>
        <w:ind w:firstLine="567"/>
        <w:jc w:val="both"/>
        <w:rPr>
          <w:rFonts w:ascii="Times New Roman" w:hAnsi="Times New Roman" w:cs="Times New Roman"/>
          <w:color w:val="0070C0"/>
          <w:sz w:val="20"/>
          <w:szCs w:val="20"/>
        </w:rPr>
      </w:pPr>
    </w:p>
    <w:p w:rsidR="000E7F71" w:rsidRPr="000E7F71" w:rsidRDefault="000E7F71" w:rsidP="000E7F71">
      <w:pPr>
        <w:spacing w:after="0"/>
        <w:ind w:firstLine="567"/>
        <w:jc w:val="both"/>
        <w:rPr>
          <w:rFonts w:ascii="Times New Roman" w:eastAsia="Calibri" w:hAnsi="Times New Roman" w:cs="Times New Roman"/>
          <w:color w:val="0070C0"/>
          <w:sz w:val="20"/>
          <w:szCs w:val="20"/>
        </w:rPr>
      </w:pPr>
      <w:r w:rsidRPr="000E7F71">
        <w:rPr>
          <w:rFonts w:ascii="Times New Roman" w:hAnsi="Times New Roman" w:cs="Times New Roman"/>
          <w:color w:val="0070C0"/>
          <w:sz w:val="20"/>
          <w:szCs w:val="20"/>
        </w:rPr>
        <w:t xml:space="preserve">Проектом изменений генерального плана предлагается размещение на территории Коломыцевского сельского поселения скотоубойного цеха на земельном участке площадью 2,24 га с кадастровым номером </w:t>
      </w:r>
      <w:r w:rsidRPr="000E7F71">
        <w:rPr>
          <w:rFonts w:ascii="Times New Roman" w:eastAsia="Calibri" w:hAnsi="Times New Roman" w:cs="Times New Roman"/>
          <w:color w:val="0070C0"/>
          <w:sz w:val="20"/>
          <w:szCs w:val="20"/>
        </w:rPr>
        <w:t xml:space="preserve">36:14:0800024:198. </w:t>
      </w:r>
    </w:p>
    <w:p w:rsidR="000E7F71" w:rsidRPr="000E7F71" w:rsidRDefault="000E7F71" w:rsidP="000E7F71">
      <w:pPr>
        <w:spacing w:after="0"/>
        <w:ind w:firstLine="567"/>
        <w:jc w:val="both"/>
        <w:rPr>
          <w:rFonts w:ascii="Times New Roman" w:hAnsi="Times New Roman" w:cs="Times New Roman"/>
          <w:color w:val="0070C0"/>
          <w:sz w:val="20"/>
          <w:szCs w:val="20"/>
        </w:rPr>
      </w:pPr>
      <w:r w:rsidRPr="000E7F71">
        <w:rPr>
          <w:rFonts w:ascii="Times New Roman" w:hAnsi="Times New Roman" w:cs="Times New Roman"/>
          <w:color w:val="0070C0"/>
          <w:sz w:val="20"/>
          <w:szCs w:val="20"/>
        </w:rPr>
        <w:t xml:space="preserve">Производительность убойного цеха составляет 5 голов КРС (средний вес 1 головы 500 кг), или 30 голов свиней в сутки (средний вес 1 головы 150 кг), мощность скотоубойного объекта 5 тонн в сутки. Предубойное содержание животных не планируется. </w:t>
      </w:r>
    </w:p>
    <w:p w:rsidR="000E7F71" w:rsidRPr="000E7F71" w:rsidRDefault="000E7F71" w:rsidP="000E7F71">
      <w:pPr>
        <w:spacing w:after="0"/>
        <w:ind w:firstLine="567"/>
        <w:jc w:val="both"/>
        <w:rPr>
          <w:rFonts w:ascii="Times New Roman" w:hAnsi="Times New Roman" w:cs="Times New Roman"/>
          <w:color w:val="0070C0"/>
          <w:sz w:val="20"/>
          <w:szCs w:val="20"/>
        </w:rPr>
      </w:pPr>
      <w:r w:rsidRPr="000E7F71">
        <w:rPr>
          <w:rFonts w:ascii="Times New Roman" w:hAnsi="Times New Roman" w:cs="Times New Roman"/>
          <w:color w:val="0070C0"/>
          <w:sz w:val="20"/>
          <w:szCs w:val="20"/>
        </w:rPr>
        <w:t>На территории промплощадки планируется строительство следующих зданий и сооружений: здание убоя, дезбарьер.</w:t>
      </w:r>
    </w:p>
    <w:p w:rsidR="000E7F71" w:rsidRPr="000E7F71" w:rsidRDefault="000E7F71" w:rsidP="000E7F71">
      <w:pPr>
        <w:spacing w:after="0"/>
        <w:ind w:firstLine="567"/>
        <w:jc w:val="both"/>
        <w:rPr>
          <w:rFonts w:ascii="Times New Roman" w:hAnsi="Times New Roman" w:cs="Times New Roman"/>
          <w:color w:val="0070C0"/>
          <w:sz w:val="20"/>
          <w:szCs w:val="20"/>
        </w:rPr>
      </w:pPr>
      <w:r w:rsidRPr="000E7F71">
        <w:rPr>
          <w:rFonts w:ascii="Times New Roman" w:hAnsi="Times New Roman" w:cs="Times New Roman"/>
          <w:color w:val="0070C0"/>
          <w:sz w:val="20"/>
          <w:szCs w:val="20"/>
        </w:rPr>
        <w:t>В здании убоя оборудована лаборатория, где проводится контроль качества сырья и готовой продукции. Въезд и выезд автотранспорта будет осуществляться через дезинфекционный барьер, который обеспечивает дезинфекцию колес автотранспорта</w:t>
      </w:r>
    </w:p>
    <w:p w:rsidR="000E7F71" w:rsidRPr="000E7F71" w:rsidRDefault="000E7F71" w:rsidP="000E7F71">
      <w:pPr>
        <w:spacing w:after="0"/>
        <w:ind w:firstLine="567"/>
        <w:jc w:val="both"/>
        <w:rPr>
          <w:rFonts w:ascii="Times New Roman" w:hAnsi="Times New Roman" w:cs="Times New Roman"/>
          <w:color w:val="0070C0"/>
          <w:sz w:val="20"/>
          <w:szCs w:val="20"/>
        </w:rPr>
      </w:pPr>
      <w:r w:rsidRPr="000E7F71">
        <w:rPr>
          <w:rFonts w:ascii="Times New Roman" w:hAnsi="Times New Roman" w:cs="Times New Roman"/>
          <w:color w:val="0070C0"/>
          <w:sz w:val="20"/>
          <w:szCs w:val="20"/>
        </w:rPr>
        <w:t xml:space="preserve">Проектом предусматривается сброс хозяйственно-бытовых и производственных стоков в накопительный резервуар объемом 6 м3 с последующим вывозом специализированной организацией по договору. </w:t>
      </w:r>
    </w:p>
    <w:p w:rsidR="000E7F71" w:rsidRPr="000E7F71" w:rsidRDefault="000E7F71" w:rsidP="000E7F71">
      <w:pPr>
        <w:spacing w:after="0"/>
        <w:ind w:firstLine="567"/>
        <w:jc w:val="both"/>
        <w:rPr>
          <w:rFonts w:ascii="Times New Roman" w:hAnsi="Times New Roman" w:cs="Times New Roman"/>
          <w:color w:val="0070C0"/>
          <w:sz w:val="20"/>
          <w:szCs w:val="20"/>
        </w:rPr>
      </w:pPr>
      <w:r w:rsidRPr="000E7F71">
        <w:rPr>
          <w:rFonts w:ascii="Times New Roman" w:hAnsi="Times New Roman" w:cs="Times New Roman"/>
          <w:color w:val="0070C0"/>
          <w:sz w:val="20"/>
          <w:szCs w:val="20"/>
        </w:rPr>
        <w:t xml:space="preserve">В результате работы скотоубойного объекта планируется образование биологических отходов, которые будут передаваться специализированным организациям по договору. Сбор и утилизация биологических отходов, будет проводиться в соответствии с требованием приказа Минсельхоза России от 26.10.2020 № 626 </w:t>
      </w:r>
      <w:r w:rsidRPr="000E7F71">
        <w:rPr>
          <w:rFonts w:ascii="Times New Roman" w:hAnsi="Times New Roman" w:cs="Times New Roman"/>
          <w:color w:val="0070C0"/>
          <w:sz w:val="20"/>
          <w:szCs w:val="20"/>
        </w:rPr>
        <w:lastRenderedPageBreak/>
        <w:t>«Об утверждении Ветеринарных правил перемещения, хранения, переработки и утилизации биологических отходов».</w:t>
      </w:r>
    </w:p>
    <w:p w:rsidR="000E7F71" w:rsidRPr="000E7F71" w:rsidRDefault="000E7F71" w:rsidP="000E7F71">
      <w:pPr>
        <w:spacing w:after="0"/>
        <w:ind w:firstLine="567"/>
        <w:jc w:val="both"/>
        <w:rPr>
          <w:rFonts w:ascii="Times New Roman" w:hAnsi="Times New Roman" w:cs="Times New Roman"/>
          <w:b/>
          <w:sz w:val="20"/>
          <w:szCs w:val="20"/>
        </w:rPr>
      </w:pPr>
      <w:r w:rsidRPr="000E7F71">
        <w:rPr>
          <w:rFonts w:ascii="Times New Roman" w:hAnsi="Times New Roman" w:cs="Times New Roman"/>
          <w:color w:val="0070C0"/>
          <w:sz w:val="20"/>
          <w:szCs w:val="20"/>
        </w:rPr>
        <w:t>В соответствии с Санитарно-эпидемиологическим заключением Управления Федеральной службы по надзору в сфере защиты прав потребителей и благополучия человека по Воронежской области № 36.ВЦ.23.000.Т.019005.07.23 от 10.07.2023 года, разработка мероприятий по защите населения от физического воздействия, проведение функционального зонирования территории санитарно-защитной зоны, организации СЗЗ, включая отселение жителей, не требуется. (с</w:t>
      </w:r>
      <w:r w:rsidRPr="000E7F71">
        <w:rPr>
          <w:rFonts w:ascii="Times New Roman" w:hAnsi="Times New Roman" w:cs="Times New Roman"/>
          <w:i/>
          <w:color w:val="0070C0"/>
          <w:sz w:val="20"/>
          <w:szCs w:val="20"/>
        </w:rPr>
        <w:t>м. Приложение</w:t>
      </w:r>
      <w:r w:rsidRPr="000E7F71">
        <w:rPr>
          <w:rFonts w:ascii="Times New Roman" w:hAnsi="Times New Roman" w:cs="Times New Roman"/>
          <w:color w:val="0070C0"/>
          <w:sz w:val="20"/>
          <w:szCs w:val="20"/>
        </w:rPr>
        <w:t xml:space="preserve">) </w:t>
      </w:r>
      <w:r w:rsidRPr="000E7F71">
        <w:rPr>
          <w:rFonts w:ascii="Times New Roman" w:hAnsi="Times New Roman" w:cs="Times New Roman"/>
          <w:b/>
          <w:sz w:val="20"/>
          <w:szCs w:val="20"/>
        </w:rPr>
        <w:br w:type="page"/>
      </w:r>
      <w:r w:rsidRPr="000E7F71">
        <w:rPr>
          <w:rFonts w:ascii="Times New Roman" w:hAnsi="Times New Roman" w:cs="Times New Roman"/>
          <w:b/>
          <w:sz w:val="20"/>
          <w:szCs w:val="20"/>
        </w:rPr>
        <w:lastRenderedPageBreak/>
        <w:t>2.7. Организация культурно-бытового и социального обслуживания.</w:t>
      </w:r>
    </w:p>
    <w:p w:rsidR="000E7F71" w:rsidRPr="000E7F71" w:rsidRDefault="000E7F71" w:rsidP="000E7F71">
      <w:pPr>
        <w:tabs>
          <w:tab w:val="left" w:pos="720"/>
          <w:tab w:val="left" w:pos="780"/>
        </w:tabs>
        <w:snapToGrid w:val="0"/>
        <w:spacing w:after="0"/>
        <w:ind w:firstLine="709"/>
        <w:jc w:val="both"/>
        <w:rPr>
          <w:rFonts w:ascii="Times New Roman" w:hAnsi="Times New Roman" w:cs="Times New Roman"/>
          <w:iCs/>
          <w:kern w:val="1"/>
          <w:sz w:val="20"/>
          <w:szCs w:val="20"/>
        </w:rPr>
      </w:pPr>
    </w:p>
    <w:p w:rsidR="000E7F71" w:rsidRPr="000E7F71" w:rsidRDefault="000E7F71" w:rsidP="000E7F71">
      <w:pPr>
        <w:tabs>
          <w:tab w:val="left" w:pos="720"/>
          <w:tab w:val="left" w:pos="780"/>
        </w:tabs>
        <w:snapToGrid w:val="0"/>
        <w:spacing w:after="0"/>
        <w:ind w:firstLine="709"/>
        <w:jc w:val="both"/>
        <w:rPr>
          <w:rFonts w:ascii="Times New Roman" w:hAnsi="Times New Roman" w:cs="Times New Roman"/>
          <w:sz w:val="20"/>
          <w:szCs w:val="20"/>
        </w:rPr>
      </w:pPr>
      <w:r w:rsidRPr="000E7F71">
        <w:rPr>
          <w:rFonts w:ascii="Times New Roman" w:hAnsi="Times New Roman" w:cs="Times New Roman"/>
          <w:iCs/>
          <w:kern w:val="1"/>
          <w:sz w:val="20"/>
          <w:szCs w:val="20"/>
        </w:rPr>
        <w:t xml:space="preserve">Согласно ст. 14 Федерального закона №131-ФЗ от 06.10.2003г. к полномочиям органов местного самоуправления сельского поселения относятся вопросы </w:t>
      </w:r>
      <w:r w:rsidRPr="000E7F71">
        <w:rPr>
          <w:rFonts w:ascii="Times New Roman" w:hAnsi="Times New Roman" w:cs="Times New Roman"/>
          <w:bCs/>
          <w:sz w:val="20"/>
          <w:szCs w:val="20"/>
        </w:rPr>
        <w:t xml:space="preserve">организации библиотечного обслуживания населения, </w:t>
      </w:r>
      <w:r w:rsidRPr="000E7F71">
        <w:rPr>
          <w:rFonts w:ascii="Times New Roman" w:hAnsi="Times New Roman" w:cs="Times New Roman"/>
          <w:sz w:val="20"/>
          <w:szCs w:val="20"/>
        </w:rPr>
        <w:t xml:space="preserve">создания условий для организации досуга и обеспечение жителей поселения услугами организаций культуры, </w:t>
      </w:r>
      <w:r w:rsidRPr="000E7F71">
        <w:rPr>
          <w:rFonts w:ascii="Times New Roman" w:hAnsi="Times New Roman" w:cs="Times New Roman"/>
          <w:kern w:val="1"/>
          <w:sz w:val="20"/>
          <w:szCs w:val="20"/>
        </w:rPr>
        <w:t xml:space="preserve">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w:t>
      </w:r>
      <w:r w:rsidRPr="000E7F71">
        <w:rPr>
          <w:rFonts w:ascii="Times New Roman" w:hAnsi="Times New Roman" w:cs="Times New Roman"/>
          <w:sz w:val="20"/>
          <w:szCs w:val="20"/>
        </w:rPr>
        <w:t xml:space="preserve">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Совершенствование сельской среды и развитие социальной инфраструктуры являются ключевыми при разработке градостроительных решений. Основная цель развития системы социально-культурного и бытового назначения в современных изменившихся экономических условиях остается прежней – создание полноценных условий жизнедеятельности жителей поселения.</w:t>
      </w:r>
    </w:p>
    <w:p w:rsidR="000E7F71" w:rsidRPr="000E7F71" w:rsidRDefault="000E7F71" w:rsidP="000E7F71">
      <w:pPr>
        <w:spacing w:after="0"/>
        <w:ind w:firstLine="709"/>
        <w:jc w:val="both"/>
        <w:rPr>
          <w:rFonts w:ascii="Times New Roman" w:eastAsia="Lucida Sans Unicode" w:hAnsi="Times New Roman" w:cs="Times New Roman"/>
          <w:sz w:val="20"/>
          <w:szCs w:val="20"/>
        </w:rPr>
      </w:pPr>
      <w:r w:rsidRPr="000E7F71">
        <w:rPr>
          <w:rFonts w:ascii="Times New Roman" w:eastAsia="Lucida Sans Unicode" w:hAnsi="Times New Roman" w:cs="Times New Roman"/>
          <w:sz w:val="20"/>
          <w:szCs w:val="20"/>
        </w:rPr>
        <w:t>Учреждения повседневного пользования – детские сады, начальные школы, аптеки, магазины, бани, спортивные площадки - являются обязательными элементами повседневного обслуживания первичных жилых групп в каждом населенном пункте.</w:t>
      </w:r>
    </w:p>
    <w:p w:rsidR="000E7F71" w:rsidRPr="000E7F71" w:rsidRDefault="000E7F71" w:rsidP="000E7F71">
      <w:pPr>
        <w:spacing w:after="0"/>
        <w:ind w:firstLine="709"/>
        <w:jc w:val="both"/>
        <w:rPr>
          <w:rFonts w:ascii="Times New Roman" w:eastAsia="Lucida Sans Unicode" w:hAnsi="Times New Roman" w:cs="Times New Roman"/>
          <w:sz w:val="20"/>
          <w:szCs w:val="20"/>
        </w:rPr>
      </w:pPr>
      <w:r w:rsidRPr="000E7F71">
        <w:rPr>
          <w:rFonts w:ascii="Times New Roman" w:eastAsia="Lucida Sans Unicode" w:hAnsi="Times New Roman" w:cs="Times New Roman"/>
          <w:sz w:val="20"/>
          <w:szCs w:val="20"/>
        </w:rPr>
        <w:t>В составе системы обслуживания с. Коломыцево предусматривается набор учреждений, необходимый только для повседневного обслуживания населения села.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Для достижения как минимум нормативного уровня потребностей планируемой численности населения в объектах социально-культурного и бытового назначения рассчитано количество данных объектов по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0E7F71" w:rsidRPr="000E7F71" w:rsidRDefault="000E7F71" w:rsidP="000E7F71">
      <w:pPr>
        <w:spacing w:after="0"/>
        <w:ind w:firstLine="709"/>
        <w:jc w:val="center"/>
        <w:rPr>
          <w:rFonts w:ascii="Times New Roman" w:hAnsi="Times New Roman" w:cs="Times New Roman"/>
          <w:i/>
          <w:iCs/>
          <w:sz w:val="20"/>
          <w:szCs w:val="20"/>
        </w:rPr>
      </w:pPr>
    </w:p>
    <w:p w:rsidR="000E7F71" w:rsidRPr="000E7F71" w:rsidRDefault="000E7F71" w:rsidP="000E7F71">
      <w:pPr>
        <w:spacing w:after="0"/>
        <w:ind w:firstLine="709"/>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26. Объекты культурно-бытового обслуживания с. Коломыцево.</w:t>
      </w:r>
    </w:p>
    <w:tbl>
      <w:tblPr>
        <w:tblW w:w="948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561"/>
        <w:gridCol w:w="2033"/>
        <w:gridCol w:w="1394"/>
        <w:gridCol w:w="1395"/>
        <w:gridCol w:w="2101"/>
      </w:tblGrid>
      <w:tr w:rsidR="000E7F71" w:rsidRPr="000E7F71" w:rsidTr="000E7F71">
        <w:tc>
          <w:tcPr>
            <w:tcW w:w="2561" w:type="dxa"/>
            <w:vAlign w:val="center"/>
          </w:tcPr>
          <w:p w:rsidR="000E7F71" w:rsidRPr="000E7F71" w:rsidRDefault="000E7F71" w:rsidP="000E7F71">
            <w:pPr>
              <w:snapToGrid w:val="0"/>
              <w:spacing w:after="0"/>
              <w:jc w:val="center"/>
              <w:rPr>
                <w:rFonts w:ascii="Times New Roman" w:eastAsia="Lucida Sans Unicode" w:hAnsi="Times New Roman" w:cs="Times New Roman"/>
                <w:kern w:val="1"/>
                <w:sz w:val="20"/>
                <w:szCs w:val="20"/>
              </w:rPr>
            </w:pPr>
            <w:r w:rsidRPr="000E7F71">
              <w:rPr>
                <w:rFonts w:ascii="Times New Roman" w:eastAsia="Lucida Sans Unicode" w:hAnsi="Times New Roman" w:cs="Times New Roman"/>
                <w:kern w:val="1"/>
                <w:sz w:val="20"/>
                <w:szCs w:val="20"/>
              </w:rPr>
              <w:t>Учреждение</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Рекомендуемая обеспеченность, на 1000 жит</w:t>
            </w:r>
            <w:r w:rsidRPr="000E7F71">
              <w:rPr>
                <w:sz w:val="20"/>
                <w:szCs w:val="20"/>
                <w:vertAlign w:val="superscript"/>
              </w:rPr>
              <w:t xml:space="preserve"> </w:t>
            </w:r>
            <w:r w:rsidRPr="000E7F71">
              <w:rPr>
                <w:sz w:val="20"/>
                <w:szCs w:val="20"/>
              </w:rPr>
              <w:t>*</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Рекомендуемая, обеспеченность,</w:t>
            </w:r>
          </w:p>
          <w:p w:rsidR="000E7F71" w:rsidRPr="000E7F71" w:rsidRDefault="000E7F71" w:rsidP="000E7F71">
            <w:pPr>
              <w:pStyle w:val="af3"/>
              <w:jc w:val="center"/>
              <w:rPr>
                <w:sz w:val="20"/>
                <w:szCs w:val="20"/>
              </w:rPr>
            </w:pPr>
            <w:r w:rsidRPr="000E7F71">
              <w:rPr>
                <w:sz w:val="20"/>
                <w:szCs w:val="20"/>
              </w:rPr>
              <w:t>площадь *</w:t>
            </w:r>
          </w:p>
        </w:tc>
        <w:tc>
          <w:tcPr>
            <w:tcW w:w="1395" w:type="dxa"/>
            <w:vAlign w:val="center"/>
          </w:tcPr>
          <w:p w:rsidR="000E7F71" w:rsidRPr="000E7F71" w:rsidRDefault="000E7F71" w:rsidP="000E7F71">
            <w:pPr>
              <w:snapToGrid w:val="0"/>
              <w:spacing w:after="0"/>
              <w:jc w:val="center"/>
              <w:rPr>
                <w:rFonts w:ascii="Times New Roman" w:eastAsia="Lucida Sans Unicode" w:hAnsi="Times New Roman" w:cs="Times New Roman"/>
                <w:kern w:val="1"/>
                <w:sz w:val="20"/>
                <w:szCs w:val="20"/>
              </w:rPr>
            </w:pPr>
            <w:r w:rsidRPr="000E7F71">
              <w:rPr>
                <w:rFonts w:ascii="Times New Roman" w:eastAsia="Lucida Sans Unicode" w:hAnsi="Times New Roman" w:cs="Times New Roman"/>
                <w:kern w:val="1"/>
                <w:sz w:val="20"/>
                <w:szCs w:val="20"/>
              </w:rPr>
              <w:t>Существующее положение</w:t>
            </w:r>
          </w:p>
        </w:tc>
        <w:tc>
          <w:tcPr>
            <w:tcW w:w="2101" w:type="dxa"/>
            <w:vAlign w:val="center"/>
          </w:tcPr>
          <w:p w:rsidR="000E7F71" w:rsidRPr="000E7F71" w:rsidRDefault="000E7F71" w:rsidP="000E7F71">
            <w:pPr>
              <w:snapToGrid w:val="0"/>
              <w:spacing w:after="0"/>
              <w:jc w:val="center"/>
              <w:rPr>
                <w:rFonts w:ascii="Times New Roman" w:eastAsia="Lucida Sans Unicode" w:hAnsi="Times New Roman" w:cs="Times New Roman"/>
                <w:kern w:val="1"/>
                <w:sz w:val="20"/>
                <w:szCs w:val="20"/>
              </w:rPr>
            </w:pPr>
            <w:r w:rsidRPr="000E7F71">
              <w:rPr>
                <w:rFonts w:ascii="Times New Roman" w:eastAsia="Lucida Sans Unicode" w:hAnsi="Times New Roman" w:cs="Times New Roman"/>
                <w:kern w:val="1"/>
                <w:sz w:val="20"/>
                <w:szCs w:val="20"/>
              </w:rPr>
              <w:t>Требуемое количество (в пределах минимума), общее</w:t>
            </w:r>
          </w:p>
        </w:tc>
      </w:tr>
      <w:tr w:rsidR="000E7F71" w:rsidRPr="000E7F71" w:rsidTr="000E7F71">
        <w:trPr>
          <w:trHeight w:hRule="exact" w:val="331"/>
        </w:trPr>
        <w:tc>
          <w:tcPr>
            <w:tcW w:w="2561"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2033"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1394"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1395"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c>
          <w:tcPr>
            <w:tcW w:w="2101" w:type="dxa"/>
            <w:vAlign w:val="center"/>
          </w:tcPr>
          <w:p w:rsidR="000E7F71" w:rsidRPr="000E7F71" w:rsidRDefault="000E7F71" w:rsidP="000E7F71">
            <w:pPr>
              <w:pStyle w:val="af3"/>
              <w:snapToGrid w:val="0"/>
              <w:jc w:val="center"/>
              <w:rPr>
                <w:b/>
                <w:bCs/>
                <w:sz w:val="20"/>
                <w:szCs w:val="20"/>
              </w:rPr>
            </w:pPr>
            <w:r w:rsidRPr="000E7F71">
              <w:rPr>
                <w:b/>
                <w:bCs/>
                <w:sz w:val="20"/>
                <w:szCs w:val="20"/>
              </w:rPr>
              <w:t>5</w:t>
            </w:r>
          </w:p>
        </w:tc>
      </w:tr>
      <w:tr w:rsidR="000E7F71" w:rsidRPr="000E7F71" w:rsidTr="000E7F71">
        <w:trPr>
          <w:trHeight w:val="825"/>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Детские дошкольные учреждения</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35 мест</w:t>
            </w:r>
          </w:p>
        </w:tc>
        <w:tc>
          <w:tcPr>
            <w:tcW w:w="1394"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40 м2"/>
              </w:smartTagPr>
              <w:r w:rsidRPr="000E7F71">
                <w:rPr>
                  <w:sz w:val="20"/>
                  <w:szCs w:val="20"/>
                </w:rPr>
                <w:t>40 м</w:t>
              </w:r>
              <w:r w:rsidRPr="000E7F71">
                <w:rPr>
                  <w:sz w:val="20"/>
                  <w:szCs w:val="20"/>
                  <w:vertAlign w:val="superscript"/>
                </w:rPr>
                <w:t>2</w:t>
              </w:r>
            </w:smartTag>
            <w:r w:rsidRPr="000E7F71">
              <w:rPr>
                <w:sz w:val="20"/>
                <w:szCs w:val="20"/>
              </w:rPr>
              <w:t xml:space="preserve"> на место</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20 мест</w:t>
            </w:r>
          </w:p>
        </w:tc>
        <w:tc>
          <w:tcPr>
            <w:tcW w:w="2101" w:type="dxa"/>
            <w:vAlign w:val="center"/>
          </w:tcPr>
          <w:p w:rsidR="000E7F71" w:rsidRPr="000E7F71" w:rsidRDefault="000E7F71" w:rsidP="000E7F71">
            <w:pPr>
              <w:pStyle w:val="af3"/>
              <w:snapToGrid w:val="0"/>
              <w:jc w:val="center"/>
              <w:rPr>
                <w:sz w:val="20"/>
                <w:szCs w:val="20"/>
                <w:vertAlign w:val="superscript"/>
              </w:rPr>
            </w:pPr>
            <w:r w:rsidRPr="000E7F71">
              <w:rPr>
                <w:sz w:val="20"/>
                <w:szCs w:val="20"/>
              </w:rPr>
              <w:t>32 места/1280 м</w:t>
            </w:r>
            <w:r w:rsidRPr="000E7F71">
              <w:rPr>
                <w:sz w:val="20"/>
                <w:szCs w:val="20"/>
                <w:vertAlign w:val="superscript"/>
              </w:rPr>
              <w:t>2</w:t>
            </w:r>
          </w:p>
        </w:tc>
      </w:tr>
      <w:tr w:rsidR="000E7F71" w:rsidRPr="000E7F71" w:rsidTr="000E7F71">
        <w:trPr>
          <w:trHeight w:val="867"/>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Школа</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145 мест</w:t>
            </w:r>
          </w:p>
        </w:tc>
        <w:tc>
          <w:tcPr>
            <w:tcW w:w="1394"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50 м2"/>
              </w:smartTagPr>
              <w:r w:rsidRPr="000E7F71">
                <w:rPr>
                  <w:sz w:val="20"/>
                  <w:szCs w:val="20"/>
                </w:rPr>
                <w:t>50 м</w:t>
              </w:r>
              <w:r w:rsidRPr="000E7F71">
                <w:rPr>
                  <w:sz w:val="20"/>
                  <w:szCs w:val="20"/>
                  <w:vertAlign w:val="superscript"/>
                </w:rPr>
                <w:t>2</w:t>
              </w:r>
            </w:smartTag>
            <w:r w:rsidRPr="000E7F71">
              <w:rPr>
                <w:sz w:val="20"/>
                <w:szCs w:val="20"/>
              </w:rPr>
              <w:t xml:space="preserve"> на место</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108 мест</w:t>
            </w:r>
          </w:p>
        </w:tc>
        <w:tc>
          <w:tcPr>
            <w:tcW w:w="2101" w:type="dxa"/>
            <w:vAlign w:val="center"/>
          </w:tcPr>
          <w:p w:rsidR="000E7F71" w:rsidRPr="000E7F71" w:rsidRDefault="000E7F71" w:rsidP="000E7F71">
            <w:pPr>
              <w:pStyle w:val="af3"/>
              <w:snapToGrid w:val="0"/>
              <w:jc w:val="center"/>
              <w:rPr>
                <w:sz w:val="20"/>
                <w:szCs w:val="20"/>
                <w:vertAlign w:val="superscript"/>
              </w:rPr>
            </w:pPr>
            <w:r w:rsidRPr="000E7F71">
              <w:rPr>
                <w:sz w:val="20"/>
                <w:szCs w:val="20"/>
              </w:rPr>
              <w:t>135 мест/6750 м</w:t>
            </w:r>
            <w:r w:rsidRPr="000E7F71">
              <w:rPr>
                <w:sz w:val="20"/>
                <w:szCs w:val="20"/>
                <w:vertAlign w:val="superscript"/>
              </w:rPr>
              <w:t>2</w:t>
            </w:r>
          </w:p>
        </w:tc>
      </w:tr>
      <w:tr w:rsidR="000E7F71" w:rsidRPr="000E7F71" w:rsidTr="000E7F71">
        <w:trPr>
          <w:trHeight w:val="726"/>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ФАП</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c>
          <w:tcPr>
            <w:tcW w:w="1394"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0,2 га"/>
              </w:smartTagPr>
              <w:r w:rsidRPr="000E7F71">
                <w:rPr>
                  <w:sz w:val="20"/>
                  <w:szCs w:val="20"/>
                </w:rPr>
                <w:t>0,2 га</w:t>
              </w:r>
            </w:smartTag>
            <w:r w:rsidRPr="000E7F71">
              <w:rPr>
                <w:sz w:val="20"/>
                <w:szCs w:val="20"/>
              </w:rPr>
              <w:t xml:space="preserve"> на объект</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r>
      <w:tr w:rsidR="000E7F71" w:rsidRPr="000E7F71" w:rsidTr="000E7F71">
        <w:trPr>
          <w:trHeight w:val="218"/>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Станция скорой помощи (выдвижной пункт медицинской помощи)</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0,2 автомобиля</w:t>
            </w:r>
          </w:p>
        </w:tc>
        <w:tc>
          <w:tcPr>
            <w:tcW w:w="1394"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0,05 га"/>
              </w:smartTagPr>
              <w:r w:rsidRPr="000E7F71">
                <w:rPr>
                  <w:sz w:val="20"/>
                  <w:szCs w:val="20"/>
                </w:rPr>
                <w:t>0,05 га</w:t>
              </w:r>
            </w:smartTag>
            <w:r w:rsidRPr="000E7F71">
              <w:rPr>
                <w:sz w:val="20"/>
                <w:szCs w:val="20"/>
              </w:rPr>
              <w:t xml:space="preserve"> на автомобиль</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1 автомобиль</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1 автомобиль</w:t>
            </w:r>
          </w:p>
        </w:tc>
      </w:tr>
      <w:tr w:rsidR="000E7F71" w:rsidRPr="000E7F71" w:rsidTr="000E7F71">
        <w:tc>
          <w:tcPr>
            <w:tcW w:w="2561" w:type="dxa"/>
            <w:vAlign w:val="center"/>
          </w:tcPr>
          <w:p w:rsidR="000E7F71" w:rsidRPr="000E7F71" w:rsidRDefault="000E7F71" w:rsidP="000E7F71">
            <w:pPr>
              <w:pStyle w:val="af3"/>
              <w:snapToGrid w:val="0"/>
              <w:jc w:val="center"/>
              <w:rPr>
                <w:sz w:val="20"/>
                <w:szCs w:val="20"/>
              </w:rPr>
            </w:pPr>
            <w:r w:rsidRPr="000E7F71">
              <w:rPr>
                <w:sz w:val="20"/>
                <w:szCs w:val="20"/>
              </w:rPr>
              <w:t>Аптека</w:t>
            </w:r>
          </w:p>
        </w:tc>
        <w:tc>
          <w:tcPr>
            <w:tcW w:w="2033"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60 м2"/>
              </w:smartTagPr>
              <w:r w:rsidRPr="000E7F71">
                <w:rPr>
                  <w:sz w:val="20"/>
                  <w:szCs w:val="20"/>
                </w:rPr>
                <w:t>60 м</w:t>
              </w:r>
              <w:r w:rsidRPr="000E7F71">
                <w:rPr>
                  <w:sz w:val="20"/>
                  <w:szCs w:val="20"/>
                  <w:vertAlign w:val="superscript"/>
                </w:rPr>
                <w:t>2</w:t>
              </w:r>
            </w:smartTag>
            <w:r w:rsidRPr="000E7F71">
              <w:rPr>
                <w:sz w:val="20"/>
                <w:szCs w:val="20"/>
              </w:rPr>
              <w:t xml:space="preserve"> общ. пл./1 объект. на 6 тыс. жит.</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 xml:space="preserve">0,1 – </w:t>
            </w:r>
            <w:smartTag w:uri="urn:schemas-microsoft-com:office:smarttags" w:element="metricconverter">
              <w:smartTagPr>
                <w:attr w:name="ProductID" w:val="0,2 га"/>
              </w:smartTagPr>
              <w:r w:rsidRPr="000E7F71">
                <w:rPr>
                  <w:sz w:val="20"/>
                  <w:szCs w:val="20"/>
                </w:rPr>
                <w:t>0,2 га</w:t>
              </w:r>
            </w:smartTag>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2101"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55 м2"/>
              </w:smartTagPr>
              <w:r w:rsidRPr="000E7F71">
                <w:rPr>
                  <w:sz w:val="20"/>
                  <w:szCs w:val="20"/>
                </w:rPr>
                <w:t>55 м</w:t>
              </w:r>
              <w:r w:rsidRPr="000E7F71">
                <w:rPr>
                  <w:sz w:val="20"/>
                  <w:szCs w:val="20"/>
                  <w:vertAlign w:val="superscript"/>
                </w:rPr>
                <w:t>2</w:t>
              </w:r>
            </w:smartTag>
            <w:r w:rsidRPr="000E7F71">
              <w:rPr>
                <w:sz w:val="20"/>
                <w:szCs w:val="20"/>
              </w:rPr>
              <w:t xml:space="preserve"> общ. пл.</w:t>
            </w:r>
          </w:p>
        </w:tc>
      </w:tr>
      <w:tr w:rsidR="000E7F71" w:rsidRPr="000E7F71" w:rsidTr="000E7F71">
        <w:trPr>
          <w:trHeight w:val="587"/>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Территория плоскостных спортивных сооружений</w:t>
            </w:r>
          </w:p>
        </w:tc>
        <w:tc>
          <w:tcPr>
            <w:tcW w:w="2033"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0,9 га"/>
              </w:smartTagPr>
              <w:r w:rsidRPr="000E7F71">
                <w:rPr>
                  <w:sz w:val="20"/>
                  <w:szCs w:val="20"/>
                </w:rPr>
                <w:t>0,9 га</w:t>
              </w:r>
            </w:smartTag>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r>
      <w:tr w:rsidR="000E7F71" w:rsidRPr="000E7F71" w:rsidTr="000E7F71">
        <w:tc>
          <w:tcPr>
            <w:tcW w:w="2561" w:type="dxa"/>
            <w:vAlign w:val="center"/>
          </w:tcPr>
          <w:p w:rsidR="000E7F71" w:rsidRPr="000E7F71" w:rsidRDefault="000E7F71" w:rsidP="000E7F71">
            <w:pPr>
              <w:pStyle w:val="af3"/>
              <w:snapToGrid w:val="0"/>
              <w:jc w:val="center"/>
              <w:rPr>
                <w:sz w:val="20"/>
                <w:szCs w:val="20"/>
              </w:rPr>
            </w:pPr>
            <w:r w:rsidRPr="000E7F71">
              <w:rPr>
                <w:sz w:val="20"/>
                <w:szCs w:val="20"/>
              </w:rPr>
              <w:t>Спортивный зал</w:t>
            </w:r>
          </w:p>
        </w:tc>
        <w:tc>
          <w:tcPr>
            <w:tcW w:w="2033"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150 м2"/>
              </w:smartTagPr>
              <w:r w:rsidRPr="000E7F71">
                <w:rPr>
                  <w:sz w:val="20"/>
                  <w:szCs w:val="20"/>
                </w:rPr>
                <w:t>150 м</w:t>
              </w:r>
              <w:r w:rsidRPr="000E7F71">
                <w:rPr>
                  <w:sz w:val="20"/>
                  <w:szCs w:val="20"/>
                  <w:vertAlign w:val="superscript"/>
                </w:rPr>
                <w:t>2</w:t>
              </w:r>
            </w:smartTag>
            <w:r w:rsidRPr="000E7F71">
              <w:rPr>
                <w:sz w:val="20"/>
                <w:szCs w:val="20"/>
              </w:rPr>
              <w:t xml:space="preserve"> (не менее 300 м</w:t>
            </w:r>
            <w:r w:rsidRPr="000E7F71">
              <w:rPr>
                <w:sz w:val="20"/>
                <w:szCs w:val="20"/>
                <w:vertAlign w:val="superscript"/>
              </w:rPr>
              <w:t>2</w:t>
            </w:r>
            <w:r w:rsidRPr="000E7F71">
              <w:rPr>
                <w:sz w:val="20"/>
                <w:szCs w:val="20"/>
              </w:rPr>
              <w:t>/объект)</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r>
      <w:tr w:rsidR="000E7F71" w:rsidRPr="000E7F71" w:rsidTr="000E7F71">
        <w:trPr>
          <w:trHeight w:hRule="exact" w:val="942"/>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Магазины</w:t>
            </w:r>
          </w:p>
          <w:p w:rsidR="000E7F71" w:rsidRPr="000E7F71" w:rsidRDefault="000E7F71" w:rsidP="000E7F71">
            <w:pPr>
              <w:pStyle w:val="af3"/>
              <w:jc w:val="center"/>
              <w:rPr>
                <w:sz w:val="20"/>
                <w:szCs w:val="20"/>
              </w:rPr>
            </w:pPr>
            <w:r w:rsidRPr="000E7F71">
              <w:rPr>
                <w:sz w:val="20"/>
                <w:szCs w:val="20"/>
              </w:rPr>
              <w:t>-продовольственных товаров</w:t>
            </w:r>
          </w:p>
        </w:tc>
        <w:tc>
          <w:tcPr>
            <w:tcW w:w="2033"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100 м2"/>
              </w:smartTagPr>
              <w:r w:rsidRPr="000E7F71">
                <w:rPr>
                  <w:sz w:val="20"/>
                  <w:szCs w:val="20"/>
                </w:rPr>
                <w:t>100 м</w:t>
              </w:r>
              <w:r w:rsidRPr="000E7F71">
                <w:rPr>
                  <w:sz w:val="20"/>
                  <w:szCs w:val="20"/>
                  <w:vertAlign w:val="superscript"/>
                </w:rPr>
                <w:t>2</w:t>
              </w:r>
            </w:smartTag>
            <w:r w:rsidRPr="000E7F71">
              <w:rPr>
                <w:sz w:val="20"/>
                <w:szCs w:val="20"/>
              </w:rPr>
              <w:t xml:space="preserve"> торг пл.</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 xml:space="preserve">0,02 - </w:t>
            </w:r>
            <w:smartTag w:uri="urn:schemas-microsoft-com:office:smarttags" w:element="metricconverter">
              <w:smartTagPr>
                <w:attr w:name="ProductID" w:val="0,08 га"/>
              </w:smartTagPr>
              <w:r w:rsidRPr="000E7F71">
                <w:rPr>
                  <w:sz w:val="20"/>
                  <w:szCs w:val="20"/>
                </w:rPr>
                <w:t>0,08 га</w:t>
              </w:r>
            </w:smartTag>
            <w:r w:rsidRPr="000E7F71">
              <w:rPr>
                <w:sz w:val="20"/>
                <w:szCs w:val="20"/>
              </w:rPr>
              <w:t xml:space="preserve"> на </w:t>
            </w:r>
            <w:smartTag w:uri="urn:schemas-microsoft-com:office:smarttags" w:element="metricconverter">
              <w:smartTagPr>
                <w:attr w:name="ProductID" w:val="100 м2"/>
              </w:smartTagPr>
              <w:r w:rsidRPr="000E7F71">
                <w:rPr>
                  <w:sz w:val="20"/>
                  <w:szCs w:val="20"/>
                </w:rPr>
                <w:t>100 м</w:t>
              </w:r>
              <w:r w:rsidRPr="000E7F71">
                <w:rPr>
                  <w:sz w:val="20"/>
                  <w:szCs w:val="20"/>
                  <w:vertAlign w:val="superscript"/>
                </w:rPr>
                <w:t>2</w:t>
              </w:r>
            </w:smartTag>
            <w:r w:rsidRPr="000E7F71">
              <w:rPr>
                <w:sz w:val="20"/>
                <w:szCs w:val="20"/>
              </w:rPr>
              <w:t xml:space="preserve"> торг пл.</w:t>
            </w:r>
          </w:p>
        </w:tc>
        <w:tc>
          <w:tcPr>
            <w:tcW w:w="1395" w:type="dxa"/>
            <w:vMerge w:val="restart"/>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132 м2"/>
              </w:smartTagPr>
              <w:r w:rsidRPr="000E7F71">
                <w:rPr>
                  <w:sz w:val="20"/>
                  <w:szCs w:val="20"/>
                </w:rPr>
                <w:t>132 м</w:t>
              </w:r>
              <w:r w:rsidRPr="000E7F71">
                <w:rPr>
                  <w:sz w:val="20"/>
                  <w:szCs w:val="20"/>
                  <w:vertAlign w:val="superscript"/>
                </w:rPr>
                <w:t>2</w:t>
              </w:r>
            </w:smartTag>
          </w:p>
        </w:tc>
        <w:tc>
          <w:tcPr>
            <w:tcW w:w="2101"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75 м2"/>
              </w:smartTagPr>
              <w:r w:rsidRPr="000E7F71">
                <w:rPr>
                  <w:sz w:val="20"/>
                  <w:szCs w:val="20"/>
                </w:rPr>
                <w:t>75 м</w:t>
              </w:r>
              <w:r w:rsidRPr="000E7F71">
                <w:rPr>
                  <w:sz w:val="20"/>
                  <w:szCs w:val="20"/>
                  <w:vertAlign w:val="superscript"/>
                </w:rPr>
                <w:t>2</w:t>
              </w:r>
            </w:smartTag>
            <w:r w:rsidRPr="000E7F71">
              <w:rPr>
                <w:sz w:val="20"/>
                <w:szCs w:val="20"/>
              </w:rPr>
              <w:t xml:space="preserve"> торг пл./150 м</w:t>
            </w:r>
            <w:r w:rsidRPr="000E7F71">
              <w:rPr>
                <w:sz w:val="20"/>
                <w:szCs w:val="20"/>
                <w:vertAlign w:val="superscript"/>
              </w:rPr>
              <w:t>2</w:t>
            </w:r>
            <w:r w:rsidRPr="000E7F71">
              <w:rPr>
                <w:sz w:val="20"/>
                <w:szCs w:val="20"/>
              </w:rPr>
              <w:t xml:space="preserve"> (зем. участок)</w:t>
            </w:r>
          </w:p>
        </w:tc>
      </w:tr>
      <w:tr w:rsidR="000E7F71" w:rsidRPr="000E7F71" w:rsidTr="000E7F71">
        <w:trPr>
          <w:trHeight w:val="656"/>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 непродовольственных</w:t>
            </w:r>
          </w:p>
          <w:p w:rsidR="000E7F71" w:rsidRPr="000E7F71" w:rsidRDefault="000E7F71" w:rsidP="000E7F71">
            <w:pPr>
              <w:pStyle w:val="af3"/>
              <w:snapToGrid w:val="0"/>
              <w:jc w:val="center"/>
              <w:rPr>
                <w:sz w:val="20"/>
                <w:szCs w:val="20"/>
              </w:rPr>
            </w:pPr>
            <w:r w:rsidRPr="000E7F71">
              <w:rPr>
                <w:sz w:val="20"/>
                <w:szCs w:val="20"/>
              </w:rPr>
              <w:t>товаров</w:t>
            </w:r>
          </w:p>
        </w:tc>
        <w:tc>
          <w:tcPr>
            <w:tcW w:w="2033"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200 м2"/>
              </w:smartTagPr>
              <w:r w:rsidRPr="000E7F71">
                <w:rPr>
                  <w:sz w:val="20"/>
                  <w:szCs w:val="20"/>
                </w:rPr>
                <w:t>200 м</w:t>
              </w:r>
              <w:r w:rsidRPr="000E7F71">
                <w:rPr>
                  <w:sz w:val="20"/>
                  <w:szCs w:val="20"/>
                  <w:vertAlign w:val="superscript"/>
                </w:rPr>
                <w:t>2</w:t>
              </w:r>
            </w:smartTag>
            <w:r w:rsidRPr="000E7F71">
              <w:rPr>
                <w:sz w:val="20"/>
                <w:szCs w:val="20"/>
              </w:rPr>
              <w:t xml:space="preserve"> торг пл.</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 xml:space="preserve">0,02 - </w:t>
            </w:r>
            <w:smartTag w:uri="urn:schemas-microsoft-com:office:smarttags" w:element="metricconverter">
              <w:smartTagPr>
                <w:attr w:name="ProductID" w:val="0,08 га"/>
              </w:smartTagPr>
              <w:r w:rsidRPr="000E7F71">
                <w:rPr>
                  <w:sz w:val="20"/>
                  <w:szCs w:val="20"/>
                </w:rPr>
                <w:t>0,08 га</w:t>
              </w:r>
            </w:smartTag>
            <w:r w:rsidRPr="000E7F71">
              <w:rPr>
                <w:sz w:val="20"/>
                <w:szCs w:val="20"/>
              </w:rPr>
              <w:t xml:space="preserve"> на </w:t>
            </w:r>
            <w:smartTag w:uri="urn:schemas-microsoft-com:office:smarttags" w:element="metricconverter">
              <w:smartTagPr>
                <w:attr w:name="ProductID" w:val="100 м2"/>
              </w:smartTagPr>
              <w:r w:rsidRPr="000E7F71">
                <w:rPr>
                  <w:sz w:val="20"/>
                  <w:szCs w:val="20"/>
                </w:rPr>
                <w:t>100 м</w:t>
              </w:r>
              <w:r w:rsidRPr="000E7F71">
                <w:rPr>
                  <w:sz w:val="20"/>
                  <w:szCs w:val="20"/>
                  <w:vertAlign w:val="superscript"/>
                </w:rPr>
                <w:t>2</w:t>
              </w:r>
            </w:smartTag>
            <w:r w:rsidRPr="000E7F71">
              <w:rPr>
                <w:sz w:val="20"/>
                <w:szCs w:val="20"/>
              </w:rPr>
              <w:t xml:space="preserve"> торг пл.</w:t>
            </w:r>
          </w:p>
        </w:tc>
        <w:tc>
          <w:tcPr>
            <w:tcW w:w="1395" w:type="dxa"/>
            <w:vMerge/>
            <w:vAlign w:val="center"/>
          </w:tcPr>
          <w:p w:rsidR="000E7F71" w:rsidRPr="000E7F71" w:rsidRDefault="000E7F71" w:rsidP="000E7F71">
            <w:pPr>
              <w:spacing w:after="0"/>
              <w:jc w:val="center"/>
              <w:rPr>
                <w:rFonts w:ascii="Times New Roman" w:hAnsi="Times New Roman" w:cs="Times New Roman"/>
                <w:sz w:val="20"/>
                <w:szCs w:val="20"/>
              </w:rPr>
            </w:pPr>
          </w:p>
        </w:tc>
        <w:tc>
          <w:tcPr>
            <w:tcW w:w="2101"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150 м2"/>
              </w:smartTagPr>
              <w:r w:rsidRPr="000E7F71">
                <w:rPr>
                  <w:sz w:val="20"/>
                  <w:szCs w:val="20"/>
                </w:rPr>
                <w:t>150 м</w:t>
              </w:r>
              <w:r w:rsidRPr="000E7F71">
                <w:rPr>
                  <w:sz w:val="20"/>
                  <w:szCs w:val="20"/>
                  <w:vertAlign w:val="superscript"/>
                </w:rPr>
                <w:t>2</w:t>
              </w:r>
            </w:smartTag>
            <w:r w:rsidRPr="000E7F71">
              <w:rPr>
                <w:sz w:val="20"/>
                <w:szCs w:val="20"/>
              </w:rPr>
              <w:t xml:space="preserve"> торг пл./300 м</w:t>
            </w:r>
            <w:r w:rsidRPr="000E7F71">
              <w:rPr>
                <w:sz w:val="20"/>
                <w:szCs w:val="20"/>
                <w:vertAlign w:val="superscript"/>
              </w:rPr>
              <w:t>2</w:t>
            </w:r>
            <w:r w:rsidRPr="000E7F71">
              <w:rPr>
                <w:sz w:val="20"/>
                <w:szCs w:val="20"/>
              </w:rPr>
              <w:t xml:space="preserve"> (зем. участок)</w:t>
            </w:r>
          </w:p>
        </w:tc>
      </w:tr>
      <w:tr w:rsidR="000E7F71" w:rsidRPr="000E7F71" w:rsidTr="000E7F71">
        <w:trPr>
          <w:trHeight w:val="697"/>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lastRenderedPageBreak/>
              <w:t>Предприятия общественного питания</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40 мест</w:t>
            </w:r>
          </w:p>
        </w:tc>
        <w:tc>
          <w:tcPr>
            <w:tcW w:w="1394"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0,1 га"/>
              </w:smartTagPr>
              <w:r w:rsidRPr="000E7F71">
                <w:rPr>
                  <w:sz w:val="20"/>
                  <w:szCs w:val="20"/>
                </w:rPr>
                <w:t>0,1 га</w:t>
              </w:r>
            </w:smartTag>
            <w:r w:rsidRPr="000E7F71">
              <w:rPr>
                <w:sz w:val="20"/>
                <w:szCs w:val="20"/>
              </w:rPr>
              <w:t xml:space="preserve"> на 100 мест</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80</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35 мест</w:t>
            </w:r>
          </w:p>
        </w:tc>
      </w:tr>
      <w:tr w:rsidR="000E7F71" w:rsidRPr="000E7F71" w:rsidTr="000E7F71">
        <w:trPr>
          <w:trHeight w:val="753"/>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Предприятия бытового обслуживания</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4 раб. мест</w:t>
            </w:r>
          </w:p>
        </w:tc>
        <w:tc>
          <w:tcPr>
            <w:tcW w:w="1394"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0,03 га"/>
              </w:smartTagPr>
              <w:r w:rsidRPr="000E7F71">
                <w:rPr>
                  <w:sz w:val="20"/>
                  <w:szCs w:val="20"/>
                </w:rPr>
                <w:t>0,03 га</w:t>
              </w:r>
            </w:smartTag>
            <w:r w:rsidRPr="000E7F71">
              <w:rPr>
                <w:sz w:val="20"/>
                <w:szCs w:val="20"/>
              </w:rPr>
              <w:t xml:space="preserve"> на 10 раб. мест</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4 раб. места</w:t>
            </w:r>
          </w:p>
        </w:tc>
      </w:tr>
      <w:tr w:rsidR="000E7F71" w:rsidRPr="000E7F71" w:rsidTr="000E7F71">
        <w:trPr>
          <w:trHeight w:val="737"/>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Банно-оздоровительный комплекс</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10 помыв. мест</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 xml:space="preserve">0,2 – </w:t>
            </w:r>
            <w:smartTag w:uri="urn:schemas-microsoft-com:office:smarttags" w:element="metricconverter">
              <w:smartTagPr>
                <w:attr w:name="ProductID" w:val="0,4 га"/>
              </w:smartTagPr>
              <w:r w:rsidRPr="000E7F71">
                <w:rPr>
                  <w:sz w:val="20"/>
                  <w:szCs w:val="20"/>
                </w:rPr>
                <w:t>0,4 га</w:t>
              </w:r>
            </w:smartTag>
            <w:r w:rsidRPr="000E7F71">
              <w:rPr>
                <w:sz w:val="20"/>
                <w:szCs w:val="20"/>
              </w:rPr>
              <w:t xml:space="preserve"> на объект</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9 помыв. мест</w:t>
            </w:r>
          </w:p>
        </w:tc>
      </w:tr>
      <w:tr w:rsidR="000E7F71" w:rsidRPr="000E7F71" w:rsidTr="000E7F71">
        <w:trPr>
          <w:trHeight w:val="502"/>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Филиал Сбербанка</w:t>
            </w:r>
          </w:p>
        </w:tc>
        <w:tc>
          <w:tcPr>
            <w:tcW w:w="2033"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20 м2"/>
              </w:smartTagPr>
              <w:r w:rsidRPr="000E7F71">
                <w:rPr>
                  <w:sz w:val="20"/>
                  <w:szCs w:val="20"/>
                </w:rPr>
                <w:t>20 м</w:t>
              </w:r>
              <w:r w:rsidRPr="000E7F71">
                <w:rPr>
                  <w:sz w:val="20"/>
                  <w:szCs w:val="20"/>
                  <w:vertAlign w:val="superscript"/>
                </w:rPr>
                <w:t>2</w:t>
              </w:r>
            </w:smartTag>
            <w:r w:rsidRPr="000E7F71">
              <w:rPr>
                <w:sz w:val="20"/>
                <w:szCs w:val="20"/>
                <w:vertAlign w:val="superscript"/>
              </w:rPr>
              <w:t xml:space="preserve"> </w:t>
            </w:r>
            <w:r w:rsidRPr="000E7F71">
              <w:rPr>
                <w:sz w:val="20"/>
                <w:szCs w:val="20"/>
              </w:rPr>
              <w:t>на 1 тыс. человек</w:t>
            </w:r>
          </w:p>
        </w:tc>
        <w:tc>
          <w:tcPr>
            <w:tcW w:w="1394"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0,1 га"/>
              </w:smartTagPr>
              <w:r w:rsidRPr="000E7F71">
                <w:rPr>
                  <w:sz w:val="20"/>
                  <w:szCs w:val="20"/>
                </w:rPr>
                <w:t>0,1 га</w:t>
              </w:r>
            </w:smartTag>
            <w:r w:rsidRPr="000E7F71">
              <w:rPr>
                <w:sz w:val="20"/>
                <w:szCs w:val="20"/>
              </w:rPr>
              <w:t xml:space="preserve"> на объект</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c>
          <w:tcPr>
            <w:tcW w:w="2101" w:type="dxa"/>
            <w:vAlign w:val="center"/>
          </w:tcPr>
          <w:p w:rsidR="000E7F71" w:rsidRPr="000E7F71" w:rsidRDefault="000E7F71" w:rsidP="000E7F71">
            <w:pPr>
              <w:pStyle w:val="af3"/>
              <w:snapToGrid w:val="0"/>
              <w:jc w:val="center"/>
              <w:rPr>
                <w:sz w:val="20"/>
                <w:szCs w:val="20"/>
                <w:vertAlign w:val="superscript"/>
              </w:rPr>
            </w:pPr>
            <w:smartTag w:uri="urn:schemas-microsoft-com:office:smarttags" w:element="metricconverter">
              <w:smartTagPr>
                <w:attr w:name="ProductID" w:val="20 м2"/>
              </w:smartTagPr>
              <w:r w:rsidRPr="000E7F71">
                <w:rPr>
                  <w:sz w:val="20"/>
                  <w:szCs w:val="20"/>
                </w:rPr>
                <w:t>20 м</w:t>
              </w:r>
              <w:r w:rsidRPr="000E7F71">
                <w:rPr>
                  <w:sz w:val="20"/>
                  <w:szCs w:val="20"/>
                  <w:vertAlign w:val="superscript"/>
                </w:rPr>
                <w:t>2</w:t>
              </w:r>
            </w:smartTag>
          </w:p>
        </w:tc>
      </w:tr>
      <w:tr w:rsidR="000E7F71" w:rsidRPr="000E7F71" w:rsidTr="000E7F71">
        <w:tc>
          <w:tcPr>
            <w:tcW w:w="2561" w:type="dxa"/>
            <w:vAlign w:val="center"/>
          </w:tcPr>
          <w:p w:rsidR="000E7F71" w:rsidRPr="000E7F71" w:rsidRDefault="000E7F71" w:rsidP="000E7F71">
            <w:pPr>
              <w:pStyle w:val="af3"/>
              <w:snapToGrid w:val="0"/>
              <w:jc w:val="center"/>
              <w:rPr>
                <w:sz w:val="20"/>
                <w:szCs w:val="20"/>
              </w:rPr>
            </w:pPr>
            <w:r w:rsidRPr="000E7F71">
              <w:rPr>
                <w:sz w:val="20"/>
                <w:szCs w:val="20"/>
              </w:rPr>
              <w:t>Отделение связи, почта</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1 на 0,2 - 2,0 тыс. жителей</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 xml:space="preserve">0,1 - </w:t>
            </w:r>
            <w:smartTag w:uri="urn:schemas-microsoft-com:office:smarttags" w:element="metricconverter">
              <w:smartTagPr>
                <w:attr w:name="ProductID" w:val="0,2 га"/>
              </w:smartTagPr>
              <w:r w:rsidRPr="000E7F71">
                <w:rPr>
                  <w:sz w:val="20"/>
                  <w:szCs w:val="20"/>
                </w:rPr>
                <w:t>0,2 га</w:t>
              </w:r>
            </w:smartTag>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r>
      <w:tr w:rsidR="000E7F71" w:rsidRPr="000E7F71" w:rsidTr="000E7F71">
        <w:trPr>
          <w:trHeight w:val="533"/>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Клубы</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100 мест на 1 тыс. человек</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120 мест</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90 мест</w:t>
            </w:r>
          </w:p>
        </w:tc>
      </w:tr>
      <w:tr w:rsidR="000E7F71" w:rsidRPr="000E7F71" w:rsidTr="000E7F71">
        <w:trPr>
          <w:trHeight w:val="648"/>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Библиотека</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4,5 тыс. ед. хранения на 1 тыс. человек</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6817 ед. хр.</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4100 ед. хранения</w:t>
            </w:r>
          </w:p>
        </w:tc>
      </w:tr>
      <w:tr w:rsidR="000E7F71" w:rsidRPr="000E7F71" w:rsidTr="000E7F71">
        <w:tc>
          <w:tcPr>
            <w:tcW w:w="2561" w:type="dxa"/>
            <w:vAlign w:val="center"/>
          </w:tcPr>
          <w:p w:rsidR="000E7F71" w:rsidRPr="000E7F71" w:rsidRDefault="000E7F71" w:rsidP="000E7F71">
            <w:pPr>
              <w:pStyle w:val="af3"/>
              <w:snapToGrid w:val="0"/>
              <w:jc w:val="center"/>
              <w:rPr>
                <w:sz w:val="20"/>
                <w:szCs w:val="20"/>
              </w:rPr>
            </w:pPr>
            <w:r w:rsidRPr="000E7F71">
              <w:rPr>
                <w:sz w:val="20"/>
                <w:szCs w:val="20"/>
              </w:rPr>
              <w:t>Административно-управленческое учреждение</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c>
          <w:tcPr>
            <w:tcW w:w="1394" w:type="dxa"/>
            <w:vAlign w:val="center"/>
          </w:tcPr>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kern w:val="1"/>
                <w:sz w:val="20"/>
                <w:szCs w:val="20"/>
              </w:rPr>
              <w:t>1 объект</w:t>
            </w:r>
          </w:p>
        </w:tc>
        <w:tc>
          <w:tcPr>
            <w:tcW w:w="1395" w:type="dxa"/>
            <w:vAlign w:val="center"/>
          </w:tcPr>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kern w:val="1"/>
                <w:sz w:val="20"/>
                <w:szCs w:val="20"/>
              </w:rPr>
              <w:t>1 объект</w:t>
            </w:r>
          </w:p>
        </w:tc>
        <w:tc>
          <w:tcPr>
            <w:tcW w:w="2101" w:type="dxa"/>
            <w:vAlign w:val="center"/>
          </w:tcPr>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kern w:val="1"/>
                <w:sz w:val="20"/>
                <w:szCs w:val="20"/>
              </w:rPr>
              <w:t>1 объект</w:t>
            </w:r>
          </w:p>
        </w:tc>
      </w:tr>
      <w:tr w:rsidR="000E7F71" w:rsidRPr="000E7F71" w:rsidTr="000E7F71">
        <w:tc>
          <w:tcPr>
            <w:tcW w:w="2561" w:type="dxa"/>
            <w:vAlign w:val="center"/>
          </w:tcPr>
          <w:p w:rsidR="000E7F71" w:rsidRPr="000E7F71" w:rsidRDefault="000E7F71" w:rsidP="000E7F71">
            <w:pPr>
              <w:pStyle w:val="af3"/>
              <w:snapToGrid w:val="0"/>
              <w:jc w:val="center"/>
              <w:rPr>
                <w:sz w:val="20"/>
                <w:szCs w:val="20"/>
              </w:rPr>
            </w:pPr>
            <w:r w:rsidRPr="000E7F71">
              <w:rPr>
                <w:sz w:val="20"/>
                <w:szCs w:val="20"/>
              </w:rPr>
              <w:t>Отделение милиции</w:t>
            </w:r>
          </w:p>
        </w:tc>
        <w:tc>
          <w:tcPr>
            <w:tcW w:w="2033" w:type="dxa"/>
            <w:vAlign w:val="center"/>
          </w:tcPr>
          <w:p w:rsidR="000E7F71" w:rsidRPr="000E7F71" w:rsidRDefault="000E7F71" w:rsidP="000E7F71">
            <w:pPr>
              <w:pStyle w:val="af3"/>
              <w:snapToGrid w:val="0"/>
              <w:jc w:val="center"/>
              <w:rPr>
                <w:sz w:val="20"/>
                <w:szCs w:val="20"/>
              </w:rPr>
            </w:pPr>
          </w:p>
        </w:tc>
        <w:tc>
          <w:tcPr>
            <w:tcW w:w="1394" w:type="dxa"/>
            <w:vAlign w:val="center"/>
          </w:tcPr>
          <w:p w:rsidR="000E7F71" w:rsidRPr="000E7F71" w:rsidRDefault="000E7F71" w:rsidP="000E7F71">
            <w:pPr>
              <w:pStyle w:val="af3"/>
              <w:snapToGrid w:val="0"/>
              <w:jc w:val="center"/>
              <w:rPr>
                <w:sz w:val="20"/>
                <w:szCs w:val="20"/>
              </w:rPr>
            </w:pP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r>
    </w:tbl>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0E7F71" w:rsidRPr="000E7F71" w:rsidRDefault="000E7F71" w:rsidP="000E7F71">
      <w:pPr>
        <w:spacing w:after="0"/>
        <w:ind w:firstLine="709"/>
        <w:jc w:val="center"/>
        <w:rPr>
          <w:rFonts w:ascii="Times New Roman" w:hAnsi="Times New Roman" w:cs="Times New Roman"/>
          <w:i/>
          <w:iCs/>
          <w:sz w:val="20"/>
          <w:szCs w:val="20"/>
        </w:rPr>
      </w:pPr>
    </w:p>
    <w:p w:rsidR="000E7F71" w:rsidRPr="000E7F71" w:rsidRDefault="000E7F71" w:rsidP="000E7F71">
      <w:pPr>
        <w:spacing w:after="0"/>
        <w:ind w:firstLine="709"/>
        <w:jc w:val="center"/>
        <w:rPr>
          <w:rFonts w:ascii="Times New Roman" w:hAnsi="Times New Roman" w:cs="Times New Roman"/>
          <w:i/>
          <w:iCs/>
          <w:sz w:val="20"/>
          <w:szCs w:val="20"/>
        </w:rPr>
      </w:pPr>
      <w:r w:rsidRPr="000E7F71">
        <w:rPr>
          <w:rFonts w:ascii="Times New Roman" w:hAnsi="Times New Roman" w:cs="Times New Roman"/>
          <w:i/>
          <w:iCs/>
          <w:sz w:val="20"/>
          <w:szCs w:val="20"/>
        </w:rPr>
        <w:t>Таблица 27. Объекты культурно-бытового обслуживания х. Попасное.</w:t>
      </w:r>
    </w:p>
    <w:p w:rsidR="000E7F71" w:rsidRPr="000E7F71" w:rsidRDefault="000E7F71" w:rsidP="000E7F71">
      <w:pPr>
        <w:spacing w:after="0"/>
        <w:ind w:firstLine="709"/>
        <w:jc w:val="both"/>
        <w:rPr>
          <w:rFonts w:ascii="Times New Roman" w:eastAsia="Lucida Sans Unicode" w:hAnsi="Times New Roman" w:cs="Times New Roman"/>
          <w:sz w:val="20"/>
          <w:szCs w:val="20"/>
        </w:rPr>
      </w:pPr>
    </w:p>
    <w:tbl>
      <w:tblPr>
        <w:tblW w:w="948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561"/>
        <w:gridCol w:w="2033"/>
        <w:gridCol w:w="1394"/>
        <w:gridCol w:w="1395"/>
        <w:gridCol w:w="2101"/>
      </w:tblGrid>
      <w:tr w:rsidR="000E7F71" w:rsidRPr="000E7F71" w:rsidTr="000E7F71">
        <w:tc>
          <w:tcPr>
            <w:tcW w:w="2561" w:type="dxa"/>
            <w:vAlign w:val="center"/>
          </w:tcPr>
          <w:p w:rsidR="000E7F71" w:rsidRPr="000E7F71" w:rsidRDefault="000E7F71" w:rsidP="000E7F71">
            <w:pPr>
              <w:snapToGrid w:val="0"/>
              <w:spacing w:after="0"/>
              <w:jc w:val="center"/>
              <w:rPr>
                <w:rFonts w:ascii="Times New Roman" w:eastAsia="Lucida Sans Unicode" w:hAnsi="Times New Roman" w:cs="Times New Roman"/>
                <w:kern w:val="1"/>
                <w:sz w:val="20"/>
                <w:szCs w:val="20"/>
              </w:rPr>
            </w:pPr>
            <w:r w:rsidRPr="000E7F71">
              <w:rPr>
                <w:rFonts w:ascii="Times New Roman" w:eastAsia="Lucida Sans Unicode" w:hAnsi="Times New Roman" w:cs="Times New Roman"/>
                <w:kern w:val="1"/>
                <w:sz w:val="20"/>
                <w:szCs w:val="20"/>
              </w:rPr>
              <w:t>Учреждение</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Рекомендуемая обеспеченность, на 1000 жит</w:t>
            </w:r>
            <w:r w:rsidRPr="000E7F71">
              <w:rPr>
                <w:sz w:val="20"/>
                <w:szCs w:val="20"/>
                <w:vertAlign w:val="superscript"/>
              </w:rPr>
              <w:t xml:space="preserve"> </w:t>
            </w:r>
            <w:r w:rsidRPr="000E7F71">
              <w:rPr>
                <w:sz w:val="20"/>
                <w:szCs w:val="20"/>
              </w:rPr>
              <w:t>*</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Рекомендуемая, обеспеченность,</w:t>
            </w:r>
          </w:p>
          <w:p w:rsidR="000E7F71" w:rsidRPr="000E7F71" w:rsidRDefault="000E7F71" w:rsidP="000E7F71">
            <w:pPr>
              <w:pStyle w:val="af3"/>
              <w:jc w:val="center"/>
              <w:rPr>
                <w:sz w:val="20"/>
                <w:szCs w:val="20"/>
              </w:rPr>
            </w:pPr>
            <w:r w:rsidRPr="000E7F71">
              <w:rPr>
                <w:sz w:val="20"/>
                <w:szCs w:val="20"/>
              </w:rPr>
              <w:t>площадь *</w:t>
            </w:r>
          </w:p>
        </w:tc>
        <w:tc>
          <w:tcPr>
            <w:tcW w:w="1395" w:type="dxa"/>
            <w:vAlign w:val="center"/>
          </w:tcPr>
          <w:p w:rsidR="000E7F71" w:rsidRPr="000E7F71" w:rsidRDefault="000E7F71" w:rsidP="000E7F71">
            <w:pPr>
              <w:snapToGrid w:val="0"/>
              <w:spacing w:after="0"/>
              <w:jc w:val="center"/>
              <w:rPr>
                <w:rFonts w:ascii="Times New Roman" w:eastAsia="Lucida Sans Unicode" w:hAnsi="Times New Roman" w:cs="Times New Roman"/>
                <w:kern w:val="1"/>
                <w:sz w:val="20"/>
                <w:szCs w:val="20"/>
              </w:rPr>
            </w:pPr>
            <w:r w:rsidRPr="000E7F71">
              <w:rPr>
                <w:rFonts w:ascii="Times New Roman" w:eastAsia="Lucida Sans Unicode" w:hAnsi="Times New Roman" w:cs="Times New Roman"/>
                <w:kern w:val="1"/>
                <w:sz w:val="20"/>
                <w:szCs w:val="20"/>
              </w:rPr>
              <w:t>Существующее положение</w:t>
            </w:r>
          </w:p>
        </w:tc>
        <w:tc>
          <w:tcPr>
            <w:tcW w:w="2101" w:type="dxa"/>
            <w:vAlign w:val="center"/>
          </w:tcPr>
          <w:p w:rsidR="000E7F71" w:rsidRPr="000E7F71" w:rsidRDefault="000E7F71" w:rsidP="000E7F71">
            <w:pPr>
              <w:snapToGrid w:val="0"/>
              <w:spacing w:after="0"/>
              <w:jc w:val="center"/>
              <w:rPr>
                <w:rFonts w:ascii="Times New Roman" w:eastAsia="Lucida Sans Unicode" w:hAnsi="Times New Roman" w:cs="Times New Roman"/>
                <w:kern w:val="1"/>
                <w:sz w:val="20"/>
                <w:szCs w:val="20"/>
              </w:rPr>
            </w:pPr>
            <w:r w:rsidRPr="000E7F71">
              <w:rPr>
                <w:rFonts w:ascii="Times New Roman" w:eastAsia="Lucida Sans Unicode" w:hAnsi="Times New Roman" w:cs="Times New Roman"/>
                <w:kern w:val="1"/>
                <w:sz w:val="20"/>
                <w:szCs w:val="20"/>
              </w:rPr>
              <w:t>Требуемое количество (в пределах минимума), общее</w:t>
            </w:r>
          </w:p>
        </w:tc>
      </w:tr>
      <w:tr w:rsidR="000E7F71" w:rsidRPr="000E7F71" w:rsidTr="000E7F71">
        <w:trPr>
          <w:trHeight w:hRule="exact" w:val="273"/>
        </w:trPr>
        <w:tc>
          <w:tcPr>
            <w:tcW w:w="2561" w:type="dxa"/>
            <w:vAlign w:val="center"/>
          </w:tcPr>
          <w:p w:rsidR="000E7F71" w:rsidRPr="000E7F71" w:rsidRDefault="000E7F71" w:rsidP="000E7F71">
            <w:pPr>
              <w:pStyle w:val="af3"/>
              <w:snapToGrid w:val="0"/>
              <w:jc w:val="center"/>
              <w:rPr>
                <w:b/>
                <w:bCs/>
                <w:sz w:val="20"/>
                <w:szCs w:val="20"/>
              </w:rPr>
            </w:pPr>
            <w:r w:rsidRPr="000E7F71">
              <w:rPr>
                <w:b/>
                <w:bCs/>
                <w:sz w:val="20"/>
                <w:szCs w:val="20"/>
              </w:rPr>
              <w:t>1</w:t>
            </w:r>
          </w:p>
        </w:tc>
        <w:tc>
          <w:tcPr>
            <w:tcW w:w="2033" w:type="dxa"/>
            <w:vAlign w:val="center"/>
          </w:tcPr>
          <w:p w:rsidR="000E7F71" w:rsidRPr="000E7F71" w:rsidRDefault="000E7F71" w:rsidP="000E7F71">
            <w:pPr>
              <w:pStyle w:val="af3"/>
              <w:snapToGrid w:val="0"/>
              <w:jc w:val="center"/>
              <w:rPr>
                <w:b/>
                <w:bCs/>
                <w:sz w:val="20"/>
                <w:szCs w:val="20"/>
              </w:rPr>
            </w:pPr>
            <w:r w:rsidRPr="000E7F71">
              <w:rPr>
                <w:b/>
                <w:bCs/>
                <w:sz w:val="20"/>
                <w:szCs w:val="20"/>
              </w:rPr>
              <w:t>2</w:t>
            </w:r>
          </w:p>
        </w:tc>
        <w:tc>
          <w:tcPr>
            <w:tcW w:w="1394" w:type="dxa"/>
            <w:vAlign w:val="center"/>
          </w:tcPr>
          <w:p w:rsidR="000E7F71" w:rsidRPr="000E7F71" w:rsidRDefault="000E7F71" w:rsidP="000E7F71">
            <w:pPr>
              <w:pStyle w:val="af3"/>
              <w:snapToGrid w:val="0"/>
              <w:jc w:val="center"/>
              <w:rPr>
                <w:b/>
                <w:bCs/>
                <w:sz w:val="20"/>
                <w:szCs w:val="20"/>
              </w:rPr>
            </w:pPr>
            <w:r w:rsidRPr="000E7F71">
              <w:rPr>
                <w:b/>
                <w:bCs/>
                <w:sz w:val="20"/>
                <w:szCs w:val="20"/>
              </w:rPr>
              <w:t>3</w:t>
            </w:r>
          </w:p>
        </w:tc>
        <w:tc>
          <w:tcPr>
            <w:tcW w:w="1395" w:type="dxa"/>
            <w:vAlign w:val="center"/>
          </w:tcPr>
          <w:p w:rsidR="000E7F71" w:rsidRPr="000E7F71" w:rsidRDefault="000E7F71" w:rsidP="000E7F71">
            <w:pPr>
              <w:pStyle w:val="af3"/>
              <w:snapToGrid w:val="0"/>
              <w:jc w:val="center"/>
              <w:rPr>
                <w:b/>
                <w:bCs/>
                <w:sz w:val="20"/>
                <w:szCs w:val="20"/>
              </w:rPr>
            </w:pPr>
            <w:r w:rsidRPr="000E7F71">
              <w:rPr>
                <w:b/>
                <w:bCs/>
                <w:sz w:val="20"/>
                <w:szCs w:val="20"/>
              </w:rPr>
              <w:t>4</w:t>
            </w:r>
          </w:p>
        </w:tc>
        <w:tc>
          <w:tcPr>
            <w:tcW w:w="2101" w:type="dxa"/>
            <w:vAlign w:val="center"/>
          </w:tcPr>
          <w:p w:rsidR="000E7F71" w:rsidRPr="000E7F71" w:rsidRDefault="000E7F71" w:rsidP="000E7F71">
            <w:pPr>
              <w:pStyle w:val="af3"/>
              <w:snapToGrid w:val="0"/>
              <w:jc w:val="center"/>
              <w:rPr>
                <w:b/>
                <w:bCs/>
                <w:sz w:val="20"/>
                <w:szCs w:val="20"/>
              </w:rPr>
            </w:pPr>
            <w:r w:rsidRPr="000E7F71">
              <w:rPr>
                <w:b/>
                <w:bCs/>
                <w:sz w:val="20"/>
                <w:szCs w:val="20"/>
              </w:rPr>
              <w:t>5</w:t>
            </w:r>
          </w:p>
        </w:tc>
      </w:tr>
      <w:tr w:rsidR="000E7F71" w:rsidRPr="000E7F71" w:rsidTr="000E7F71">
        <w:trPr>
          <w:trHeight w:hRule="exact" w:val="590"/>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Медпункт</w:t>
            </w:r>
          </w:p>
        </w:tc>
        <w:tc>
          <w:tcPr>
            <w:tcW w:w="2033"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w:t>
            </w:r>
          </w:p>
        </w:tc>
        <w:tc>
          <w:tcPr>
            <w:tcW w:w="1395"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c>
          <w:tcPr>
            <w:tcW w:w="2101" w:type="dxa"/>
            <w:vAlign w:val="center"/>
          </w:tcPr>
          <w:p w:rsidR="000E7F71" w:rsidRPr="000E7F71" w:rsidRDefault="000E7F71" w:rsidP="000E7F71">
            <w:pPr>
              <w:pStyle w:val="af3"/>
              <w:snapToGrid w:val="0"/>
              <w:jc w:val="center"/>
              <w:rPr>
                <w:sz w:val="20"/>
                <w:szCs w:val="20"/>
              </w:rPr>
            </w:pPr>
            <w:r w:rsidRPr="000E7F71">
              <w:rPr>
                <w:sz w:val="20"/>
                <w:szCs w:val="20"/>
              </w:rPr>
              <w:t>1 объект</w:t>
            </w:r>
          </w:p>
        </w:tc>
      </w:tr>
      <w:tr w:rsidR="000E7F71" w:rsidRPr="000E7F71" w:rsidTr="000E7F71">
        <w:trPr>
          <w:trHeight w:hRule="exact" w:val="926"/>
        </w:trPr>
        <w:tc>
          <w:tcPr>
            <w:tcW w:w="2561" w:type="dxa"/>
            <w:vAlign w:val="center"/>
          </w:tcPr>
          <w:p w:rsidR="000E7F71" w:rsidRPr="000E7F71" w:rsidRDefault="000E7F71" w:rsidP="000E7F71">
            <w:pPr>
              <w:pStyle w:val="af3"/>
              <w:snapToGrid w:val="0"/>
              <w:jc w:val="center"/>
              <w:rPr>
                <w:sz w:val="20"/>
                <w:szCs w:val="20"/>
              </w:rPr>
            </w:pPr>
            <w:r w:rsidRPr="000E7F71">
              <w:rPr>
                <w:sz w:val="20"/>
                <w:szCs w:val="20"/>
              </w:rPr>
              <w:t>Магазины</w:t>
            </w:r>
          </w:p>
          <w:p w:rsidR="000E7F71" w:rsidRPr="000E7F71" w:rsidRDefault="000E7F71" w:rsidP="000E7F71">
            <w:pPr>
              <w:pStyle w:val="af3"/>
              <w:snapToGrid w:val="0"/>
              <w:jc w:val="center"/>
              <w:rPr>
                <w:sz w:val="20"/>
                <w:szCs w:val="20"/>
              </w:rPr>
            </w:pPr>
            <w:r w:rsidRPr="000E7F71">
              <w:rPr>
                <w:sz w:val="20"/>
                <w:szCs w:val="20"/>
              </w:rPr>
              <w:t>смешенной торговли</w:t>
            </w:r>
          </w:p>
        </w:tc>
        <w:tc>
          <w:tcPr>
            <w:tcW w:w="2033"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150 м2"/>
              </w:smartTagPr>
              <w:r w:rsidRPr="000E7F71">
                <w:rPr>
                  <w:sz w:val="20"/>
                  <w:szCs w:val="20"/>
                </w:rPr>
                <w:t>150 м</w:t>
              </w:r>
              <w:r w:rsidRPr="000E7F71">
                <w:rPr>
                  <w:sz w:val="20"/>
                  <w:szCs w:val="20"/>
                  <w:vertAlign w:val="superscript"/>
                </w:rPr>
                <w:t>2</w:t>
              </w:r>
            </w:smartTag>
            <w:r w:rsidRPr="000E7F71">
              <w:rPr>
                <w:sz w:val="20"/>
                <w:szCs w:val="20"/>
              </w:rPr>
              <w:t xml:space="preserve"> торг пл.</w:t>
            </w:r>
          </w:p>
        </w:tc>
        <w:tc>
          <w:tcPr>
            <w:tcW w:w="1394" w:type="dxa"/>
            <w:vAlign w:val="center"/>
          </w:tcPr>
          <w:p w:rsidR="000E7F71" w:rsidRPr="000E7F71" w:rsidRDefault="000E7F71" w:rsidP="000E7F71">
            <w:pPr>
              <w:pStyle w:val="af3"/>
              <w:snapToGrid w:val="0"/>
              <w:jc w:val="center"/>
              <w:rPr>
                <w:sz w:val="20"/>
                <w:szCs w:val="20"/>
              </w:rPr>
            </w:pPr>
            <w:r w:rsidRPr="000E7F71">
              <w:rPr>
                <w:sz w:val="20"/>
                <w:szCs w:val="20"/>
              </w:rPr>
              <w:t xml:space="preserve">0,02 - </w:t>
            </w:r>
            <w:smartTag w:uri="urn:schemas-microsoft-com:office:smarttags" w:element="metricconverter">
              <w:smartTagPr>
                <w:attr w:name="ProductID" w:val="0,08 га"/>
              </w:smartTagPr>
              <w:r w:rsidRPr="000E7F71">
                <w:rPr>
                  <w:sz w:val="20"/>
                  <w:szCs w:val="20"/>
                </w:rPr>
                <w:t>0,08 га</w:t>
              </w:r>
            </w:smartTag>
            <w:r w:rsidRPr="000E7F71">
              <w:rPr>
                <w:sz w:val="20"/>
                <w:szCs w:val="20"/>
              </w:rPr>
              <w:t xml:space="preserve"> на </w:t>
            </w:r>
            <w:smartTag w:uri="urn:schemas-microsoft-com:office:smarttags" w:element="metricconverter">
              <w:smartTagPr>
                <w:attr w:name="ProductID" w:val="100 м2"/>
              </w:smartTagPr>
              <w:r w:rsidRPr="000E7F71">
                <w:rPr>
                  <w:sz w:val="20"/>
                  <w:szCs w:val="20"/>
                </w:rPr>
                <w:t>100 м</w:t>
              </w:r>
              <w:r w:rsidRPr="000E7F71">
                <w:rPr>
                  <w:sz w:val="20"/>
                  <w:szCs w:val="20"/>
                  <w:vertAlign w:val="superscript"/>
                </w:rPr>
                <w:t>2</w:t>
              </w:r>
            </w:smartTag>
            <w:r w:rsidRPr="000E7F71">
              <w:rPr>
                <w:sz w:val="20"/>
                <w:szCs w:val="20"/>
              </w:rPr>
              <w:t xml:space="preserve"> торг пл.</w:t>
            </w:r>
          </w:p>
        </w:tc>
        <w:tc>
          <w:tcPr>
            <w:tcW w:w="1395"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30 м2"/>
              </w:smartTagPr>
              <w:r w:rsidRPr="000E7F71">
                <w:rPr>
                  <w:sz w:val="20"/>
                  <w:szCs w:val="20"/>
                </w:rPr>
                <w:t>30 м</w:t>
              </w:r>
              <w:r w:rsidRPr="000E7F71">
                <w:rPr>
                  <w:sz w:val="20"/>
                  <w:szCs w:val="20"/>
                  <w:vertAlign w:val="superscript"/>
                </w:rPr>
                <w:t>2</w:t>
              </w:r>
            </w:smartTag>
          </w:p>
        </w:tc>
        <w:tc>
          <w:tcPr>
            <w:tcW w:w="2101" w:type="dxa"/>
            <w:vAlign w:val="center"/>
          </w:tcPr>
          <w:p w:rsidR="000E7F71" w:rsidRPr="000E7F71" w:rsidRDefault="000E7F71" w:rsidP="000E7F71">
            <w:pPr>
              <w:pStyle w:val="af3"/>
              <w:snapToGrid w:val="0"/>
              <w:jc w:val="center"/>
              <w:rPr>
                <w:sz w:val="20"/>
                <w:szCs w:val="20"/>
              </w:rPr>
            </w:pPr>
            <w:smartTag w:uri="urn:schemas-microsoft-com:office:smarttags" w:element="metricconverter">
              <w:smartTagPr>
                <w:attr w:name="ProductID" w:val="30 м2"/>
              </w:smartTagPr>
              <w:r w:rsidRPr="000E7F71">
                <w:rPr>
                  <w:sz w:val="20"/>
                  <w:szCs w:val="20"/>
                </w:rPr>
                <w:t>30 м</w:t>
              </w:r>
              <w:r w:rsidRPr="000E7F71">
                <w:rPr>
                  <w:sz w:val="20"/>
                  <w:szCs w:val="20"/>
                  <w:vertAlign w:val="superscript"/>
                </w:rPr>
                <w:t>2</w:t>
              </w:r>
            </w:smartTag>
            <w:r w:rsidRPr="000E7F71">
              <w:rPr>
                <w:sz w:val="20"/>
                <w:szCs w:val="20"/>
              </w:rPr>
              <w:t xml:space="preserve"> торг пл./60 м</w:t>
            </w:r>
            <w:r w:rsidRPr="000E7F71">
              <w:rPr>
                <w:sz w:val="20"/>
                <w:szCs w:val="20"/>
                <w:vertAlign w:val="superscript"/>
              </w:rPr>
              <w:t>2</w:t>
            </w:r>
            <w:r w:rsidRPr="000E7F71">
              <w:rPr>
                <w:sz w:val="20"/>
                <w:szCs w:val="20"/>
              </w:rPr>
              <w:t xml:space="preserve"> (зем. участок)</w:t>
            </w:r>
          </w:p>
        </w:tc>
      </w:tr>
    </w:tbl>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При проектировании объектов культурно-бытового и социального обслуживания необходимо учитывать все их характеристики.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Анализ табл. 26 показал, что в с. Коломыцево необходимо строительство следующих объектов культурно-бытового и социального обслуживания: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аптеки общей площадью </w:t>
      </w:r>
      <w:smartTag w:uri="urn:schemas-microsoft-com:office:smarttags" w:element="metricconverter">
        <w:smartTagPr>
          <w:attr w:name="ProductID" w:val="55 м2"/>
        </w:smartTagPr>
        <w:r w:rsidRPr="000E7F71">
          <w:rPr>
            <w:rFonts w:ascii="Times New Roman" w:hAnsi="Times New Roman" w:cs="Times New Roman"/>
            <w:sz w:val="20"/>
            <w:szCs w:val="20"/>
          </w:rPr>
          <w:t>55 м</w:t>
        </w:r>
        <w:r w:rsidRPr="000E7F71">
          <w:rPr>
            <w:rFonts w:ascii="Times New Roman" w:hAnsi="Times New Roman" w:cs="Times New Roman"/>
            <w:sz w:val="20"/>
            <w:szCs w:val="20"/>
            <w:vertAlign w:val="superscript"/>
          </w:rPr>
          <w:t>2</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магазинов смешанной торговли торговой площадью </w:t>
      </w:r>
      <w:smartTag w:uri="urn:schemas-microsoft-com:office:smarttags" w:element="metricconverter">
        <w:smartTagPr>
          <w:attr w:name="ProductID" w:val="93 м2"/>
        </w:smartTagPr>
        <w:r w:rsidRPr="000E7F71">
          <w:rPr>
            <w:rFonts w:ascii="Times New Roman" w:hAnsi="Times New Roman" w:cs="Times New Roman"/>
            <w:sz w:val="20"/>
            <w:szCs w:val="20"/>
          </w:rPr>
          <w:t>93 м</w:t>
        </w:r>
        <w:r w:rsidRPr="000E7F71">
          <w:rPr>
            <w:rFonts w:ascii="Times New Roman" w:hAnsi="Times New Roman" w:cs="Times New Roman"/>
            <w:sz w:val="20"/>
            <w:szCs w:val="20"/>
            <w:vertAlign w:val="superscript"/>
          </w:rPr>
          <w:t>2</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банно-оздоровительного комплекса на 9 помывочных мест;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предприятия бытового обслуживания на 4 рабочих места (например, предприятие по стирке белья, по химчистке, парикмахерские, ремонт обуви и т.д.);</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организация отделения милиции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строительство нового здания ДК.</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А также реконструкция: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текущий ремонт здания ДК;</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реконструкция здания детского сада увеличение вместимости на 12 мест;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реконструкция здания школы увеличение вместимости на 27 мест.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Необходимо организовать регулярное транспортное сообщение между населенными пунктами Коломыцевского сельского поселения, поскольку х. Попасное не обеспечен минимальным перечнем объектов культурно-бытового обслуживания, а их организация в хуторе проектом не предусматривается.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kern w:val="1"/>
          <w:sz w:val="20"/>
          <w:szCs w:val="20"/>
        </w:rPr>
        <w:t xml:space="preserve">При проектировании объектов культурно-бытового и социального обслуживания необходимо учитывать все их характеристики. Нет необходимости строить для каждого объекта отдельное здание, возможно совмещение нескольких объектов в одном или создание единого центра обслуживания населения. </w:t>
      </w:r>
    </w:p>
    <w:p w:rsidR="000E7F71" w:rsidRPr="000E7F71" w:rsidRDefault="000E7F71" w:rsidP="000E7F71">
      <w:pPr>
        <w:pStyle w:val="a0"/>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Все расчеты производились с учетом существующего количества населения.</w:t>
      </w:r>
    </w:p>
    <w:p w:rsidR="000E7F71" w:rsidRPr="000E7F71" w:rsidRDefault="000E7F71" w:rsidP="000E7F71">
      <w:pPr>
        <w:pStyle w:val="a0"/>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Существующие и проектируемые объекты культурно-бытового и социального обслуживания показаны на Схеме генерального плана (с отображением функциональных зон и транспортной инфраструктуры).</w:t>
      </w:r>
    </w:p>
    <w:p w:rsidR="000E7F71" w:rsidRPr="000E7F71" w:rsidRDefault="000E7F71" w:rsidP="000E7F71">
      <w:pPr>
        <w:pStyle w:val="a0"/>
        <w:spacing w:after="0"/>
        <w:jc w:val="both"/>
        <w:rPr>
          <w:rFonts w:ascii="Times New Roman" w:hAnsi="Times New Roman" w:cs="Times New Roman"/>
          <w:sz w:val="20"/>
          <w:szCs w:val="20"/>
        </w:rPr>
      </w:pPr>
    </w:p>
    <w:p w:rsidR="000E7F71" w:rsidRPr="000E7F71" w:rsidRDefault="000E7F71" w:rsidP="000E7F71">
      <w:pPr>
        <w:pStyle w:val="a0"/>
        <w:spacing w:after="0"/>
        <w:ind w:firstLine="709"/>
        <w:jc w:val="both"/>
        <w:rPr>
          <w:rFonts w:ascii="Times New Roman" w:hAnsi="Times New Roman" w:cs="Times New Roman"/>
          <w:b/>
          <w:color w:val="000000"/>
          <w:sz w:val="20"/>
          <w:szCs w:val="20"/>
        </w:rPr>
      </w:pPr>
      <w:r w:rsidRPr="000E7F71">
        <w:rPr>
          <w:rFonts w:ascii="Times New Roman" w:hAnsi="Times New Roman" w:cs="Times New Roman"/>
          <w:b/>
          <w:sz w:val="20"/>
          <w:szCs w:val="20"/>
        </w:rPr>
        <w:t>2.8. Охрана</w:t>
      </w:r>
      <w:r w:rsidRPr="000E7F71">
        <w:rPr>
          <w:rFonts w:ascii="Times New Roman" w:hAnsi="Times New Roman" w:cs="Times New Roman"/>
          <w:b/>
          <w:color w:val="000000"/>
          <w:sz w:val="20"/>
          <w:szCs w:val="20"/>
        </w:rPr>
        <w:t xml:space="preserve"> объектов историко-культурного наследия.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соответствии с Федеральным законом «Об объектах культурного наследия (памятниках истории и культуры) народов РФ» 25.06.2002 г. № 73-Ф3 описание границ территории объекта культурного наследия и его охранных зон должно содержаться в Едином государственном реестре объектов культурного наследия (памятников истории и культуры) народов РФ. Положение о Едином государственном реестре объектов культурного наследия (памятников истории и культуры) народов Российской Федерации утверждено приказом Федеральной службы по надзору за соблюдением законодательства в области охраны культурного наследия от 27.02.2009 г. № 37.</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Федеральным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соответствии с Постановлением Правительства РФ от 28 апреля 2008 года №315 «Об утверждении положения о зонах охраны объектов культурного наследия (памятников истории и культуры) народов Российской Федерации» разработка проектов зон охраны объектов культурного наследия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w:t>
      </w:r>
    </w:p>
    <w:p w:rsidR="000E7F71" w:rsidRPr="000E7F71" w:rsidRDefault="000E7F71" w:rsidP="000E7F71">
      <w:pPr>
        <w:spacing w:after="0"/>
        <w:ind w:firstLine="709"/>
        <w:jc w:val="both"/>
        <w:outlineLvl w:val="0"/>
        <w:rPr>
          <w:rFonts w:ascii="Times New Roman" w:hAnsi="Times New Roman" w:cs="Times New Roman"/>
          <w:sz w:val="20"/>
          <w:szCs w:val="20"/>
        </w:rPr>
      </w:pPr>
      <w:r w:rsidRPr="000E7F71">
        <w:rPr>
          <w:rFonts w:ascii="Times New Roman" w:hAnsi="Times New Roman" w:cs="Times New Roman"/>
          <w:sz w:val="20"/>
          <w:szCs w:val="20"/>
        </w:rP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подлежащих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обеспечении в данных объектов культурного наследия (ст. 36 Федерального закона от 25.06.2002 № 73-ФЗ «Об объектах культурного наследия (памятниках истории и культуры) народов Российской Федерации»).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Российской Федерации»).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соответствии с Региональным Нормативом Градостроительного Проектирования «Расчетные показатели определения границ территории объектов культурного наследия (памятников истории и культуры), границ зон охраны объектов культурного наследия (памятников истории и культуры) регионального и местного значения для внесения их в документы территориального планирования и проекты планировки территории» (утвержден Приказом от 18.04.2008 г. № 10-п)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Работы по сохранению объекта культурного наследия (ремонт, консервация, реставрация, приспособление, воссоздание) проводятся на основании письменного разрешения и задания на проведение указанных работ, выданных соответствующим органом охраны объектов культурного наследия. Работы по сохранению объектов культурного наследия проводятся в соответствии с реставрационными нормами и правилами. Строительные нормы и правила применяются при проведении работ по сохранению объектов культурного наследия только в случаях, не противоречащих интересам сохранения данного объекта культурного наследия.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По отношению к объектам культурного наследия и их территориям допускается исключительно деятельность, направленная на сохранение объекта культурного наследия, т. е. работы по обеспечению физической сохранности объекта культурного наследия, в т.ч.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 же научно-исследовательские, изыскательские, проектные и производственные работы, научно-методическое руководство, технический и авторский надзор.</w:t>
      </w:r>
    </w:p>
    <w:p w:rsidR="000E7F71" w:rsidRPr="000E7F71" w:rsidRDefault="000E7F71" w:rsidP="000E7F71">
      <w:pPr>
        <w:spacing w:after="0"/>
        <w:ind w:firstLine="709"/>
        <w:rPr>
          <w:rFonts w:ascii="Times New Roman" w:hAnsi="Times New Roman" w:cs="Times New Roman"/>
          <w:b/>
          <w:color w:val="000000"/>
          <w:sz w:val="20"/>
          <w:szCs w:val="20"/>
        </w:rPr>
      </w:pPr>
      <w:r w:rsidRPr="000E7F71">
        <w:rPr>
          <w:rFonts w:ascii="Times New Roman" w:hAnsi="Times New Roman" w:cs="Times New Roman"/>
          <w:b/>
          <w:color w:val="000000"/>
          <w:sz w:val="20"/>
          <w:szCs w:val="20"/>
        </w:rPr>
        <w:t>2.9. Развитие транспортной инфраструктуры.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 Существующий пассажирский транспорт полностью удовлетворяет потребностям населения.</w:t>
      </w:r>
    </w:p>
    <w:p w:rsidR="000E7F71" w:rsidRPr="000E7F71" w:rsidRDefault="000E7F71" w:rsidP="000E7F71">
      <w:pPr>
        <w:pStyle w:val="ConsPlusNormal"/>
        <w:widowControl/>
        <w:ind w:firstLine="709"/>
        <w:jc w:val="both"/>
        <w:rPr>
          <w:rFonts w:ascii="Times New Roman" w:eastAsia="Arial Unicode MS" w:hAnsi="Times New Roman" w:cs="Times New Roman"/>
          <w:spacing w:val="-10"/>
          <w:sz w:val="20"/>
        </w:rPr>
      </w:pPr>
      <w:r w:rsidRPr="000E7F71">
        <w:rPr>
          <w:rFonts w:ascii="Times New Roman" w:eastAsia="Arial Unicode MS" w:hAnsi="Times New Roman" w:cs="Times New Roman"/>
          <w:spacing w:val="-10"/>
          <w:sz w:val="20"/>
        </w:rPr>
        <w:t>Проектом предусматривается приведение в нормативное транспортно-эксплуатационное состояние автодорог,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w:t>
      </w:r>
    </w:p>
    <w:p w:rsidR="000E7F71" w:rsidRPr="000E7F71" w:rsidRDefault="000E7F71" w:rsidP="000E7F71">
      <w:pPr>
        <w:pStyle w:val="ConsPlusNormal"/>
        <w:widowControl/>
        <w:ind w:firstLine="709"/>
        <w:jc w:val="both"/>
        <w:rPr>
          <w:rFonts w:ascii="Times New Roman" w:eastAsia="Arial Unicode MS" w:hAnsi="Times New Roman" w:cs="Times New Roman"/>
          <w:spacing w:val="-10"/>
          <w:sz w:val="20"/>
        </w:rPr>
      </w:pPr>
      <w:r w:rsidRPr="000E7F71">
        <w:rPr>
          <w:rFonts w:ascii="Times New Roman" w:eastAsia="Arial Unicode MS" w:hAnsi="Times New Roman" w:cs="Times New Roman"/>
          <w:spacing w:val="-10"/>
          <w:sz w:val="2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0E7F71" w:rsidRPr="000E7F71" w:rsidRDefault="000E7F71" w:rsidP="000E7F71">
      <w:pPr>
        <w:pStyle w:val="ConsPlusNormal"/>
        <w:widowControl/>
        <w:ind w:firstLine="709"/>
        <w:jc w:val="both"/>
        <w:rPr>
          <w:rFonts w:ascii="Times New Roman" w:hAnsi="Times New Roman" w:cs="Times New Roman"/>
          <w:kern w:val="1"/>
          <w:sz w:val="20"/>
          <w:lang w:eastAsia="ar-SA"/>
        </w:rPr>
      </w:pPr>
      <w:r w:rsidRPr="000E7F71">
        <w:rPr>
          <w:rFonts w:ascii="Times New Roman" w:hAnsi="Times New Roman" w:cs="Times New Roman"/>
          <w:kern w:val="1"/>
          <w:sz w:val="20"/>
          <w:lang w:eastAsia="ar-SA"/>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первую очередь строительства проектом предусмотрено строительство дорог с твердым покрытием в с. Коломыцево по улице Виноградная (</w:t>
      </w:r>
      <w:smartTag w:uri="urn:schemas-microsoft-com:office:smarttags" w:element="metricconverter">
        <w:smartTagPr>
          <w:attr w:name="ProductID" w:val="0,55 км"/>
        </w:smartTagPr>
        <w:r w:rsidRPr="000E7F71">
          <w:rPr>
            <w:rFonts w:ascii="Times New Roman" w:hAnsi="Times New Roman" w:cs="Times New Roman"/>
            <w:sz w:val="20"/>
            <w:szCs w:val="20"/>
          </w:rPr>
          <w:t>0,55 км</w:t>
        </w:r>
      </w:smartTag>
      <w:r w:rsidRPr="000E7F71">
        <w:rPr>
          <w:rFonts w:ascii="Times New Roman" w:hAnsi="Times New Roman" w:cs="Times New Roman"/>
          <w:sz w:val="20"/>
          <w:szCs w:val="20"/>
        </w:rPr>
        <w:t>) Так же на первую очередь планируется асфальтировать дороги в х. Попасное по улицам Мичурина (</w:t>
      </w:r>
      <w:smartTag w:uri="urn:schemas-microsoft-com:office:smarttags" w:element="metricconverter">
        <w:smartTagPr>
          <w:attr w:name="ProductID" w:val="0,2 км"/>
        </w:smartTagPr>
        <w:r w:rsidRPr="000E7F71">
          <w:rPr>
            <w:rFonts w:ascii="Times New Roman" w:hAnsi="Times New Roman" w:cs="Times New Roman"/>
            <w:sz w:val="20"/>
            <w:szCs w:val="20"/>
          </w:rPr>
          <w:t>0,2 км</w:t>
        </w:r>
      </w:smartTag>
      <w:r w:rsidRPr="000E7F71">
        <w:rPr>
          <w:rFonts w:ascii="Times New Roman" w:hAnsi="Times New Roman" w:cs="Times New Roman"/>
          <w:sz w:val="20"/>
          <w:szCs w:val="20"/>
        </w:rPr>
        <w:t>), Лесная (</w:t>
      </w:r>
      <w:smartTag w:uri="urn:schemas-microsoft-com:office:smarttags" w:element="metricconverter">
        <w:smartTagPr>
          <w:attr w:name="ProductID" w:val="0,3 км"/>
        </w:smartTagPr>
        <w:r w:rsidRPr="000E7F71">
          <w:rPr>
            <w:rFonts w:ascii="Times New Roman" w:hAnsi="Times New Roman" w:cs="Times New Roman"/>
            <w:sz w:val="20"/>
            <w:szCs w:val="20"/>
          </w:rPr>
          <w:t>0,3 км</w:t>
        </w:r>
      </w:smartTag>
      <w:r w:rsidRPr="000E7F71">
        <w:rPr>
          <w:rFonts w:ascii="Times New Roman" w:hAnsi="Times New Roman" w:cs="Times New Roman"/>
          <w:sz w:val="20"/>
          <w:szCs w:val="20"/>
        </w:rPr>
        <w:t>), Овражная (</w:t>
      </w:r>
      <w:smartTag w:uri="urn:schemas-microsoft-com:office:smarttags" w:element="metricconverter">
        <w:smartTagPr>
          <w:attr w:name="ProductID" w:val="0,16 км"/>
        </w:smartTagPr>
        <w:r w:rsidRPr="000E7F71">
          <w:rPr>
            <w:rFonts w:ascii="Times New Roman" w:hAnsi="Times New Roman" w:cs="Times New Roman"/>
            <w:sz w:val="20"/>
            <w:szCs w:val="20"/>
          </w:rPr>
          <w:t>0,16 км</w:t>
        </w:r>
      </w:smartTag>
      <w:r w:rsidRPr="000E7F71">
        <w:rPr>
          <w:rFonts w:ascii="Times New Roman" w:hAnsi="Times New Roman" w:cs="Times New Roman"/>
          <w:sz w:val="20"/>
          <w:szCs w:val="20"/>
        </w:rPr>
        <w:t>) и Пушкина (</w:t>
      </w:r>
      <w:smartTag w:uri="urn:schemas-microsoft-com:office:smarttags" w:element="metricconverter">
        <w:smartTagPr>
          <w:attr w:name="ProductID" w:val="1,2 га"/>
        </w:smartTagPr>
        <w:r w:rsidRPr="000E7F71">
          <w:rPr>
            <w:rFonts w:ascii="Times New Roman" w:hAnsi="Times New Roman" w:cs="Times New Roman"/>
            <w:sz w:val="20"/>
            <w:szCs w:val="20"/>
          </w:rPr>
          <w:t>1,2 га</w:t>
        </w:r>
      </w:smartTag>
      <w:r w:rsidRPr="000E7F71">
        <w:rPr>
          <w:rFonts w:ascii="Times New Roman" w:hAnsi="Times New Roman" w:cs="Times New Roman"/>
          <w:sz w:val="20"/>
          <w:szCs w:val="20"/>
        </w:rPr>
        <w:t>).</w:t>
      </w:r>
    </w:p>
    <w:p w:rsidR="000E7F71" w:rsidRPr="000E7F71" w:rsidRDefault="000E7F71" w:rsidP="000E7F71">
      <w:pPr>
        <w:tabs>
          <w:tab w:val="left" w:pos="108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Так же предусмотрено строительство автодороги с твердым покрытием от с. Коломыцево к проектируемому скотомогильнику, протяженностью </w:t>
      </w:r>
      <w:smartTag w:uri="urn:schemas-microsoft-com:office:smarttags" w:element="metricconverter">
        <w:smartTagPr>
          <w:attr w:name="ProductID" w:val="1,6 км"/>
        </w:smartTagPr>
        <w:r w:rsidRPr="000E7F71">
          <w:rPr>
            <w:rFonts w:ascii="Times New Roman" w:hAnsi="Times New Roman" w:cs="Times New Roman"/>
            <w:sz w:val="20"/>
            <w:szCs w:val="20"/>
          </w:rPr>
          <w:t>1,6 км</w:t>
        </w:r>
      </w:smartTag>
      <w:r w:rsidRPr="000E7F71">
        <w:rPr>
          <w:rFonts w:ascii="Times New Roman" w:hAnsi="Times New Roman" w:cs="Times New Roman"/>
          <w:sz w:val="20"/>
          <w:szCs w:val="20"/>
        </w:rPr>
        <w:t>.</w:t>
      </w:r>
    </w:p>
    <w:p w:rsidR="000E7F71" w:rsidRPr="000E7F71" w:rsidRDefault="000E7F71" w:rsidP="000E7F71">
      <w:pPr>
        <w:tabs>
          <w:tab w:val="left" w:pos="1080"/>
        </w:tabs>
        <w:spacing w:after="0"/>
        <w:ind w:firstLine="709"/>
        <w:jc w:val="both"/>
        <w:rPr>
          <w:rFonts w:ascii="Times New Roman" w:eastAsia="Lucida Sans Unicode" w:hAnsi="Times New Roman" w:cs="Times New Roman"/>
          <w:sz w:val="20"/>
          <w:szCs w:val="20"/>
          <w:lang w:bidi="en-US"/>
        </w:rPr>
      </w:pPr>
      <w:r w:rsidRPr="000E7F71">
        <w:rPr>
          <w:rFonts w:ascii="Times New Roman" w:eastAsia="Lucida Sans Unicode" w:hAnsi="Times New Roman" w:cs="Times New Roman"/>
          <w:sz w:val="20"/>
          <w:szCs w:val="20"/>
          <w:lang w:bidi="en-US"/>
        </w:rPr>
        <w:t>Проектируемые дороги показаны на Схеме генерального плана (с отображением функциональных зон и транспортной инфраструктуры).</w:t>
      </w:r>
    </w:p>
    <w:p w:rsidR="000E7F71" w:rsidRPr="000E7F71" w:rsidRDefault="000E7F71" w:rsidP="000E7F71">
      <w:pPr>
        <w:spacing w:after="0"/>
        <w:ind w:firstLine="709"/>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2.10. Развитие инженерной инфраструктуры.</w:t>
      </w:r>
    </w:p>
    <w:p w:rsidR="000E7F71" w:rsidRPr="000E7F71" w:rsidRDefault="000E7F71" w:rsidP="000E7F71">
      <w:pPr>
        <w:spacing w:after="0"/>
        <w:ind w:firstLine="709"/>
        <w:rPr>
          <w:rFonts w:ascii="Times New Roman" w:hAnsi="Times New Roman" w:cs="Times New Roman"/>
          <w:b/>
          <w:sz w:val="20"/>
          <w:szCs w:val="20"/>
        </w:rPr>
      </w:pPr>
    </w:p>
    <w:p w:rsidR="000E7F71" w:rsidRPr="000E7F71" w:rsidRDefault="000E7F71" w:rsidP="000E7F71">
      <w:pPr>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2.10.1. Газоснабжение.</w:t>
      </w:r>
    </w:p>
    <w:p w:rsidR="000E7F71" w:rsidRPr="000E7F71" w:rsidRDefault="000E7F71" w:rsidP="000E7F71">
      <w:pPr>
        <w:widowControl w:val="0"/>
        <w:autoSpaceDE w:val="0"/>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t>Населенные пункты Коломыцевского сельского поселения полностью газифицированы, поэтому развития газификации в перспективе проектом не предусмотрено.</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2.10.2. Водоснабжение.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Население Коломыцевского сельского поселения составляет 911 человек.</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Норма водопотребления для сельских населенных пунктов согласно СНиП 2.04.02-84* - 230 л/сут.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Расход воды на хозяйственно-питьевые нужды поселения составляет - 210 м³/сут.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Следовательно, существующий водозабор обеспечивает потребности населения в воде при централизованном водоснабжении жилых домов и объектов соцкультбыта.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перспективе запланировано разработать проекты реконструкции водозаборов и сетей для обеспечения села централизованным водоснабжением. </w:t>
      </w:r>
    </w:p>
    <w:p w:rsidR="000E7F71" w:rsidRPr="000E7F71" w:rsidRDefault="000E7F71" w:rsidP="000E7F71">
      <w:pPr>
        <w:spacing w:after="0"/>
        <w:ind w:firstLine="709"/>
        <w:rPr>
          <w:rFonts w:ascii="Times New Roman" w:hAnsi="Times New Roman" w:cs="Times New Roman"/>
          <w:i/>
          <w:iCs/>
          <w:sz w:val="20"/>
          <w:szCs w:val="20"/>
        </w:rPr>
      </w:pPr>
      <w:r w:rsidRPr="000E7F71">
        <w:rPr>
          <w:rFonts w:ascii="Times New Roman" w:hAnsi="Times New Roman" w:cs="Times New Roman"/>
          <w:i/>
          <w:iCs/>
          <w:sz w:val="20"/>
          <w:szCs w:val="20"/>
        </w:rPr>
        <w:t>Канализация.</w:t>
      </w:r>
    </w:p>
    <w:p w:rsidR="000E7F71" w:rsidRPr="000E7F71" w:rsidRDefault="000E7F71" w:rsidP="000E7F71">
      <w:pPr>
        <w:tabs>
          <w:tab w:val="left" w:pos="504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перспективе при переходе на централизованное водоснабжение села, необходимо предусматривать устройство малых очистных сооружений от жилых домов и объектов соцкультбыта.</w:t>
      </w:r>
    </w:p>
    <w:p w:rsidR="000E7F71" w:rsidRPr="000E7F71" w:rsidRDefault="000E7F71" w:rsidP="000E7F71">
      <w:pPr>
        <w:widowControl w:val="0"/>
        <w:autoSpaceDE w:val="0"/>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t>Проектируемые сети и объекты водоснабжения показаны на Схеме генерального плана (Схема водоснабжения и водоотведения).</w:t>
      </w:r>
    </w:p>
    <w:p w:rsidR="000E7F71" w:rsidRPr="000E7F71" w:rsidRDefault="000E7F71" w:rsidP="000E7F71">
      <w:pPr>
        <w:spacing w:after="0"/>
        <w:ind w:firstLine="709"/>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2.10.3. Электроснабжение.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Многие линии и КТП-10/04 кВ отработали регламентированный срок и требуют реконструкции. При реконструкции ВЛ-04 кВ и КТП необходимо установить необходимое количество светильников уличного освещения.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связи с переводом на газовое топливо котельных в населенных пунктах, и учитывая, что газовые котельные являются потребителями 2 категории по надежности электроснабжения, возникает необходимость обеспечения котельной резервным источником электроэнергии. Для этого в проектной документации необходимо предусматривать передвижную дизельную электростанцию (ДЭС).</w:t>
      </w:r>
    </w:p>
    <w:p w:rsidR="000E7F71" w:rsidRPr="000E7F71" w:rsidRDefault="000E7F71" w:rsidP="000E7F71">
      <w:pPr>
        <w:widowControl w:val="0"/>
        <w:autoSpaceDE w:val="0"/>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t>Проектируемые сети и объекты электроснабжения и связи показаны на Схеме генерального плана (Схема электроснабжения и слаботочных сетей связи).</w:t>
      </w:r>
    </w:p>
    <w:p w:rsidR="000E7F71" w:rsidRPr="000E7F71" w:rsidRDefault="000E7F71" w:rsidP="000E7F71">
      <w:pPr>
        <w:spacing w:after="0"/>
        <w:ind w:firstLine="709"/>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lastRenderedPageBreak/>
        <w:t>2.10.4. Теплоснабжение.</w:t>
      </w:r>
    </w:p>
    <w:p w:rsidR="000E7F71" w:rsidRPr="000E7F71" w:rsidRDefault="000E7F71" w:rsidP="000E7F71">
      <w:pPr>
        <w:widowControl w:val="0"/>
        <w:autoSpaceDE w:val="0"/>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t>Населенные пункты Коломыцевского сельского поселения полностью газифицированы, поэтому развития газификации в перспективе проектом не предусмотрено.</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tabs>
          <w:tab w:val="left" w:pos="5040"/>
        </w:tabs>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2.11. Проектирование зон специального назначения.</w:t>
      </w:r>
    </w:p>
    <w:p w:rsidR="000E7F71" w:rsidRPr="000E7F71" w:rsidRDefault="000E7F71" w:rsidP="000E7F71">
      <w:pPr>
        <w:spacing w:after="0"/>
        <w:ind w:firstLine="709"/>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2.11.1. Места сбора твердых бытовых отходов.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К северо-западу от с. Коломыцево расположена несанкционированная свалка ТБО, проектом предусмотрена рекультивация территории свалки.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территории Коломыцевского сельского поселения необходимо организовать места сбора ТБО в населенных пунктах в виде контейнерных площадок для сбора и временного накопления ТБО (</w:t>
      </w:r>
      <w:smartTag w:uri="urn:schemas-microsoft-com:office:smarttags" w:element="metricconverter">
        <w:smartTagPr>
          <w:attr w:name="ProductID" w:val="0,75 м3"/>
        </w:smartTagPr>
        <w:r w:rsidRPr="000E7F71">
          <w:rPr>
            <w:rFonts w:ascii="Times New Roman" w:hAnsi="Times New Roman" w:cs="Times New Roman"/>
            <w:sz w:val="20"/>
            <w:szCs w:val="20"/>
          </w:rPr>
          <w:t>0,75 м</w:t>
        </w:r>
        <w:r w:rsidRPr="000E7F71">
          <w:rPr>
            <w:rFonts w:ascii="Times New Roman" w:hAnsi="Times New Roman" w:cs="Times New Roman"/>
            <w:sz w:val="20"/>
            <w:szCs w:val="20"/>
            <w:vertAlign w:val="superscript"/>
          </w:rPr>
          <w:t>3</w:t>
        </w:r>
      </w:smartTag>
      <w:r w:rsidRPr="000E7F71">
        <w:rPr>
          <w:rFonts w:ascii="Times New Roman" w:hAnsi="Times New Roman" w:cs="Times New Roman"/>
          <w:sz w:val="20"/>
          <w:szCs w:val="20"/>
        </w:rPr>
        <w:t xml:space="preserve">). Для последующего вывоза отходов за пределы населенных пунктов необходимо запроектировать контейнерную площадку для сбора и временного накопления </w:t>
      </w:r>
      <w:r w:rsidRPr="000E7F71">
        <w:rPr>
          <w:rFonts w:ascii="Times New Roman" w:hAnsi="Times New Roman" w:cs="Times New Roman"/>
          <w:color w:val="000000"/>
          <w:sz w:val="20"/>
          <w:szCs w:val="20"/>
        </w:rPr>
        <w:t>ТБО, оснащённой контейнерами большой ёмкости (</w:t>
      </w:r>
      <w:smartTag w:uri="urn:schemas-microsoft-com:office:smarttags" w:element="metricconverter">
        <w:smartTagPr>
          <w:attr w:name="ProductID" w:val="30 м³"/>
        </w:smartTagPr>
        <w:r w:rsidRPr="000E7F71">
          <w:rPr>
            <w:rFonts w:ascii="Times New Roman" w:hAnsi="Times New Roman" w:cs="Times New Roman"/>
            <w:color w:val="000000"/>
            <w:sz w:val="20"/>
            <w:szCs w:val="20"/>
          </w:rPr>
          <w:t>30 м³</w:t>
        </w:r>
      </w:smartTag>
      <w:r w:rsidRPr="000E7F71">
        <w:rPr>
          <w:rFonts w:ascii="Times New Roman" w:hAnsi="Times New Roman" w:cs="Times New Roman"/>
          <w:color w:val="000000"/>
          <w:sz w:val="20"/>
          <w:szCs w:val="20"/>
        </w:rPr>
        <w:t xml:space="preserve">), которая будет располагаться </w:t>
      </w:r>
      <w:r w:rsidRPr="000E7F71">
        <w:rPr>
          <w:rFonts w:ascii="Times New Roman" w:hAnsi="Times New Roman" w:cs="Times New Roman"/>
          <w:sz w:val="20"/>
          <w:szCs w:val="20"/>
        </w:rPr>
        <w:t xml:space="preserve">к северу с. Коломыцево. Санитарно-защитная зона составляет </w:t>
      </w:r>
      <w:smartTag w:uri="urn:schemas-microsoft-com:office:smarttags" w:element="metricconverter">
        <w:smartTagPr>
          <w:attr w:name="ProductID" w:val="100 м"/>
        </w:smartTagPr>
        <w:r w:rsidRPr="000E7F71">
          <w:rPr>
            <w:rFonts w:ascii="Times New Roman" w:hAnsi="Times New Roman" w:cs="Times New Roman"/>
            <w:sz w:val="20"/>
            <w:szCs w:val="20"/>
          </w:rPr>
          <w:t>100 м</w:t>
        </w:r>
      </w:smartTag>
      <w:r w:rsidRPr="000E7F71">
        <w:rPr>
          <w:rFonts w:ascii="Times New Roman" w:hAnsi="Times New Roman" w:cs="Times New Roman"/>
          <w:sz w:val="20"/>
          <w:szCs w:val="20"/>
        </w:rPr>
        <w:t>.</w:t>
      </w:r>
    </w:p>
    <w:p w:rsidR="000E7F71" w:rsidRPr="000E7F71" w:rsidRDefault="000E7F71" w:rsidP="000E7F71">
      <w:pPr>
        <w:tabs>
          <w:tab w:val="left" w:pos="180"/>
          <w:tab w:val="left" w:pos="828"/>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Размещение контейнерной площадки для сбора и временного накопления </w:t>
      </w:r>
      <w:r w:rsidRPr="000E7F71">
        <w:rPr>
          <w:rFonts w:ascii="Times New Roman" w:hAnsi="Times New Roman" w:cs="Times New Roman"/>
          <w:color w:val="000000"/>
          <w:sz w:val="20"/>
          <w:szCs w:val="20"/>
        </w:rPr>
        <w:t xml:space="preserve">ТБО, оснащённой контейнерами большой ёмкости </w:t>
      </w:r>
      <w:smartTag w:uri="urn:schemas-microsoft-com:office:smarttags" w:element="metricconverter">
        <w:smartTagPr>
          <w:attr w:name="ProductID" w:val="30 м³"/>
        </w:smartTagPr>
        <w:r w:rsidRPr="000E7F71">
          <w:rPr>
            <w:rFonts w:ascii="Times New Roman" w:hAnsi="Times New Roman" w:cs="Times New Roman"/>
            <w:color w:val="000000"/>
            <w:sz w:val="20"/>
            <w:szCs w:val="20"/>
          </w:rPr>
          <w:t>30 м³</w:t>
        </w:r>
      </w:smartTag>
      <w:r w:rsidRPr="000E7F71">
        <w:rPr>
          <w:rFonts w:ascii="Times New Roman" w:hAnsi="Times New Roman" w:cs="Times New Roman"/>
          <w:color w:val="000000"/>
          <w:sz w:val="20"/>
          <w:szCs w:val="20"/>
        </w:rPr>
        <w:t xml:space="preserve"> </w:t>
      </w:r>
      <w:r w:rsidRPr="000E7F71">
        <w:rPr>
          <w:rFonts w:ascii="Times New Roman" w:hAnsi="Times New Roman" w:cs="Times New Roman"/>
          <w:sz w:val="20"/>
          <w:szCs w:val="20"/>
        </w:rPr>
        <w:t>показано на Схеме генерального плана (с отображением функциональных зон и транспортной инфраструктуры).</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2.11.2. Кладбища.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территории Коломыцевского сельского поселения расположено 2 кладбища. Проектом предусмотрено закрытие кладбища, расположенного в с. Коломыцево. Проектом предусматривается резервирование территории под новое кладбище к северо-востоку от с. Коломыцево, площадью </w:t>
      </w:r>
      <w:smartTag w:uri="urn:schemas-microsoft-com:office:smarttags" w:element="metricconverter">
        <w:smartTagPr>
          <w:attr w:name="ProductID" w:val="2 га"/>
        </w:smartTagPr>
        <w:r w:rsidRPr="000E7F71">
          <w:rPr>
            <w:rFonts w:ascii="Times New Roman" w:hAnsi="Times New Roman" w:cs="Times New Roman"/>
            <w:sz w:val="20"/>
            <w:szCs w:val="20"/>
          </w:rPr>
          <w:t>2 га</w:t>
        </w:r>
      </w:smartTag>
      <w:r w:rsidRPr="000E7F71">
        <w:rPr>
          <w:rFonts w:ascii="Times New Roman" w:hAnsi="Times New Roman" w:cs="Times New Roman"/>
          <w:sz w:val="20"/>
          <w:szCs w:val="20"/>
        </w:rPr>
        <w:t xml:space="preserve"> и благоустройство существующего кладбища в х. Попасное. Санитарно-защитная зона от кладбищ составляет </w:t>
      </w:r>
      <w:smartTag w:uri="urn:schemas-microsoft-com:office:smarttags" w:element="metricconverter">
        <w:smartTagPr>
          <w:attr w:name="ProductID" w:val="50 метров"/>
        </w:smartTagPr>
        <w:r w:rsidRPr="000E7F71">
          <w:rPr>
            <w:rFonts w:ascii="Times New Roman" w:hAnsi="Times New Roman" w:cs="Times New Roman"/>
            <w:sz w:val="20"/>
            <w:szCs w:val="20"/>
          </w:rPr>
          <w:t>50 метров</w:t>
        </w:r>
      </w:smartTag>
      <w:r w:rsidRPr="000E7F71">
        <w:rPr>
          <w:rFonts w:ascii="Times New Roman" w:hAnsi="Times New Roman" w:cs="Times New Roman"/>
          <w:sz w:val="20"/>
          <w:szCs w:val="20"/>
        </w:rPr>
        <w:t xml:space="preserve">.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Размещение существующих и нового кладбища показано на Схеме генерального плана (с отображением функциональных зон и транспортной инфраструктуры).</w:t>
      </w:r>
    </w:p>
    <w:p w:rsidR="000E7F71" w:rsidRPr="000E7F71" w:rsidRDefault="000E7F71" w:rsidP="000E7F71">
      <w:pPr>
        <w:tabs>
          <w:tab w:val="left" w:pos="1580"/>
          <w:tab w:val="left" w:pos="4821"/>
        </w:tabs>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2.11.3. Скотомогильники.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Проектом предусмотрено закрытие скотомогильников, расположенных на территории Коломыцевского сельского поселения. Необходимо провести рекультивацию территории скотомогильников.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Коломыцевском сельском поселении необходимо устройство скотомогильника, который проектируется согласно Региональному нормативу градостроительного проектирования «Зоны специального назначения и защиты территории населенных пунктов Воронежской области». Новый скотомогильник предлагается разместить к югу от с. Коломыцево. Размер выбранного участка </w:t>
      </w:r>
      <w:smartTag w:uri="urn:schemas-microsoft-com:office:smarttags" w:element="metricconverter">
        <w:smartTagPr>
          <w:attr w:name="ProductID" w:val="54 м2"/>
        </w:smartTagPr>
        <w:r w:rsidRPr="000E7F71">
          <w:rPr>
            <w:rFonts w:ascii="Times New Roman" w:hAnsi="Times New Roman" w:cs="Times New Roman"/>
            <w:sz w:val="20"/>
            <w:szCs w:val="20"/>
          </w:rPr>
          <w:t>54 м</w:t>
        </w:r>
        <w:r w:rsidRPr="000E7F71">
          <w:rPr>
            <w:rFonts w:ascii="Times New Roman" w:hAnsi="Times New Roman" w:cs="Times New Roman"/>
            <w:sz w:val="20"/>
            <w:szCs w:val="20"/>
            <w:vertAlign w:val="superscript"/>
          </w:rPr>
          <w:t>2</w:t>
        </w:r>
      </w:smartTag>
      <w:r w:rsidRPr="000E7F71">
        <w:rPr>
          <w:rFonts w:ascii="Times New Roman" w:hAnsi="Times New Roman" w:cs="Times New Roman"/>
          <w:sz w:val="20"/>
          <w:szCs w:val="20"/>
        </w:rPr>
        <w:t xml:space="preserve">. Выбор места для скотомогильника производился с учетом санитарно-защитной зоны, которая составляет </w:t>
      </w:r>
      <w:smartTag w:uri="urn:schemas-microsoft-com:office:smarttags" w:element="metricconverter">
        <w:smartTagPr>
          <w:attr w:name="ProductID" w:val="1000 метров"/>
        </w:smartTagPr>
        <w:r w:rsidRPr="000E7F71">
          <w:rPr>
            <w:rFonts w:ascii="Times New Roman" w:hAnsi="Times New Roman" w:cs="Times New Roman"/>
            <w:sz w:val="20"/>
            <w:szCs w:val="20"/>
          </w:rPr>
          <w:t>1000 метров</w:t>
        </w:r>
      </w:smartTag>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Размещение скотомогильника показано на Схеме генерального плана (с отображением функциональных зон и транспортной инфраструктуры).</w:t>
      </w:r>
    </w:p>
    <w:p w:rsidR="000E7F71" w:rsidRPr="000E7F71" w:rsidRDefault="000E7F71" w:rsidP="000E7F71">
      <w:pPr>
        <w:spacing w:after="0"/>
        <w:ind w:firstLine="709"/>
        <w:jc w:val="both"/>
        <w:rPr>
          <w:rFonts w:ascii="Times New Roman" w:hAnsi="Times New Roman" w:cs="Times New Roman"/>
          <w:color w:val="FF3333"/>
          <w:sz w:val="20"/>
          <w:szCs w:val="20"/>
        </w:rPr>
        <w:sectPr w:rsidR="000E7F71" w:rsidRPr="000E7F71">
          <w:footerReference w:type="even" r:id="rId30"/>
          <w:footerReference w:type="default" r:id="rId31"/>
          <w:footerReference w:type="first" r:id="rId32"/>
          <w:footnotePr>
            <w:pos w:val="beneathText"/>
          </w:footnotePr>
          <w:pgSz w:w="11905" w:h="16837"/>
          <w:pgMar w:top="1134" w:right="811" w:bottom="731" w:left="1701" w:header="720" w:footer="414" w:gutter="0"/>
          <w:cols w:space="720"/>
          <w:titlePg/>
          <w:docGrid w:linePitch="381"/>
        </w:sectPr>
      </w:pPr>
    </w:p>
    <w:p w:rsidR="000E7F71" w:rsidRPr="000E7F71" w:rsidRDefault="000E7F71" w:rsidP="000E7F71">
      <w:pPr>
        <w:spacing w:after="0"/>
        <w:jc w:val="center"/>
        <w:rPr>
          <w:rFonts w:ascii="Times New Roman" w:hAnsi="Times New Roman" w:cs="Times New Roman"/>
          <w:b/>
          <w:bCs/>
          <w:spacing w:val="-10"/>
          <w:sz w:val="20"/>
          <w:szCs w:val="20"/>
        </w:rPr>
      </w:pPr>
      <w:r w:rsidRPr="000E7F71">
        <w:rPr>
          <w:rFonts w:ascii="Times New Roman" w:hAnsi="Times New Roman" w:cs="Times New Roman"/>
          <w:b/>
          <w:bCs/>
          <w:spacing w:val="-10"/>
          <w:sz w:val="20"/>
          <w:szCs w:val="20"/>
        </w:rPr>
        <w:lastRenderedPageBreak/>
        <w:t>3. ОХРАНА ОКРУЖАЮЩЕЙ СРЕДЫ.</w:t>
      </w:r>
    </w:p>
    <w:p w:rsidR="000E7F71" w:rsidRPr="000E7F71" w:rsidRDefault="000E7F71" w:rsidP="000E7F71">
      <w:pPr>
        <w:spacing w:after="0"/>
        <w:jc w:val="center"/>
        <w:rPr>
          <w:rFonts w:ascii="Times New Roman" w:hAnsi="Times New Roman" w:cs="Times New Roman"/>
          <w:b/>
          <w:bCs/>
          <w:spacing w:val="-10"/>
          <w:sz w:val="20"/>
          <w:szCs w:val="20"/>
        </w:rPr>
      </w:pP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w:t>
      </w:r>
      <w:smartTag w:uri="urn:schemas-microsoft-com:office:smarttags" w:element="metricconverter">
        <w:smartTagPr>
          <w:attr w:name="ProductID" w:val="2001 г"/>
        </w:smartTagPr>
        <w:r w:rsidRPr="000E7F71">
          <w:rPr>
            <w:rFonts w:ascii="Times New Roman" w:hAnsi="Times New Roman" w:cs="Times New Roman"/>
            <w:sz w:val="20"/>
            <w:szCs w:val="20"/>
          </w:rPr>
          <w:t>2001 г</w:t>
        </w:r>
      </w:smartTag>
      <w:r w:rsidRPr="000E7F71">
        <w:rPr>
          <w:rFonts w:ascii="Times New Roman" w:hAnsi="Times New Roman" w:cs="Times New Roman"/>
          <w:sz w:val="20"/>
          <w:szCs w:val="20"/>
        </w:rPr>
        <w:t>., обязывает при планировании развития территорий соблюдать «требования в области охраны окружающей среды, принимать меры по восстановлению природной среды в соответствии с законодательством» (ст.44, п.2).</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3.1. Полномочия и ответственность органов местного самоуправления в сфере охраны окружающей среды.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соответствии с ФЗ № 131 (ст.16), к вопросам местного значения городского округа относятся, в частности, и вопросы охраны окружающей среды: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-организация мероприятий по охране окружающей среды в границах сельского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-организация и осуществление экологического контроля объектов производственного и социального назначения на территории сельского поселения, за исключением объектов, экологический контроль которых осуществляют федеральные органы государственной власти;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-организация сбора, вывоза, утилизации и переработки бытовых и промышленных отходов;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-организация благоустройства и озеленения территории, использования и охраны зеленых насаждений, расположенных в границах сельского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т.д.), а также от предприятий автотранспорта, пищевой промышленности, обслуживания, торговли. Так, при сжигании топлива, в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образуются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Кроме того, экологическая обстановка определяет и качество жизни населения, привлекательность территории, формирует имидж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0E7F71" w:rsidRPr="000E7F71" w:rsidRDefault="000E7F71" w:rsidP="000E7F71">
      <w:pPr>
        <w:spacing w:after="0"/>
        <w:ind w:firstLine="709"/>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3.2. Экологические проблемы и пути их решения.</w:t>
      </w:r>
    </w:p>
    <w:p w:rsidR="000E7F71" w:rsidRPr="000E7F71" w:rsidRDefault="000E7F71" w:rsidP="000E7F71">
      <w:pPr>
        <w:spacing w:after="0"/>
        <w:ind w:firstLine="709"/>
        <w:rPr>
          <w:rFonts w:ascii="Times New Roman" w:hAnsi="Times New Roman" w:cs="Times New Roman"/>
          <w:sz w:val="20"/>
          <w:szCs w:val="20"/>
        </w:rPr>
      </w:pPr>
    </w:p>
    <w:p w:rsidR="000E7F71" w:rsidRPr="000E7F71" w:rsidRDefault="000E7F71" w:rsidP="000E7F71">
      <w:pPr>
        <w:tabs>
          <w:tab w:val="left" w:pos="4320"/>
        </w:tabs>
        <w:spacing w:after="0"/>
        <w:ind w:firstLine="709"/>
        <w:jc w:val="both"/>
        <w:rPr>
          <w:rFonts w:ascii="Times New Roman" w:hAnsi="Times New Roman" w:cs="Times New Roman"/>
          <w:b/>
          <w:sz w:val="20"/>
          <w:szCs w:val="20"/>
        </w:rPr>
      </w:pPr>
      <w:r w:rsidRPr="000E7F71">
        <w:rPr>
          <w:rFonts w:ascii="Times New Roman" w:hAnsi="Times New Roman" w:cs="Times New Roman"/>
          <w:b/>
          <w:sz w:val="20"/>
          <w:szCs w:val="20"/>
        </w:rPr>
        <w:t>3.2.1. Экологическое и санитарное состояние территории поселения.</w:t>
      </w:r>
    </w:p>
    <w:p w:rsidR="000E7F71" w:rsidRPr="000E7F71" w:rsidRDefault="000E7F71" w:rsidP="000E7F71">
      <w:pPr>
        <w:pStyle w:val="a0"/>
        <w:spacing w:after="0"/>
        <w:ind w:firstLine="709"/>
        <w:jc w:val="both"/>
        <w:rPr>
          <w:rFonts w:ascii="Times New Roman" w:hAnsi="Times New Roman" w:cs="Times New Roman"/>
          <w:i/>
          <w:sz w:val="20"/>
          <w:szCs w:val="20"/>
        </w:rPr>
      </w:pPr>
      <w:r w:rsidRPr="000E7F71">
        <w:rPr>
          <w:rFonts w:ascii="Times New Roman" w:hAnsi="Times New Roman" w:cs="Times New Roman"/>
          <w:i/>
          <w:sz w:val="20"/>
          <w:szCs w:val="20"/>
        </w:rPr>
        <w:t>Атмосферный воздух.</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Атмосферный воздух относится к числу приоритетных факторов окружающей среды, оказывающих непосредственное влияние на здоровье населения.  Состояние воздушного бассейна является одним из основных факторов определяющих экологическую ситуацию и условия проживания населения.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Более 80% вклада в загрязнение воздушного бассейна вносят выбросы от автотранспорта. Низкий технический уровень автотранспорта, отсутствие систем нейтрализации отработанных газов, высокая плотность транспортного потока, недостаточная развитость улично-дорожной сети способствуют загрязнению атмосферного воздуха.</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jc w:val="both"/>
        <w:rPr>
          <w:rFonts w:ascii="Times New Roman" w:hAnsi="Times New Roman" w:cs="Times New Roman"/>
          <w:sz w:val="20"/>
          <w:szCs w:val="20"/>
        </w:rPr>
      </w:pPr>
      <w:r w:rsidRPr="000E7F71">
        <w:rPr>
          <w:rFonts w:ascii="Times New Roman" w:hAnsi="Times New Roman" w:cs="Times New Roman"/>
          <w:noProof/>
          <w:sz w:val="20"/>
          <w:szCs w:val="20"/>
          <w:lang w:eastAsia="ru-RU"/>
        </w:rPr>
        <w:lastRenderedPageBreak/>
        <mc:AlternateContent>
          <mc:Choice Requires="wpg">
            <w:drawing>
              <wp:inline distT="0" distB="0" distL="0" distR="0">
                <wp:extent cx="6029325" cy="3299460"/>
                <wp:effectExtent l="3810" t="0" r="0" b="0"/>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299460"/>
                          <a:chOff x="0" y="0"/>
                          <a:chExt cx="8513" cy="4462"/>
                        </a:xfrm>
                      </wpg:grpSpPr>
                      <wps:wsp>
                        <wps:cNvPr id="21" name="Rectangle 3"/>
                        <wps:cNvSpPr>
                          <a:spLocks noChangeArrowheads="1"/>
                        </wps:cNvSpPr>
                        <wps:spPr bwMode="auto">
                          <a:xfrm>
                            <a:off x="0" y="0"/>
                            <a:ext cx="8513" cy="4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22" name="Rectangle 4"/>
                        <wps:cNvSpPr>
                          <a:spLocks noChangeArrowheads="1"/>
                        </wps:cNvSpPr>
                        <wps:spPr bwMode="auto">
                          <a:xfrm>
                            <a:off x="74" y="83"/>
                            <a:ext cx="8274" cy="429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 name="Freeform 5"/>
                        <wps:cNvSpPr>
                          <a:spLocks noChangeArrowheads="1"/>
                        </wps:cNvSpPr>
                        <wps:spPr bwMode="auto">
                          <a:xfrm>
                            <a:off x="1195" y="1871"/>
                            <a:ext cx="1645" cy="538"/>
                          </a:xfrm>
                          <a:custGeom>
                            <a:avLst/>
                            <a:gdLst>
                              <a:gd name="T0" fmla="*/ 0 w 1653"/>
                              <a:gd name="T1" fmla="*/ 281 h 546"/>
                              <a:gd name="T2" fmla="*/ 30 w 1653"/>
                              <a:gd name="T3" fmla="*/ 265 h 546"/>
                              <a:gd name="T4" fmla="*/ 59 w 1653"/>
                              <a:gd name="T5" fmla="*/ 248 h 546"/>
                              <a:gd name="T6" fmla="*/ 89 w 1653"/>
                              <a:gd name="T7" fmla="*/ 232 h 546"/>
                              <a:gd name="T8" fmla="*/ 133 w 1653"/>
                              <a:gd name="T9" fmla="*/ 215 h 546"/>
                              <a:gd name="T10" fmla="*/ 148 w 1653"/>
                              <a:gd name="T11" fmla="*/ 215 h 546"/>
                              <a:gd name="T12" fmla="*/ 192 w 1653"/>
                              <a:gd name="T13" fmla="*/ 198 h 546"/>
                              <a:gd name="T14" fmla="*/ 237 w 1653"/>
                              <a:gd name="T15" fmla="*/ 182 h 546"/>
                              <a:gd name="T16" fmla="*/ 281 w 1653"/>
                              <a:gd name="T17" fmla="*/ 165 h 546"/>
                              <a:gd name="T18" fmla="*/ 325 w 1653"/>
                              <a:gd name="T19" fmla="*/ 149 h 546"/>
                              <a:gd name="T20" fmla="*/ 369 w 1653"/>
                              <a:gd name="T21" fmla="*/ 149 h 546"/>
                              <a:gd name="T22" fmla="*/ 414 w 1653"/>
                              <a:gd name="T23" fmla="*/ 132 h 546"/>
                              <a:gd name="T24" fmla="*/ 473 w 1653"/>
                              <a:gd name="T25" fmla="*/ 116 h 546"/>
                              <a:gd name="T26" fmla="*/ 502 w 1653"/>
                              <a:gd name="T27" fmla="*/ 116 h 546"/>
                              <a:gd name="T28" fmla="*/ 546 w 1653"/>
                              <a:gd name="T29" fmla="*/ 99 h 546"/>
                              <a:gd name="T30" fmla="*/ 606 w 1653"/>
                              <a:gd name="T31" fmla="*/ 83 h 546"/>
                              <a:gd name="T32" fmla="*/ 650 w 1653"/>
                              <a:gd name="T33" fmla="*/ 83 h 546"/>
                              <a:gd name="T34" fmla="*/ 709 w 1653"/>
                              <a:gd name="T35" fmla="*/ 66 h 546"/>
                              <a:gd name="T36" fmla="*/ 768 w 1653"/>
                              <a:gd name="T37" fmla="*/ 66 h 546"/>
                              <a:gd name="T38" fmla="*/ 827 w 1653"/>
                              <a:gd name="T39" fmla="*/ 49 h 546"/>
                              <a:gd name="T40" fmla="*/ 886 w 1653"/>
                              <a:gd name="T41" fmla="*/ 49 h 546"/>
                              <a:gd name="T42" fmla="*/ 915 w 1653"/>
                              <a:gd name="T43" fmla="*/ 33 h 546"/>
                              <a:gd name="T44" fmla="*/ 974 w 1653"/>
                              <a:gd name="T45" fmla="*/ 33 h 546"/>
                              <a:gd name="T46" fmla="*/ 1034 w 1653"/>
                              <a:gd name="T47" fmla="*/ 33 h 546"/>
                              <a:gd name="T48" fmla="*/ 1107 w 1653"/>
                              <a:gd name="T49" fmla="*/ 16 h 546"/>
                              <a:gd name="T50" fmla="*/ 1166 w 1653"/>
                              <a:gd name="T51" fmla="*/ 16 h 546"/>
                              <a:gd name="T52" fmla="*/ 1225 w 1653"/>
                              <a:gd name="T53" fmla="*/ 16 h 546"/>
                              <a:gd name="T54" fmla="*/ 1299 w 1653"/>
                              <a:gd name="T55" fmla="*/ 0 h 546"/>
                              <a:gd name="T56" fmla="*/ 1358 w 1653"/>
                              <a:gd name="T57" fmla="*/ 0 h 546"/>
                              <a:gd name="T58" fmla="*/ 1388 w 1653"/>
                              <a:gd name="T59" fmla="*/ 0 h 546"/>
                              <a:gd name="T60" fmla="*/ 1447 w 1653"/>
                              <a:gd name="T61" fmla="*/ 0 h 546"/>
                              <a:gd name="T62" fmla="*/ 1521 w 1653"/>
                              <a:gd name="T63" fmla="*/ 0 h 546"/>
                              <a:gd name="T64" fmla="*/ 1580 w 1653"/>
                              <a:gd name="T65" fmla="*/ 0 h 546"/>
                              <a:gd name="T66" fmla="*/ 1653 w 1653"/>
                              <a:gd name="T67" fmla="*/ 0 h 546"/>
                              <a:gd name="T68" fmla="*/ 1653 w 1653"/>
                              <a:gd name="T69" fmla="*/ 546 h 546"/>
                              <a:gd name="T70" fmla="*/ 0 w 1653"/>
                              <a:gd name="T71" fmla="*/ 28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3" h="546">
                                <a:moveTo>
                                  <a:pt x="0" y="281"/>
                                </a:moveTo>
                                <a:lnTo>
                                  <a:pt x="30" y="265"/>
                                </a:lnTo>
                                <a:lnTo>
                                  <a:pt x="59" y="248"/>
                                </a:lnTo>
                                <a:lnTo>
                                  <a:pt x="89" y="232"/>
                                </a:lnTo>
                                <a:lnTo>
                                  <a:pt x="133" y="215"/>
                                </a:lnTo>
                                <a:lnTo>
                                  <a:pt x="148" y="215"/>
                                </a:lnTo>
                                <a:lnTo>
                                  <a:pt x="192" y="198"/>
                                </a:lnTo>
                                <a:lnTo>
                                  <a:pt x="237" y="182"/>
                                </a:lnTo>
                                <a:lnTo>
                                  <a:pt x="281" y="165"/>
                                </a:lnTo>
                                <a:lnTo>
                                  <a:pt x="325" y="149"/>
                                </a:lnTo>
                                <a:lnTo>
                                  <a:pt x="369" y="149"/>
                                </a:lnTo>
                                <a:lnTo>
                                  <a:pt x="414" y="132"/>
                                </a:lnTo>
                                <a:lnTo>
                                  <a:pt x="473" y="116"/>
                                </a:lnTo>
                                <a:lnTo>
                                  <a:pt x="502" y="116"/>
                                </a:lnTo>
                                <a:lnTo>
                                  <a:pt x="546" y="99"/>
                                </a:lnTo>
                                <a:lnTo>
                                  <a:pt x="606" y="83"/>
                                </a:lnTo>
                                <a:lnTo>
                                  <a:pt x="650" y="83"/>
                                </a:lnTo>
                                <a:lnTo>
                                  <a:pt x="709" y="66"/>
                                </a:lnTo>
                                <a:lnTo>
                                  <a:pt x="768" y="66"/>
                                </a:lnTo>
                                <a:lnTo>
                                  <a:pt x="827" y="49"/>
                                </a:lnTo>
                                <a:lnTo>
                                  <a:pt x="886" y="49"/>
                                </a:lnTo>
                                <a:lnTo>
                                  <a:pt x="915" y="33"/>
                                </a:lnTo>
                                <a:lnTo>
                                  <a:pt x="974" y="33"/>
                                </a:lnTo>
                                <a:lnTo>
                                  <a:pt x="1034" y="33"/>
                                </a:lnTo>
                                <a:lnTo>
                                  <a:pt x="1107" y="16"/>
                                </a:lnTo>
                                <a:lnTo>
                                  <a:pt x="1166" y="16"/>
                                </a:lnTo>
                                <a:lnTo>
                                  <a:pt x="1225" y="16"/>
                                </a:lnTo>
                                <a:lnTo>
                                  <a:pt x="1299" y="0"/>
                                </a:lnTo>
                                <a:lnTo>
                                  <a:pt x="1358" y="0"/>
                                </a:lnTo>
                                <a:lnTo>
                                  <a:pt x="1388" y="0"/>
                                </a:lnTo>
                                <a:lnTo>
                                  <a:pt x="1447" y="0"/>
                                </a:lnTo>
                                <a:lnTo>
                                  <a:pt x="1521" y="0"/>
                                </a:lnTo>
                                <a:lnTo>
                                  <a:pt x="1580" y="0"/>
                                </a:lnTo>
                                <a:lnTo>
                                  <a:pt x="1653" y="0"/>
                                </a:lnTo>
                                <a:lnTo>
                                  <a:pt x="1653" y="546"/>
                                </a:lnTo>
                                <a:lnTo>
                                  <a:pt x="0" y="281"/>
                                </a:lnTo>
                                <a:close/>
                              </a:path>
                            </a:pathLst>
                          </a:custGeom>
                          <a:solidFill>
                            <a:srgbClr val="FF99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 name="Freeform 6"/>
                        <wps:cNvSpPr>
                          <a:spLocks noChangeArrowheads="1"/>
                        </wps:cNvSpPr>
                        <wps:spPr bwMode="auto">
                          <a:xfrm>
                            <a:off x="974" y="2152"/>
                            <a:ext cx="1866" cy="257"/>
                          </a:xfrm>
                          <a:custGeom>
                            <a:avLst/>
                            <a:gdLst>
                              <a:gd name="T0" fmla="*/ 0 w 1874"/>
                              <a:gd name="T1" fmla="*/ 215 h 265"/>
                              <a:gd name="T2" fmla="*/ 0 w 1874"/>
                              <a:gd name="T3" fmla="*/ 199 h 265"/>
                              <a:gd name="T4" fmla="*/ 15 w 1874"/>
                              <a:gd name="T5" fmla="*/ 182 h 265"/>
                              <a:gd name="T6" fmla="*/ 30 w 1874"/>
                              <a:gd name="T7" fmla="*/ 166 h 265"/>
                              <a:gd name="T8" fmla="*/ 44 w 1874"/>
                              <a:gd name="T9" fmla="*/ 149 h 265"/>
                              <a:gd name="T10" fmla="*/ 59 w 1874"/>
                              <a:gd name="T11" fmla="*/ 133 h 265"/>
                              <a:gd name="T12" fmla="*/ 74 w 1874"/>
                              <a:gd name="T13" fmla="*/ 116 h 265"/>
                              <a:gd name="T14" fmla="*/ 89 w 1874"/>
                              <a:gd name="T15" fmla="*/ 100 h 265"/>
                              <a:gd name="T16" fmla="*/ 103 w 1874"/>
                              <a:gd name="T17" fmla="*/ 66 h 265"/>
                              <a:gd name="T18" fmla="*/ 133 w 1874"/>
                              <a:gd name="T19" fmla="*/ 50 h 265"/>
                              <a:gd name="T20" fmla="*/ 162 w 1874"/>
                              <a:gd name="T21" fmla="*/ 33 h 265"/>
                              <a:gd name="T22" fmla="*/ 192 w 1874"/>
                              <a:gd name="T23" fmla="*/ 17 h 265"/>
                              <a:gd name="T24" fmla="*/ 221 w 1874"/>
                              <a:gd name="T25" fmla="*/ 0 h 265"/>
                              <a:gd name="T26" fmla="*/ 1874 w 1874"/>
                              <a:gd name="T27" fmla="*/ 265 h 265"/>
                              <a:gd name="T28" fmla="*/ 0 w 1874"/>
                              <a:gd name="T29" fmla="*/ 21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74" h="265">
                                <a:moveTo>
                                  <a:pt x="0" y="215"/>
                                </a:moveTo>
                                <a:lnTo>
                                  <a:pt x="0" y="199"/>
                                </a:lnTo>
                                <a:lnTo>
                                  <a:pt x="15" y="182"/>
                                </a:lnTo>
                                <a:lnTo>
                                  <a:pt x="30" y="166"/>
                                </a:lnTo>
                                <a:lnTo>
                                  <a:pt x="44" y="149"/>
                                </a:lnTo>
                                <a:lnTo>
                                  <a:pt x="59" y="133"/>
                                </a:lnTo>
                                <a:lnTo>
                                  <a:pt x="74" y="116"/>
                                </a:lnTo>
                                <a:lnTo>
                                  <a:pt x="89" y="100"/>
                                </a:lnTo>
                                <a:lnTo>
                                  <a:pt x="103" y="66"/>
                                </a:lnTo>
                                <a:lnTo>
                                  <a:pt x="133" y="50"/>
                                </a:lnTo>
                                <a:lnTo>
                                  <a:pt x="162" y="33"/>
                                </a:lnTo>
                                <a:lnTo>
                                  <a:pt x="192" y="17"/>
                                </a:lnTo>
                                <a:lnTo>
                                  <a:pt x="221" y="0"/>
                                </a:lnTo>
                                <a:lnTo>
                                  <a:pt x="1874" y="265"/>
                                </a:lnTo>
                                <a:lnTo>
                                  <a:pt x="0" y="215"/>
                                </a:lnTo>
                                <a:close/>
                              </a:path>
                            </a:pathLst>
                          </a:custGeom>
                          <a:solidFill>
                            <a:srgbClr val="00FF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 name="Freeform 7"/>
                        <wps:cNvSpPr>
                          <a:spLocks noChangeArrowheads="1"/>
                        </wps:cNvSpPr>
                        <wps:spPr bwMode="auto">
                          <a:xfrm>
                            <a:off x="974" y="2417"/>
                            <a:ext cx="0" cy="621"/>
                          </a:xfrm>
                          <a:custGeom>
                            <a:avLst/>
                            <a:gdLst>
                              <a:gd name="T0" fmla="*/ 50 h 629"/>
                              <a:gd name="T1" fmla="*/ 17 h 629"/>
                              <a:gd name="T2" fmla="*/ 17 h 629"/>
                              <a:gd name="T3" fmla="*/ 0 h 629"/>
                              <a:gd name="T4" fmla="*/ 580 h 629"/>
                              <a:gd name="T5" fmla="*/ 596 h 629"/>
                              <a:gd name="T6" fmla="*/ 596 h 629"/>
                              <a:gd name="T7" fmla="*/ 629 h 629"/>
                              <a:gd name="T8" fmla="*/ 50 h 629"/>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629">
                                <a:moveTo>
                                  <a:pt x="0" y="50"/>
                                </a:moveTo>
                                <a:lnTo>
                                  <a:pt x="0" y="17"/>
                                </a:lnTo>
                                <a:lnTo>
                                  <a:pt x="0" y="0"/>
                                </a:lnTo>
                                <a:lnTo>
                                  <a:pt x="0" y="580"/>
                                </a:lnTo>
                                <a:lnTo>
                                  <a:pt x="0" y="596"/>
                                </a:lnTo>
                                <a:lnTo>
                                  <a:pt x="0" y="629"/>
                                </a:lnTo>
                                <a:lnTo>
                                  <a:pt x="0" y="50"/>
                                </a:lnTo>
                                <a:close/>
                              </a:path>
                            </a:pathLst>
                          </a:custGeom>
                          <a:solidFill>
                            <a:srgbClr val="804D66"/>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 name="Freeform 8"/>
                        <wps:cNvSpPr>
                          <a:spLocks noChangeArrowheads="1"/>
                        </wps:cNvSpPr>
                        <wps:spPr bwMode="auto">
                          <a:xfrm>
                            <a:off x="974" y="2367"/>
                            <a:ext cx="1866" cy="92"/>
                          </a:xfrm>
                          <a:custGeom>
                            <a:avLst/>
                            <a:gdLst>
                              <a:gd name="T0" fmla="*/ 0 w 1874"/>
                              <a:gd name="T1" fmla="*/ 100 h 100"/>
                              <a:gd name="T2" fmla="*/ 0 w 1874"/>
                              <a:gd name="T3" fmla="*/ 67 h 100"/>
                              <a:gd name="T4" fmla="*/ 0 w 1874"/>
                              <a:gd name="T5" fmla="*/ 67 h 100"/>
                              <a:gd name="T6" fmla="*/ 0 w 1874"/>
                              <a:gd name="T7" fmla="*/ 50 h 100"/>
                              <a:gd name="T8" fmla="*/ 0 w 1874"/>
                              <a:gd name="T9" fmla="*/ 34 h 100"/>
                              <a:gd name="T10" fmla="*/ 0 w 1874"/>
                              <a:gd name="T11" fmla="*/ 17 h 100"/>
                              <a:gd name="T12" fmla="*/ 0 w 1874"/>
                              <a:gd name="T13" fmla="*/ 0 h 100"/>
                              <a:gd name="T14" fmla="*/ 1874 w 1874"/>
                              <a:gd name="T15" fmla="*/ 50 h 100"/>
                              <a:gd name="T16" fmla="*/ 0 w 1874"/>
                              <a:gd name="T17"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4" h="100">
                                <a:moveTo>
                                  <a:pt x="0" y="100"/>
                                </a:moveTo>
                                <a:lnTo>
                                  <a:pt x="0" y="67"/>
                                </a:lnTo>
                                <a:lnTo>
                                  <a:pt x="0" y="50"/>
                                </a:lnTo>
                                <a:lnTo>
                                  <a:pt x="0" y="34"/>
                                </a:lnTo>
                                <a:lnTo>
                                  <a:pt x="0" y="17"/>
                                </a:lnTo>
                                <a:lnTo>
                                  <a:pt x="0" y="0"/>
                                </a:lnTo>
                                <a:lnTo>
                                  <a:pt x="1874" y="50"/>
                                </a:lnTo>
                                <a:lnTo>
                                  <a:pt x="0" y="100"/>
                                </a:lnTo>
                                <a:close/>
                              </a:path>
                            </a:pathLst>
                          </a:custGeom>
                          <a:solidFill>
                            <a:srgbClr val="FF99CC"/>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 name="Freeform 9"/>
                        <wps:cNvSpPr>
                          <a:spLocks noChangeArrowheads="1"/>
                        </wps:cNvSpPr>
                        <wps:spPr bwMode="auto">
                          <a:xfrm>
                            <a:off x="900" y="2682"/>
                            <a:ext cx="66" cy="323"/>
                          </a:xfrm>
                          <a:custGeom>
                            <a:avLst/>
                            <a:gdLst>
                              <a:gd name="T0" fmla="*/ 0 w 5"/>
                              <a:gd name="T1" fmla="*/ 0 h 20"/>
                              <a:gd name="T2" fmla="*/ 0 w 5"/>
                              <a:gd name="T3" fmla="*/ 8 h 20"/>
                              <a:gd name="T4" fmla="*/ 5 w 5"/>
                              <a:gd name="T5" fmla="*/ 20 h 20"/>
                            </a:gdLst>
                            <a:ahLst/>
                            <a:cxnLst>
                              <a:cxn ang="0">
                                <a:pos x="T0" y="T1"/>
                              </a:cxn>
                              <a:cxn ang="0">
                                <a:pos x="T2" y="T3"/>
                              </a:cxn>
                              <a:cxn ang="0">
                                <a:pos x="T4" y="T5"/>
                              </a:cxn>
                            </a:cxnLst>
                            <a:rect l="0" t="0" r="r" b="b"/>
                            <a:pathLst>
                              <a:path w="5" h="20">
                                <a:moveTo>
                                  <a:pt x="0" y="0"/>
                                </a:moveTo>
                                <a:lnTo>
                                  <a:pt x="0" y="8"/>
                                </a:lnTo>
                                <a:lnTo>
                                  <a:pt x="5" y="2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8" name="Freeform 10"/>
                        <wps:cNvSpPr>
                          <a:spLocks noChangeArrowheads="1"/>
                        </wps:cNvSpPr>
                        <wps:spPr bwMode="auto">
                          <a:xfrm>
                            <a:off x="974" y="2467"/>
                            <a:ext cx="582" cy="919"/>
                          </a:xfrm>
                          <a:custGeom>
                            <a:avLst/>
                            <a:gdLst>
                              <a:gd name="T0" fmla="*/ 590 w 590"/>
                              <a:gd name="T1" fmla="*/ 348 h 927"/>
                              <a:gd name="T2" fmla="*/ 546 w 590"/>
                              <a:gd name="T3" fmla="*/ 331 h 927"/>
                              <a:gd name="T4" fmla="*/ 502 w 590"/>
                              <a:gd name="T5" fmla="*/ 314 h 927"/>
                              <a:gd name="T6" fmla="*/ 458 w 590"/>
                              <a:gd name="T7" fmla="*/ 298 h 927"/>
                              <a:gd name="T8" fmla="*/ 413 w 590"/>
                              <a:gd name="T9" fmla="*/ 298 h 927"/>
                              <a:gd name="T10" fmla="*/ 369 w 590"/>
                              <a:gd name="T11" fmla="*/ 281 h 927"/>
                              <a:gd name="T12" fmla="*/ 339 w 590"/>
                              <a:gd name="T13" fmla="*/ 265 h 927"/>
                              <a:gd name="T14" fmla="*/ 295 w 590"/>
                              <a:gd name="T15" fmla="*/ 248 h 927"/>
                              <a:gd name="T16" fmla="*/ 266 w 590"/>
                              <a:gd name="T17" fmla="*/ 232 h 927"/>
                              <a:gd name="T18" fmla="*/ 236 w 590"/>
                              <a:gd name="T19" fmla="*/ 215 h 927"/>
                              <a:gd name="T20" fmla="*/ 207 w 590"/>
                              <a:gd name="T21" fmla="*/ 198 h 927"/>
                              <a:gd name="T22" fmla="*/ 177 w 590"/>
                              <a:gd name="T23" fmla="*/ 182 h 927"/>
                              <a:gd name="T24" fmla="*/ 148 w 590"/>
                              <a:gd name="T25" fmla="*/ 165 h 927"/>
                              <a:gd name="T26" fmla="*/ 118 w 590"/>
                              <a:gd name="T27" fmla="*/ 149 h 927"/>
                              <a:gd name="T28" fmla="*/ 103 w 590"/>
                              <a:gd name="T29" fmla="*/ 116 h 927"/>
                              <a:gd name="T30" fmla="*/ 74 w 590"/>
                              <a:gd name="T31" fmla="*/ 99 h 927"/>
                              <a:gd name="T32" fmla="*/ 59 w 590"/>
                              <a:gd name="T33" fmla="*/ 83 h 927"/>
                              <a:gd name="T34" fmla="*/ 44 w 590"/>
                              <a:gd name="T35" fmla="*/ 66 h 927"/>
                              <a:gd name="T36" fmla="*/ 30 w 590"/>
                              <a:gd name="T37" fmla="*/ 49 h 927"/>
                              <a:gd name="T38" fmla="*/ 15 w 590"/>
                              <a:gd name="T39" fmla="*/ 33 h 927"/>
                              <a:gd name="T40" fmla="*/ 15 w 590"/>
                              <a:gd name="T41" fmla="*/ 16 h 927"/>
                              <a:gd name="T42" fmla="*/ 0 w 590"/>
                              <a:gd name="T43" fmla="*/ 0 h 927"/>
                              <a:gd name="T44" fmla="*/ 0 w 590"/>
                              <a:gd name="T45" fmla="*/ 579 h 927"/>
                              <a:gd name="T46" fmla="*/ 15 w 590"/>
                              <a:gd name="T47" fmla="*/ 596 h 927"/>
                              <a:gd name="T48" fmla="*/ 15 w 590"/>
                              <a:gd name="T49" fmla="*/ 612 h 927"/>
                              <a:gd name="T50" fmla="*/ 30 w 590"/>
                              <a:gd name="T51" fmla="*/ 629 h 927"/>
                              <a:gd name="T52" fmla="*/ 44 w 590"/>
                              <a:gd name="T53" fmla="*/ 646 h 927"/>
                              <a:gd name="T54" fmla="*/ 59 w 590"/>
                              <a:gd name="T55" fmla="*/ 662 h 927"/>
                              <a:gd name="T56" fmla="*/ 74 w 590"/>
                              <a:gd name="T57" fmla="*/ 679 h 927"/>
                              <a:gd name="T58" fmla="*/ 103 w 590"/>
                              <a:gd name="T59" fmla="*/ 695 h 927"/>
                              <a:gd name="T60" fmla="*/ 118 w 590"/>
                              <a:gd name="T61" fmla="*/ 728 h 927"/>
                              <a:gd name="T62" fmla="*/ 148 w 590"/>
                              <a:gd name="T63" fmla="*/ 745 h 927"/>
                              <a:gd name="T64" fmla="*/ 177 w 590"/>
                              <a:gd name="T65" fmla="*/ 761 h 927"/>
                              <a:gd name="T66" fmla="*/ 207 w 590"/>
                              <a:gd name="T67" fmla="*/ 778 h 927"/>
                              <a:gd name="T68" fmla="*/ 236 w 590"/>
                              <a:gd name="T69" fmla="*/ 795 h 927"/>
                              <a:gd name="T70" fmla="*/ 266 w 590"/>
                              <a:gd name="T71" fmla="*/ 811 h 927"/>
                              <a:gd name="T72" fmla="*/ 295 w 590"/>
                              <a:gd name="T73" fmla="*/ 828 h 927"/>
                              <a:gd name="T74" fmla="*/ 339 w 590"/>
                              <a:gd name="T75" fmla="*/ 844 h 927"/>
                              <a:gd name="T76" fmla="*/ 369 w 590"/>
                              <a:gd name="T77" fmla="*/ 861 h 927"/>
                              <a:gd name="T78" fmla="*/ 413 w 590"/>
                              <a:gd name="T79" fmla="*/ 877 h 927"/>
                              <a:gd name="T80" fmla="*/ 458 w 590"/>
                              <a:gd name="T81" fmla="*/ 877 h 927"/>
                              <a:gd name="T82" fmla="*/ 502 w 590"/>
                              <a:gd name="T83" fmla="*/ 894 h 927"/>
                              <a:gd name="T84" fmla="*/ 546 w 590"/>
                              <a:gd name="T85" fmla="*/ 910 h 927"/>
                              <a:gd name="T86" fmla="*/ 590 w 590"/>
                              <a:gd name="T87" fmla="*/ 927 h 927"/>
                              <a:gd name="T88" fmla="*/ 590 w 590"/>
                              <a:gd name="T89" fmla="*/ 348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0" h="927">
                                <a:moveTo>
                                  <a:pt x="590" y="348"/>
                                </a:moveTo>
                                <a:lnTo>
                                  <a:pt x="546" y="331"/>
                                </a:lnTo>
                                <a:lnTo>
                                  <a:pt x="502" y="314"/>
                                </a:lnTo>
                                <a:lnTo>
                                  <a:pt x="458" y="298"/>
                                </a:lnTo>
                                <a:lnTo>
                                  <a:pt x="413" y="298"/>
                                </a:lnTo>
                                <a:lnTo>
                                  <a:pt x="369" y="281"/>
                                </a:lnTo>
                                <a:lnTo>
                                  <a:pt x="339" y="265"/>
                                </a:lnTo>
                                <a:lnTo>
                                  <a:pt x="295" y="248"/>
                                </a:lnTo>
                                <a:lnTo>
                                  <a:pt x="266" y="232"/>
                                </a:lnTo>
                                <a:lnTo>
                                  <a:pt x="236" y="215"/>
                                </a:lnTo>
                                <a:lnTo>
                                  <a:pt x="207" y="198"/>
                                </a:lnTo>
                                <a:lnTo>
                                  <a:pt x="177" y="182"/>
                                </a:lnTo>
                                <a:lnTo>
                                  <a:pt x="148" y="165"/>
                                </a:lnTo>
                                <a:lnTo>
                                  <a:pt x="118" y="149"/>
                                </a:lnTo>
                                <a:lnTo>
                                  <a:pt x="103" y="116"/>
                                </a:lnTo>
                                <a:lnTo>
                                  <a:pt x="74" y="99"/>
                                </a:lnTo>
                                <a:lnTo>
                                  <a:pt x="59" y="83"/>
                                </a:lnTo>
                                <a:lnTo>
                                  <a:pt x="44" y="66"/>
                                </a:lnTo>
                                <a:lnTo>
                                  <a:pt x="30" y="49"/>
                                </a:lnTo>
                                <a:lnTo>
                                  <a:pt x="15" y="33"/>
                                </a:lnTo>
                                <a:lnTo>
                                  <a:pt x="15" y="16"/>
                                </a:lnTo>
                                <a:lnTo>
                                  <a:pt x="0" y="0"/>
                                </a:lnTo>
                                <a:lnTo>
                                  <a:pt x="0" y="579"/>
                                </a:lnTo>
                                <a:lnTo>
                                  <a:pt x="15" y="596"/>
                                </a:lnTo>
                                <a:lnTo>
                                  <a:pt x="15" y="612"/>
                                </a:lnTo>
                                <a:lnTo>
                                  <a:pt x="30" y="629"/>
                                </a:lnTo>
                                <a:lnTo>
                                  <a:pt x="44" y="646"/>
                                </a:lnTo>
                                <a:lnTo>
                                  <a:pt x="59" y="662"/>
                                </a:lnTo>
                                <a:lnTo>
                                  <a:pt x="74" y="679"/>
                                </a:lnTo>
                                <a:lnTo>
                                  <a:pt x="103" y="695"/>
                                </a:lnTo>
                                <a:lnTo>
                                  <a:pt x="118" y="728"/>
                                </a:lnTo>
                                <a:lnTo>
                                  <a:pt x="148" y="745"/>
                                </a:lnTo>
                                <a:lnTo>
                                  <a:pt x="177" y="761"/>
                                </a:lnTo>
                                <a:lnTo>
                                  <a:pt x="207" y="778"/>
                                </a:lnTo>
                                <a:lnTo>
                                  <a:pt x="236" y="795"/>
                                </a:lnTo>
                                <a:lnTo>
                                  <a:pt x="266" y="811"/>
                                </a:lnTo>
                                <a:lnTo>
                                  <a:pt x="295" y="828"/>
                                </a:lnTo>
                                <a:lnTo>
                                  <a:pt x="339" y="844"/>
                                </a:lnTo>
                                <a:lnTo>
                                  <a:pt x="369" y="861"/>
                                </a:lnTo>
                                <a:lnTo>
                                  <a:pt x="413" y="877"/>
                                </a:lnTo>
                                <a:lnTo>
                                  <a:pt x="458" y="877"/>
                                </a:lnTo>
                                <a:lnTo>
                                  <a:pt x="502" y="894"/>
                                </a:lnTo>
                                <a:lnTo>
                                  <a:pt x="546" y="910"/>
                                </a:lnTo>
                                <a:lnTo>
                                  <a:pt x="590" y="927"/>
                                </a:lnTo>
                                <a:lnTo>
                                  <a:pt x="590" y="348"/>
                                </a:lnTo>
                                <a:close/>
                              </a:path>
                            </a:pathLst>
                          </a:custGeom>
                          <a:solidFill>
                            <a:srgbClr val="80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9" name="Freeform 11"/>
                        <wps:cNvSpPr>
                          <a:spLocks noChangeArrowheads="1"/>
                        </wps:cNvSpPr>
                        <wps:spPr bwMode="auto">
                          <a:xfrm>
                            <a:off x="974" y="2417"/>
                            <a:ext cx="1866" cy="390"/>
                          </a:xfrm>
                          <a:custGeom>
                            <a:avLst/>
                            <a:gdLst>
                              <a:gd name="T0" fmla="*/ 590 w 1874"/>
                              <a:gd name="T1" fmla="*/ 398 h 398"/>
                              <a:gd name="T2" fmla="*/ 546 w 1874"/>
                              <a:gd name="T3" fmla="*/ 381 h 398"/>
                              <a:gd name="T4" fmla="*/ 502 w 1874"/>
                              <a:gd name="T5" fmla="*/ 364 h 398"/>
                              <a:gd name="T6" fmla="*/ 458 w 1874"/>
                              <a:gd name="T7" fmla="*/ 348 h 398"/>
                              <a:gd name="T8" fmla="*/ 413 w 1874"/>
                              <a:gd name="T9" fmla="*/ 348 h 398"/>
                              <a:gd name="T10" fmla="*/ 369 w 1874"/>
                              <a:gd name="T11" fmla="*/ 331 h 398"/>
                              <a:gd name="T12" fmla="*/ 339 w 1874"/>
                              <a:gd name="T13" fmla="*/ 315 h 398"/>
                              <a:gd name="T14" fmla="*/ 295 w 1874"/>
                              <a:gd name="T15" fmla="*/ 298 h 398"/>
                              <a:gd name="T16" fmla="*/ 266 w 1874"/>
                              <a:gd name="T17" fmla="*/ 282 h 398"/>
                              <a:gd name="T18" fmla="*/ 236 w 1874"/>
                              <a:gd name="T19" fmla="*/ 265 h 398"/>
                              <a:gd name="T20" fmla="*/ 207 w 1874"/>
                              <a:gd name="T21" fmla="*/ 248 h 398"/>
                              <a:gd name="T22" fmla="*/ 177 w 1874"/>
                              <a:gd name="T23" fmla="*/ 232 h 398"/>
                              <a:gd name="T24" fmla="*/ 148 w 1874"/>
                              <a:gd name="T25" fmla="*/ 215 h 398"/>
                              <a:gd name="T26" fmla="*/ 118 w 1874"/>
                              <a:gd name="T27" fmla="*/ 199 h 398"/>
                              <a:gd name="T28" fmla="*/ 103 w 1874"/>
                              <a:gd name="T29" fmla="*/ 166 h 398"/>
                              <a:gd name="T30" fmla="*/ 74 w 1874"/>
                              <a:gd name="T31" fmla="*/ 149 h 398"/>
                              <a:gd name="T32" fmla="*/ 59 w 1874"/>
                              <a:gd name="T33" fmla="*/ 133 h 398"/>
                              <a:gd name="T34" fmla="*/ 44 w 1874"/>
                              <a:gd name="T35" fmla="*/ 116 h 398"/>
                              <a:gd name="T36" fmla="*/ 30 w 1874"/>
                              <a:gd name="T37" fmla="*/ 99 h 398"/>
                              <a:gd name="T38" fmla="*/ 15 w 1874"/>
                              <a:gd name="T39" fmla="*/ 83 h 398"/>
                              <a:gd name="T40" fmla="*/ 15 w 1874"/>
                              <a:gd name="T41" fmla="*/ 66 h 398"/>
                              <a:gd name="T42" fmla="*/ 0 w 1874"/>
                              <a:gd name="T43" fmla="*/ 50 h 398"/>
                              <a:gd name="T44" fmla="*/ 1874 w 1874"/>
                              <a:gd name="T45" fmla="*/ 0 h 398"/>
                              <a:gd name="T46" fmla="*/ 590 w 1874"/>
                              <a:gd name="T47"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74" h="398">
                                <a:moveTo>
                                  <a:pt x="590" y="398"/>
                                </a:moveTo>
                                <a:lnTo>
                                  <a:pt x="546" y="381"/>
                                </a:lnTo>
                                <a:lnTo>
                                  <a:pt x="502" y="364"/>
                                </a:lnTo>
                                <a:lnTo>
                                  <a:pt x="458" y="348"/>
                                </a:lnTo>
                                <a:lnTo>
                                  <a:pt x="413" y="348"/>
                                </a:lnTo>
                                <a:lnTo>
                                  <a:pt x="369" y="331"/>
                                </a:lnTo>
                                <a:lnTo>
                                  <a:pt x="339" y="315"/>
                                </a:lnTo>
                                <a:lnTo>
                                  <a:pt x="295" y="298"/>
                                </a:lnTo>
                                <a:lnTo>
                                  <a:pt x="266" y="282"/>
                                </a:lnTo>
                                <a:lnTo>
                                  <a:pt x="236" y="265"/>
                                </a:lnTo>
                                <a:lnTo>
                                  <a:pt x="207" y="248"/>
                                </a:lnTo>
                                <a:lnTo>
                                  <a:pt x="177" y="232"/>
                                </a:lnTo>
                                <a:lnTo>
                                  <a:pt x="148" y="215"/>
                                </a:lnTo>
                                <a:lnTo>
                                  <a:pt x="118" y="199"/>
                                </a:lnTo>
                                <a:lnTo>
                                  <a:pt x="103" y="166"/>
                                </a:lnTo>
                                <a:lnTo>
                                  <a:pt x="74" y="149"/>
                                </a:lnTo>
                                <a:lnTo>
                                  <a:pt x="59" y="133"/>
                                </a:lnTo>
                                <a:lnTo>
                                  <a:pt x="44" y="116"/>
                                </a:lnTo>
                                <a:lnTo>
                                  <a:pt x="30" y="99"/>
                                </a:lnTo>
                                <a:lnTo>
                                  <a:pt x="15" y="83"/>
                                </a:lnTo>
                                <a:lnTo>
                                  <a:pt x="15" y="66"/>
                                </a:lnTo>
                                <a:lnTo>
                                  <a:pt x="0" y="50"/>
                                </a:lnTo>
                                <a:lnTo>
                                  <a:pt x="1874" y="0"/>
                                </a:lnTo>
                                <a:lnTo>
                                  <a:pt x="590" y="398"/>
                                </a:lnTo>
                                <a:close/>
                              </a:path>
                            </a:pathLst>
                          </a:custGeom>
                          <a:solidFill>
                            <a:srgbClr val="FF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0" name="Freeform 12"/>
                        <wps:cNvSpPr>
                          <a:spLocks noChangeArrowheads="1"/>
                        </wps:cNvSpPr>
                        <wps:spPr bwMode="auto">
                          <a:xfrm>
                            <a:off x="3896" y="2417"/>
                            <a:ext cx="819" cy="1019"/>
                          </a:xfrm>
                          <a:custGeom>
                            <a:avLst/>
                            <a:gdLst>
                              <a:gd name="T0" fmla="*/ 827 w 827"/>
                              <a:gd name="T1" fmla="*/ 0 h 1027"/>
                              <a:gd name="T2" fmla="*/ 827 w 827"/>
                              <a:gd name="T3" fmla="*/ 17 h 1027"/>
                              <a:gd name="T4" fmla="*/ 812 w 827"/>
                              <a:gd name="T5" fmla="*/ 33 h 1027"/>
                              <a:gd name="T6" fmla="*/ 812 w 827"/>
                              <a:gd name="T7" fmla="*/ 50 h 1027"/>
                              <a:gd name="T8" fmla="*/ 812 w 827"/>
                              <a:gd name="T9" fmla="*/ 66 h 1027"/>
                              <a:gd name="T10" fmla="*/ 797 w 827"/>
                              <a:gd name="T11" fmla="*/ 83 h 1027"/>
                              <a:gd name="T12" fmla="*/ 782 w 827"/>
                              <a:gd name="T13" fmla="*/ 99 h 1027"/>
                              <a:gd name="T14" fmla="*/ 768 w 827"/>
                              <a:gd name="T15" fmla="*/ 116 h 1027"/>
                              <a:gd name="T16" fmla="*/ 753 w 827"/>
                              <a:gd name="T17" fmla="*/ 133 h 1027"/>
                              <a:gd name="T18" fmla="*/ 738 w 827"/>
                              <a:gd name="T19" fmla="*/ 149 h 1027"/>
                              <a:gd name="T20" fmla="*/ 723 w 827"/>
                              <a:gd name="T21" fmla="*/ 166 h 1027"/>
                              <a:gd name="T22" fmla="*/ 694 w 827"/>
                              <a:gd name="T23" fmla="*/ 199 h 1027"/>
                              <a:gd name="T24" fmla="*/ 694 w 827"/>
                              <a:gd name="T25" fmla="*/ 199 h 1027"/>
                              <a:gd name="T26" fmla="*/ 664 w 827"/>
                              <a:gd name="T27" fmla="*/ 215 h 1027"/>
                              <a:gd name="T28" fmla="*/ 635 w 827"/>
                              <a:gd name="T29" fmla="*/ 232 h 1027"/>
                              <a:gd name="T30" fmla="*/ 605 w 827"/>
                              <a:gd name="T31" fmla="*/ 248 h 1027"/>
                              <a:gd name="T32" fmla="*/ 576 w 827"/>
                              <a:gd name="T33" fmla="*/ 265 h 1027"/>
                              <a:gd name="T34" fmla="*/ 532 w 827"/>
                              <a:gd name="T35" fmla="*/ 282 h 1027"/>
                              <a:gd name="T36" fmla="*/ 502 w 827"/>
                              <a:gd name="T37" fmla="*/ 298 h 1027"/>
                              <a:gd name="T38" fmla="*/ 487 w 827"/>
                              <a:gd name="T39" fmla="*/ 315 h 1027"/>
                              <a:gd name="T40" fmla="*/ 443 w 827"/>
                              <a:gd name="T41" fmla="*/ 331 h 1027"/>
                              <a:gd name="T42" fmla="*/ 399 w 827"/>
                              <a:gd name="T43" fmla="*/ 348 h 1027"/>
                              <a:gd name="T44" fmla="*/ 369 w 827"/>
                              <a:gd name="T45" fmla="*/ 348 h 1027"/>
                              <a:gd name="T46" fmla="*/ 325 w 827"/>
                              <a:gd name="T47" fmla="*/ 364 h 1027"/>
                              <a:gd name="T48" fmla="*/ 281 w 827"/>
                              <a:gd name="T49" fmla="*/ 381 h 1027"/>
                              <a:gd name="T50" fmla="*/ 222 w 827"/>
                              <a:gd name="T51" fmla="*/ 398 h 1027"/>
                              <a:gd name="T52" fmla="*/ 177 w 827"/>
                              <a:gd name="T53" fmla="*/ 414 h 1027"/>
                              <a:gd name="T54" fmla="*/ 148 w 827"/>
                              <a:gd name="T55" fmla="*/ 414 h 1027"/>
                              <a:gd name="T56" fmla="*/ 104 w 827"/>
                              <a:gd name="T57" fmla="*/ 431 h 1027"/>
                              <a:gd name="T58" fmla="*/ 44 w 827"/>
                              <a:gd name="T59" fmla="*/ 431 h 1027"/>
                              <a:gd name="T60" fmla="*/ 0 w 827"/>
                              <a:gd name="T61" fmla="*/ 447 h 1027"/>
                              <a:gd name="T62" fmla="*/ 0 w 827"/>
                              <a:gd name="T63" fmla="*/ 1027 h 1027"/>
                              <a:gd name="T64" fmla="*/ 44 w 827"/>
                              <a:gd name="T65" fmla="*/ 1010 h 1027"/>
                              <a:gd name="T66" fmla="*/ 104 w 827"/>
                              <a:gd name="T67" fmla="*/ 1010 h 1027"/>
                              <a:gd name="T68" fmla="*/ 148 w 827"/>
                              <a:gd name="T69" fmla="*/ 994 h 1027"/>
                              <a:gd name="T70" fmla="*/ 177 w 827"/>
                              <a:gd name="T71" fmla="*/ 994 h 1027"/>
                              <a:gd name="T72" fmla="*/ 222 w 827"/>
                              <a:gd name="T73" fmla="*/ 977 h 1027"/>
                              <a:gd name="T74" fmla="*/ 281 w 827"/>
                              <a:gd name="T75" fmla="*/ 960 h 1027"/>
                              <a:gd name="T76" fmla="*/ 325 w 827"/>
                              <a:gd name="T77" fmla="*/ 944 h 1027"/>
                              <a:gd name="T78" fmla="*/ 369 w 827"/>
                              <a:gd name="T79" fmla="*/ 927 h 1027"/>
                              <a:gd name="T80" fmla="*/ 399 w 827"/>
                              <a:gd name="T81" fmla="*/ 927 h 1027"/>
                              <a:gd name="T82" fmla="*/ 443 w 827"/>
                              <a:gd name="T83" fmla="*/ 911 h 1027"/>
                              <a:gd name="T84" fmla="*/ 487 w 827"/>
                              <a:gd name="T85" fmla="*/ 894 h 1027"/>
                              <a:gd name="T86" fmla="*/ 502 w 827"/>
                              <a:gd name="T87" fmla="*/ 878 h 1027"/>
                              <a:gd name="T88" fmla="*/ 532 w 827"/>
                              <a:gd name="T89" fmla="*/ 861 h 1027"/>
                              <a:gd name="T90" fmla="*/ 576 w 827"/>
                              <a:gd name="T91" fmla="*/ 845 h 1027"/>
                              <a:gd name="T92" fmla="*/ 605 w 827"/>
                              <a:gd name="T93" fmla="*/ 828 h 1027"/>
                              <a:gd name="T94" fmla="*/ 635 w 827"/>
                              <a:gd name="T95" fmla="*/ 811 h 1027"/>
                              <a:gd name="T96" fmla="*/ 664 w 827"/>
                              <a:gd name="T97" fmla="*/ 795 h 1027"/>
                              <a:gd name="T98" fmla="*/ 694 w 827"/>
                              <a:gd name="T99" fmla="*/ 778 h 1027"/>
                              <a:gd name="T100" fmla="*/ 694 w 827"/>
                              <a:gd name="T101" fmla="*/ 778 h 1027"/>
                              <a:gd name="T102" fmla="*/ 723 w 827"/>
                              <a:gd name="T103" fmla="*/ 745 h 1027"/>
                              <a:gd name="T104" fmla="*/ 738 w 827"/>
                              <a:gd name="T105" fmla="*/ 729 h 1027"/>
                              <a:gd name="T106" fmla="*/ 753 w 827"/>
                              <a:gd name="T107" fmla="*/ 712 h 1027"/>
                              <a:gd name="T108" fmla="*/ 768 w 827"/>
                              <a:gd name="T109" fmla="*/ 696 h 1027"/>
                              <a:gd name="T110" fmla="*/ 782 w 827"/>
                              <a:gd name="T111" fmla="*/ 679 h 1027"/>
                              <a:gd name="T112" fmla="*/ 797 w 827"/>
                              <a:gd name="T113" fmla="*/ 662 h 1027"/>
                              <a:gd name="T114" fmla="*/ 812 w 827"/>
                              <a:gd name="T115" fmla="*/ 646 h 1027"/>
                              <a:gd name="T116" fmla="*/ 812 w 827"/>
                              <a:gd name="T117" fmla="*/ 629 h 1027"/>
                              <a:gd name="T118" fmla="*/ 812 w 827"/>
                              <a:gd name="T119" fmla="*/ 613 h 1027"/>
                              <a:gd name="T120" fmla="*/ 827 w 827"/>
                              <a:gd name="T121" fmla="*/ 596 h 1027"/>
                              <a:gd name="T122" fmla="*/ 827 w 827"/>
                              <a:gd name="T123" fmla="*/ 580 h 1027"/>
                              <a:gd name="T124" fmla="*/ 827 w 827"/>
                              <a:gd name="T1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27" h="1027">
                                <a:moveTo>
                                  <a:pt x="827" y="0"/>
                                </a:moveTo>
                                <a:lnTo>
                                  <a:pt x="827" y="17"/>
                                </a:lnTo>
                                <a:lnTo>
                                  <a:pt x="812" y="33"/>
                                </a:lnTo>
                                <a:lnTo>
                                  <a:pt x="812" y="50"/>
                                </a:lnTo>
                                <a:lnTo>
                                  <a:pt x="812" y="66"/>
                                </a:lnTo>
                                <a:lnTo>
                                  <a:pt x="797" y="83"/>
                                </a:lnTo>
                                <a:lnTo>
                                  <a:pt x="782" y="99"/>
                                </a:lnTo>
                                <a:lnTo>
                                  <a:pt x="768" y="116"/>
                                </a:lnTo>
                                <a:lnTo>
                                  <a:pt x="753" y="133"/>
                                </a:lnTo>
                                <a:lnTo>
                                  <a:pt x="738" y="149"/>
                                </a:lnTo>
                                <a:lnTo>
                                  <a:pt x="723" y="166"/>
                                </a:lnTo>
                                <a:lnTo>
                                  <a:pt x="694" y="199"/>
                                </a:lnTo>
                                <a:lnTo>
                                  <a:pt x="664" y="215"/>
                                </a:lnTo>
                                <a:lnTo>
                                  <a:pt x="635" y="232"/>
                                </a:lnTo>
                                <a:lnTo>
                                  <a:pt x="605" y="248"/>
                                </a:lnTo>
                                <a:lnTo>
                                  <a:pt x="576" y="265"/>
                                </a:lnTo>
                                <a:lnTo>
                                  <a:pt x="532" y="282"/>
                                </a:lnTo>
                                <a:lnTo>
                                  <a:pt x="502" y="298"/>
                                </a:lnTo>
                                <a:lnTo>
                                  <a:pt x="487" y="315"/>
                                </a:lnTo>
                                <a:lnTo>
                                  <a:pt x="443" y="331"/>
                                </a:lnTo>
                                <a:lnTo>
                                  <a:pt x="399" y="348"/>
                                </a:lnTo>
                                <a:lnTo>
                                  <a:pt x="369" y="348"/>
                                </a:lnTo>
                                <a:lnTo>
                                  <a:pt x="325" y="364"/>
                                </a:lnTo>
                                <a:lnTo>
                                  <a:pt x="281" y="381"/>
                                </a:lnTo>
                                <a:lnTo>
                                  <a:pt x="222" y="398"/>
                                </a:lnTo>
                                <a:lnTo>
                                  <a:pt x="177" y="414"/>
                                </a:lnTo>
                                <a:lnTo>
                                  <a:pt x="148" y="414"/>
                                </a:lnTo>
                                <a:lnTo>
                                  <a:pt x="104" y="431"/>
                                </a:lnTo>
                                <a:lnTo>
                                  <a:pt x="44" y="431"/>
                                </a:lnTo>
                                <a:lnTo>
                                  <a:pt x="0" y="447"/>
                                </a:lnTo>
                                <a:lnTo>
                                  <a:pt x="0" y="1027"/>
                                </a:lnTo>
                                <a:lnTo>
                                  <a:pt x="44" y="1010"/>
                                </a:lnTo>
                                <a:lnTo>
                                  <a:pt x="104" y="1010"/>
                                </a:lnTo>
                                <a:lnTo>
                                  <a:pt x="148" y="994"/>
                                </a:lnTo>
                                <a:lnTo>
                                  <a:pt x="177" y="994"/>
                                </a:lnTo>
                                <a:lnTo>
                                  <a:pt x="222" y="977"/>
                                </a:lnTo>
                                <a:lnTo>
                                  <a:pt x="281" y="960"/>
                                </a:lnTo>
                                <a:lnTo>
                                  <a:pt x="325" y="944"/>
                                </a:lnTo>
                                <a:lnTo>
                                  <a:pt x="369" y="927"/>
                                </a:lnTo>
                                <a:lnTo>
                                  <a:pt x="399" y="927"/>
                                </a:lnTo>
                                <a:lnTo>
                                  <a:pt x="443" y="911"/>
                                </a:lnTo>
                                <a:lnTo>
                                  <a:pt x="487" y="894"/>
                                </a:lnTo>
                                <a:lnTo>
                                  <a:pt x="502" y="878"/>
                                </a:lnTo>
                                <a:lnTo>
                                  <a:pt x="532" y="861"/>
                                </a:lnTo>
                                <a:lnTo>
                                  <a:pt x="576" y="845"/>
                                </a:lnTo>
                                <a:lnTo>
                                  <a:pt x="605" y="828"/>
                                </a:lnTo>
                                <a:lnTo>
                                  <a:pt x="635" y="811"/>
                                </a:lnTo>
                                <a:lnTo>
                                  <a:pt x="664" y="795"/>
                                </a:lnTo>
                                <a:lnTo>
                                  <a:pt x="694" y="778"/>
                                </a:lnTo>
                                <a:lnTo>
                                  <a:pt x="723" y="745"/>
                                </a:lnTo>
                                <a:lnTo>
                                  <a:pt x="738" y="729"/>
                                </a:lnTo>
                                <a:lnTo>
                                  <a:pt x="753" y="712"/>
                                </a:lnTo>
                                <a:lnTo>
                                  <a:pt x="768" y="696"/>
                                </a:lnTo>
                                <a:lnTo>
                                  <a:pt x="782" y="679"/>
                                </a:lnTo>
                                <a:lnTo>
                                  <a:pt x="797" y="662"/>
                                </a:lnTo>
                                <a:lnTo>
                                  <a:pt x="812" y="646"/>
                                </a:lnTo>
                                <a:lnTo>
                                  <a:pt x="812" y="629"/>
                                </a:lnTo>
                                <a:lnTo>
                                  <a:pt x="812" y="613"/>
                                </a:lnTo>
                                <a:lnTo>
                                  <a:pt x="827" y="596"/>
                                </a:lnTo>
                                <a:lnTo>
                                  <a:pt x="827" y="580"/>
                                </a:lnTo>
                                <a:lnTo>
                                  <a:pt x="827" y="0"/>
                                </a:lnTo>
                                <a:close/>
                              </a:path>
                            </a:pathLst>
                          </a:custGeom>
                          <a:solidFill>
                            <a:srgbClr val="1A338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1" name="Freeform 13"/>
                        <wps:cNvSpPr>
                          <a:spLocks noChangeArrowheads="1"/>
                        </wps:cNvSpPr>
                        <wps:spPr bwMode="auto">
                          <a:xfrm>
                            <a:off x="2848" y="1871"/>
                            <a:ext cx="1867" cy="985"/>
                          </a:xfrm>
                          <a:custGeom>
                            <a:avLst/>
                            <a:gdLst>
                              <a:gd name="T0" fmla="*/ 59 w 1875"/>
                              <a:gd name="T1" fmla="*/ 0 h 993"/>
                              <a:gd name="T2" fmla="*/ 192 w 1875"/>
                              <a:gd name="T3" fmla="*/ 0 h 993"/>
                              <a:gd name="T4" fmla="*/ 325 w 1875"/>
                              <a:gd name="T5" fmla="*/ 0 h 993"/>
                              <a:gd name="T6" fmla="*/ 443 w 1875"/>
                              <a:gd name="T7" fmla="*/ 16 h 993"/>
                              <a:gd name="T8" fmla="*/ 576 w 1875"/>
                              <a:gd name="T9" fmla="*/ 16 h 993"/>
                              <a:gd name="T10" fmla="*/ 664 w 1875"/>
                              <a:gd name="T11" fmla="*/ 33 h 993"/>
                              <a:gd name="T12" fmla="*/ 783 w 1875"/>
                              <a:gd name="T13" fmla="*/ 49 h 993"/>
                              <a:gd name="T14" fmla="*/ 901 w 1875"/>
                              <a:gd name="T15" fmla="*/ 66 h 993"/>
                              <a:gd name="T16" fmla="*/ 1019 w 1875"/>
                              <a:gd name="T17" fmla="*/ 83 h 993"/>
                              <a:gd name="T18" fmla="*/ 1122 w 1875"/>
                              <a:gd name="T19" fmla="*/ 99 h 993"/>
                              <a:gd name="T20" fmla="*/ 1225 w 1875"/>
                              <a:gd name="T21" fmla="*/ 132 h 993"/>
                              <a:gd name="T22" fmla="*/ 1329 w 1875"/>
                              <a:gd name="T23" fmla="*/ 149 h 993"/>
                              <a:gd name="T24" fmla="*/ 1417 w 1875"/>
                              <a:gd name="T25" fmla="*/ 182 h 993"/>
                              <a:gd name="T26" fmla="*/ 1491 w 1875"/>
                              <a:gd name="T27" fmla="*/ 215 h 993"/>
                              <a:gd name="T28" fmla="*/ 1550 w 1875"/>
                              <a:gd name="T29" fmla="*/ 232 h 993"/>
                              <a:gd name="T30" fmla="*/ 1624 w 1875"/>
                              <a:gd name="T31" fmla="*/ 265 h 993"/>
                              <a:gd name="T32" fmla="*/ 1683 w 1875"/>
                              <a:gd name="T33" fmla="*/ 298 h 993"/>
                              <a:gd name="T34" fmla="*/ 1742 w 1875"/>
                              <a:gd name="T35" fmla="*/ 331 h 993"/>
                              <a:gd name="T36" fmla="*/ 1786 w 1875"/>
                              <a:gd name="T37" fmla="*/ 381 h 993"/>
                              <a:gd name="T38" fmla="*/ 1816 w 1875"/>
                              <a:gd name="T39" fmla="*/ 414 h 993"/>
                              <a:gd name="T40" fmla="*/ 1845 w 1875"/>
                              <a:gd name="T41" fmla="*/ 447 h 993"/>
                              <a:gd name="T42" fmla="*/ 1860 w 1875"/>
                              <a:gd name="T43" fmla="*/ 480 h 993"/>
                              <a:gd name="T44" fmla="*/ 1875 w 1875"/>
                              <a:gd name="T45" fmla="*/ 530 h 993"/>
                              <a:gd name="T46" fmla="*/ 1875 w 1875"/>
                              <a:gd name="T47" fmla="*/ 546 h 993"/>
                              <a:gd name="T48" fmla="*/ 1860 w 1875"/>
                              <a:gd name="T49" fmla="*/ 596 h 993"/>
                              <a:gd name="T50" fmla="*/ 1845 w 1875"/>
                              <a:gd name="T51" fmla="*/ 629 h 993"/>
                              <a:gd name="T52" fmla="*/ 1816 w 1875"/>
                              <a:gd name="T53" fmla="*/ 662 h 993"/>
                              <a:gd name="T54" fmla="*/ 1786 w 1875"/>
                              <a:gd name="T55" fmla="*/ 695 h 993"/>
                              <a:gd name="T56" fmla="*/ 1742 w 1875"/>
                              <a:gd name="T57" fmla="*/ 745 h 993"/>
                              <a:gd name="T58" fmla="*/ 1698 w 1875"/>
                              <a:gd name="T59" fmla="*/ 778 h 993"/>
                              <a:gd name="T60" fmla="*/ 1639 w 1875"/>
                              <a:gd name="T61" fmla="*/ 811 h 993"/>
                              <a:gd name="T62" fmla="*/ 1565 w 1875"/>
                              <a:gd name="T63" fmla="*/ 844 h 993"/>
                              <a:gd name="T64" fmla="*/ 1491 w 1875"/>
                              <a:gd name="T65" fmla="*/ 877 h 993"/>
                              <a:gd name="T66" fmla="*/ 1432 w 1875"/>
                              <a:gd name="T67" fmla="*/ 894 h 993"/>
                              <a:gd name="T68" fmla="*/ 1343 w 1875"/>
                              <a:gd name="T69" fmla="*/ 927 h 993"/>
                              <a:gd name="T70" fmla="*/ 1255 w 1875"/>
                              <a:gd name="T71" fmla="*/ 944 h 993"/>
                              <a:gd name="T72" fmla="*/ 1152 w 1875"/>
                              <a:gd name="T73" fmla="*/ 977 h 993"/>
                              <a:gd name="T74" fmla="*/ 1048 w 1875"/>
                              <a:gd name="T75" fmla="*/ 993 h 993"/>
                              <a:gd name="T76" fmla="*/ 0 w 1875"/>
                              <a:gd name="T77" fmla="*/ 0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5" h="993">
                                <a:moveTo>
                                  <a:pt x="0" y="0"/>
                                </a:moveTo>
                                <a:lnTo>
                                  <a:pt x="59" y="0"/>
                                </a:lnTo>
                                <a:lnTo>
                                  <a:pt x="133" y="0"/>
                                </a:lnTo>
                                <a:lnTo>
                                  <a:pt x="192" y="0"/>
                                </a:lnTo>
                                <a:lnTo>
                                  <a:pt x="251" y="0"/>
                                </a:lnTo>
                                <a:lnTo>
                                  <a:pt x="325" y="0"/>
                                </a:lnTo>
                                <a:lnTo>
                                  <a:pt x="384" y="0"/>
                                </a:lnTo>
                                <a:lnTo>
                                  <a:pt x="443" y="16"/>
                                </a:lnTo>
                                <a:lnTo>
                                  <a:pt x="517" y="16"/>
                                </a:lnTo>
                                <a:lnTo>
                                  <a:pt x="576" y="16"/>
                                </a:lnTo>
                                <a:lnTo>
                                  <a:pt x="605" y="33"/>
                                </a:lnTo>
                                <a:lnTo>
                                  <a:pt x="664" y="33"/>
                                </a:lnTo>
                                <a:lnTo>
                                  <a:pt x="724" y="33"/>
                                </a:lnTo>
                                <a:lnTo>
                                  <a:pt x="783" y="49"/>
                                </a:lnTo>
                                <a:lnTo>
                                  <a:pt x="842" y="49"/>
                                </a:lnTo>
                                <a:lnTo>
                                  <a:pt x="901" y="66"/>
                                </a:lnTo>
                                <a:lnTo>
                                  <a:pt x="960" y="66"/>
                                </a:lnTo>
                                <a:lnTo>
                                  <a:pt x="1019" y="83"/>
                                </a:lnTo>
                                <a:lnTo>
                                  <a:pt x="1078" y="99"/>
                                </a:lnTo>
                                <a:lnTo>
                                  <a:pt x="1122" y="99"/>
                                </a:lnTo>
                                <a:lnTo>
                                  <a:pt x="1181" y="116"/>
                                </a:lnTo>
                                <a:lnTo>
                                  <a:pt x="1225" y="132"/>
                                </a:lnTo>
                                <a:lnTo>
                                  <a:pt x="1270" y="149"/>
                                </a:lnTo>
                                <a:lnTo>
                                  <a:pt x="1329" y="149"/>
                                </a:lnTo>
                                <a:lnTo>
                                  <a:pt x="1373" y="165"/>
                                </a:lnTo>
                                <a:lnTo>
                                  <a:pt x="1417" y="182"/>
                                </a:lnTo>
                                <a:lnTo>
                                  <a:pt x="1447" y="198"/>
                                </a:lnTo>
                                <a:lnTo>
                                  <a:pt x="1491" y="215"/>
                                </a:lnTo>
                                <a:lnTo>
                                  <a:pt x="1535" y="232"/>
                                </a:lnTo>
                                <a:lnTo>
                                  <a:pt x="1550" y="232"/>
                                </a:lnTo>
                                <a:lnTo>
                                  <a:pt x="1580" y="248"/>
                                </a:lnTo>
                                <a:lnTo>
                                  <a:pt x="1624" y="265"/>
                                </a:lnTo>
                                <a:lnTo>
                                  <a:pt x="1653" y="281"/>
                                </a:lnTo>
                                <a:lnTo>
                                  <a:pt x="1683" y="298"/>
                                </a:lnTo>
                                <a:lnTo>
                                  <a:pt x="1712" y="314"/>
                                </a:lnTo>
                                <a:lnTo>
                                  <a:pt x="1742" y="331"/>
                                </a:lnTo>
                                <a:lnTo>
                                  <a:pt x="1757" y="347"/>
                                </a:lnTo>
                                <a:lnTo>
                                  <a:pt x="1786" y="381"/>
                                </a:lnTo>
                                <a:lnTo>
                                  <a:pt x="1801" y="397"/>
                                </a:lnTo>
                                <a:lnTo>
                                  <a:pt x="1816" y="414"/>
                                </a:lnTo>
                                <a:lnTo>
                                  <a:pt x="1830" y="430"/>
                                </a:lnTo>
                                <a:lnTo>
                                  <a:pt x="1845" y="447"/>
                                </a:lnTo>
                                <a:lnTo>
                                  <a:pt x="1860" y="463"/>
                                </a:lnTo>
                                <a:lnTo>
                                  <a:pt x="1860" y="480"/>
                                </a:lnTo>
                                <a:lnTo>
                                  <a:pt x="1860" y="496"/>
                                </a:lnTo>
                                <a:lnTo>
                                  <a:pt x="1875" y="530"/>
                                </a:lnTo>
                                <a:lnTo>
                                  <a:pt x="1875" y="546"/>
                                </a:lnTo>
                                <a:lnTo>
                                  <a:pt x="1875" y="563"/>
                                </a:lnTo>
                                <a:lnTo>
                                  <a:pt x="1860" y="596"/>
                                </a:lnTo>
                                <a:lnTo>
                                  <a:pt x="1860" y="612"/>
                                </a:lnTo>
                                <a:lnTo>
                                  <a:pt x="1845" y="629"/>
                                </a:lnTo>
                                <a:lnTo>
                                  <a:pt x="1830" y="645"/>
                                </a:lnTo>
                                <a:lnTo>
                                  <a:pt x="1816" y="662"/>
                                </a:lnTo>
                                <a:lnTo>
                                  <a:pt x="1801" y="679"/>
                                </a:lnTo>
                                <a:lnTo>
                                  <a:pt x="1786" y="695"/>
                                </a:lnTo>
                                <a:lnTo>
                                  <a:pt x="1771" y="712"/>
                                </a:lnTo>
                                <a:lnTo>
                                  <a:pt x="1742" y="745"/>
                                </a:lnTo>
                                <a:lnTo>
                                  <a:pt x="1727" y="761"/>
                                </a:lnTo>
                                <a:lnTo>
                                  <a:pt x="1698" y="778"/>
                                </a:lnTo>
                                <a:lnTo>
                                  <a:pt x="1668" y="794"/>
                                </a:lnTo>
                                <a:lnTo>
                                  <a:pt x="1639" y="811"/>
                                </a:lnTo>
                                <a:lnTo>
                                  <a:pt x="1609" y="828"/>
                                </a:lnTo>
                                <a:lnTo>
                                  <a:pt x="1565" y="844"/>
                                </a:lnTo>
                                <a:lnTo>
                                  <a:pt x="1535" y="861"/>
                                </a:lnTo>
                                <a:lnTo>
                                  <a:pt x="1491" y="877"/>
                                </a:lnTo>
                                <a:lnTo>
                                  <a:pt x="1476" y="877"/>
                                </a:lnTo>
                                <a:lnTo>
                                  <a:pt x="1432" y="894"/>
                                </a:lnTo>
                                <a:lnTo>
                                  <a:pt x="1388" y="910"/>
                                </a:lnTo>
                                <a:lnTo>
                                  <a:pt x="1343" y="927"/>
                                </a:lnTo>
                                <a:lnTo>
                                  <a:pt x="1299" y="927"/>
                                </a:lnTo>
                                <a:lnTo>
                                  <a:pt x="1255" y="944"/>
                                </a:lnTo>
                                <a:lnTo>
                                  <a:pt x="1196" y="960"/>
                                </a:lnTo>
                                <a:lnTo>
                                  <a:pt x="1152" y="977"/>
                                </a:lnTo>
                                <a:lnTo>
                                  <a:pt x="1092" y="977"/>
                                </a:lnTo>
                                <a:lnTo>
                                  <a:pt x="1048" y="993"/>
                                </a:lnTo>
                                <a:lnTo>
                                  <a:pt x="0" y="546"/>
                                </a:lnTo>
                                <a:lnTo>
                                  <a:pt x="0" y="0"/>
                                </a:lnTo>
                                <a:close/>
                              </a:path>
                            </a:pathLst>
                          </a:custGeom>
                          <a:solidFill>
                            <a:srgbClr val="3366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2" name="Freeform 14"/>
                        <wps:cNvSpPr>
                          <a:spLocks noChangeArrowheads="1"/>
                        </wps:cNvSpPr>
                        <wps:spPr bwMode="auto">
                          <a:xfrm>
                            <a:off x="1564" y="2815"/>
                            <a:ext cx="597" cy="687"/>
                          </a:xfrm>
                          <a:custGeom>
                            <a:avLst/>
                            <a:gdLst>
                              <a:gd name="T0" fmla="*/ 605 w 605"/>
                              <a:gd name="T1" fmla="*/ 115 h 695"/>
                              <a:gd name="T2" fmla="*/ 546 w 605"/>
                              <a:gd name="T3" fmla="*/ 99 h 695"/>
                              <a:gd name="T4" fmla="*/ 487 w 605"/>
                              <a:gd name="T5" fmla="*/ 99 h 695"/>
                              <a:gd name="T6" fmla="*/ 428 w 605"/>
                              <a:gd name="T7" fmla="*/ 82 h 695"/>
                              <a:gd name="T8" fmla="*/ 399 w 605"/>
                              <a:gd name="T9" fmla="*/ 82 h 695"/>
                              <a:gd name="T10" fmla="*/ 340 w 605"/>
                              <a:gd name="T11" fmla="*/ 66 h 695"/>
                              <a:gd name="T12" fmla="*/ 281 w 605"/>
                              <a:gd name="T13" fmla="*/ 66 h 695"/>
                              <a:gd name="T14" fmla="*/ 237 w 605"/>
                              <a:gd name="T15" fmla="*/ 49 h 695"/>
                              <a:gd name="T16" fmla="*/ 177 w 605"/>
                              <a:gd name="T17" fmla="*/ 33 h 695"/>
                              <a:gd name="T18" fmla="*/ 133 w 605"/>
                              <a:gd name="T19" fmla="*/ 33 h 695"/>
                              <a:gd name="T20" fmla="*/ 104 w 605"/>
                              <a:gd name="T21" fmla="*/ 16 h 695"/>
                              <a:gd name="T22" fmla="*/ 45 w 605"/>
                              <a:gd name="T23" fmla="*/ 16 h 695"/>
                              <a:gd name="T24" fmla="*/ 0 w 605"/>
                              <a:gd name="T25" fmla="*/ 0 h 695"/>
                              <a:gd name="T26" fmla="*/ 0 w 605"/>
                              <a:gd name="T27" fmla="*/ 579 h 695"/>
                              <a:gd name="T28" fmla="*/ 45 w 605"/>
                              <a:gd name="T29" fmla="*/ 596 h 695"/>
                              <a:gd name="T30" fmla="*/ 104 w 605"/>
                              <a:gd name="T31" fmla="*/ 596 h 695"/>
                              <a:gd name="T32" fmla="*/ 133 w 605"/>
                              <a:gd name="T33" fmla="*/ 612 h 695"/>
                              <a:gd name="T34" fmla="*/ 177 w 605"/>
                              <a:gd name="T35" fmla="*/ 612 h 695"/>
                              <a:gd name="T36" fmla="*/ 237 w 605"/>
                              <a:gd name="T37" fmla="*/ 629 h 695"/>
                              <a:gd name="T38" fmla="*/ 281 w 605"/>
                              <a:gd name="T39" fmla="*/ 645 h 695"/>
                              <a:gd name="T40" fmla="*/ 340 w 605"/>
                              <a:gd name="T41" fmla="*/ 645 h 695"/>
                              <a:gd name="T42" fmla="*/ 399 w 605"/>
                              <a:gd name="T43" fmla="*/ 662 h 695"/>
                              <a:gd name="T44" fmla="*/ 428 w 605"/>
                              <a:gd name="T45" fmla="*/ 662 h 695"/>
                              <a:gd name="T46" fmla="*/ 487 w 605"/>
                              <a:gd name="T47" fmla="*/ 678 h 695"/>
                              <a:gd name="T48" fmla="*/ 546 w 605"/>
                              <a:gd name="T49" fmla="*/ 678 h 695"/>
                              <a:gd name="T50" fmla="*/ 605 w 605"/>
                              <a:gd name="T51" fmla="*/ 695 h 695"/>
                              <a:gd name="T52" fmla="*/ 605 w 605"/>
                              <a:gd name="T53" fmla="*/ 11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05" h="695">
                                <a:moveTo>
                                  <a:pt x="605" y="115"/>
                                </a:moveTo>
                                <a:lnTo>
                                  <a:pt x="546" y="99"/>
                                </a:lnTo>
                                <a:lnTo>
                                  <a:pt x="487" y="99"/>
                                </a:lnTo>
                                <a:lnTo>
                                  <a:pt x="428" y="82"/>
                                </a:lnTo>
                                <a:lnTo>
                                  <a:pt x="399" y="82"/>
                                </a:lnTo>
                                <a:lnTo>
                                  <a:pt x="340" y="66"/>
                                </a:lnTo>
                                <a:lnTo>
                                  <a:pt x="281" y="66"/>
                                </a:lnTo>
                                <a:lnTo>
                                  <a:pt x="237" y="49"/>
                                </a:lnTo>
                                <a:lnTo>
                                  <a:pt x="177" y="33"/>
                                </a:lnTo>
                                <a:lnTo>
                                  <a:pt x="133" y="33"/>
                                </a:lnTo>
                                <a:lnTo>
                                  <a:pt x="104" y="16"/>
                                </a:lnTo>
                                <a:lnTo>
                                  <a:pt x="45" y="16"/>
                                </a:lnTo>
                                <a:lnTo>
                                  <a:pt x="0" y="0"/>
                                </a:lnTo>
                                <a:lnTo>
                                  <a:pt x="0" y="579"/>
                                </a:lnTo>
                                <a:lnTo>
                                  <a:pt x="45" y="596"/>
                                </a:lnTo>
                                <a:lnTo>
                                  <a:pt x="104" y="596"/>
                                </a:lnTo>
                                <a:lnTo>
                                  <a:pt x="133" y="612"/>
                                </a:lnTo>
                                <a:lnTo>
                                  <a:pt x="177" y="612"/>
                                </a:lnTo>
                                <a:lnTo>
                                  <a:pt x="237" y="629"/>
                                </a:lnTo>
                                <a:lnTo>
                                  <a:pt x="281" y="645"/>
                                </a:lnTo>
                                <a:lnTo>
                                  <a:pt x="340" y="645"/>
                                </a:lnTo>
                                <a:lnTo>
                                  <a:pt x="399" y="662"/>
                                </a:lnTo>
                                <a:lnTo>
                                  <a:pt x="428" y="662"/>
                                </a:lnTo>
                                <a:lnTo>
                                  <a:pt x="487" y="678"/>
                                </a:lnTo>
                                <a:lnTo>
                                  <a:pt x="546" y="678"/>
                                </a:lnTo>
                                <a:lnTo>
                                  <a:pt x="605" y="695"/>
                                </a:lnTo>
                                <a:lnTo>
                                  <a:pt x="605" y="115"/>
                                </a:lnTo>
                                <a:close/>
                              </a:path>
                            </a:pathLst>
                          </a:custGeom>
                          <a:solidFill>
                            <a:srgbClr val="808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 name="Freeform 15"/>
                        <wps:cNvSpPr>
                          <a:spLocks noChangeArrowheads="1"/>
                        </wps:cNvSpPr>
                        <wps:spPr bwMode="auto">
                          <a:xfrm>
                            <a:off x="1564" y="2417"/>
                            <a:ext cx="1276" cy="505"/>
                          </a:xfrm>
                          <a:custGeom>
                            <a:avLst/>
                            <a:gdLst>
                              <a:gd name="T0" fmla="*/ 605 w 1284"/>
                              <a:gd name="T1" fmla="*/ 513 h 513"/>
                              <a:gd name="T2" fmla="*/ 546 w 1284"/>
                              <a:gd name="T3" fmla="*/ 497 h 513"/>
                              <a:gd name="T4" fmla="*/ 487 w 1284"/>
                              <a:gd name="T5" fmla="*/ 497 h 513"/>
                              <a:gd name="T6" fmla="*/ 428 w 1284"/>
                              <a:gd name="T7" fmla="*/ 480 h 513"/>
                              <a:gd name="T8" fmla="*/ 399 w 1284"/>
                              <a:gd name="T9" fmla="*/ 480 h 513"/>
                              <a:gd name="T10" fmla="*/ 340 w 1284"/>
                              <a:gd name="T11" fmla="*/ 464 h 513"/>
                              <a:gd name="T12" fmla="*/ 281 w 1284"/>
                              <a:gd name="T13" fmla="*/ 464 h 513"/>
                              <a:gd name="T14" fmla="*/ 237 w 1284"/>
                              <a:gd name="T15" fmla="*/ 447 h 513"/>
                              <a:gd name="T16" fmla="*/ 177 w 1284"/>
                              <a:gd name="T17" fmla="*/ 431 h 513"/>
                              <a:gd name="T18" fmla="*/ 133 w 1284"/>
                              <a:gd name="T19" fmla="*/ 431 h 513"/>
                              <a:gd name="T20" fmla="*/ 104 w 1284"/>
                              <a:gd name="T21" fmla="*/ 414 h 513"/>
                              <a:gd name="T22" fmla="*/ 45 w 1284"/>
                              <a:gd name="T23" fmla="*/ 414 h 513"/>
                              <a:gd name="T24" fmla="*/ 0 w 1284"/>
                              <a:gd name="T25" fmla="*/ 398 h 513"/>
                              <a:gd name="T26" fmla="*/ 1284 w 1284"/>
                              <a:gd name="T27" fmla="*/ 0 h 513"/>
                              <a:gd name="T28" fmla="*/ 605 w 1284"/>
                              <a:gd name="T29" fmla="*/ 51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4" h="513">
                                <a:moveTo>
                                  <a:pt x="605" y="513"/>
                                </a:moveTo>
                                <a:lnTo>
                                  <a:pt x="546" y="497"/>
                                </a:lnTo>
                                <a:lnTo>
                                  <a:pt x="487" y="497"/>
                                </a:lnTo>
                                <a:lnTo>
                                  <a:pt x="428" y="480"/>
                                </a:lnTo>
                                <a:lnTo>
                                  <a:pt x="399" y="480"/>
                                </a:lnTo>
                                <a:lnTo>
                                  <a:pt x="340" y="464"/>
                                </a:lnTo>
                                <a:lnTo>
                                  <a:pt x="281" y="464"/>
                                </a:lnTo>
                                <a:lnTo>
                                  <a:pt x="237" y="447"/>
                                </a:lnTo>
                                <a:lnTo>
                                  <a:pt x="177" y="431"/>
                                </a:lnTo>
                                <a:lnTo>
                                  <a:pt x="133" y="431"/>
                                </a:lnTo>
                                <a:lnTo>
                                  <a:pt x="104" y="414"/>
                                </a:lnTo>
                                <a:lnTo>
                                  <a:pt x="45" y="414"/>
                                </a:lnTo>
                                <a:lnTo>
                                  <a:pt x="0" y="398"/>
                                </a:lnTo>
                                <a:lnTo>
                                  <a:pt x="1284" y="0"/>
                                </a:lnTo>
                                <a:lnTo>
                                  <a:pt x="605" y="513"/>
                                </a:lnTo>
                                <a:close/>
                              </a:path>
                            </a:pathLst>
                          </a:custGeom>
                          <a:solidFill>
                            <a:srgbClr val="FFFF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4" name="Freeform 16"/>
                        <wps:cNvSpPr>
                          <a:spLocks noChangeArrowheads="1"/>
                        </wps:cNvSpPr>
                        <wps:spPr bwMode="auto">
                          <a:xfrm>
                            <a:off x="2169" y="2864"/>
                            <a:ext cx="1719" cy="671"/>
                          </a:xfrm>
                          <a:custGeom>
                            <a:avLst/>
                            <a:gdLst>
                              <a:gd name="T0" fmla="*/ 1727 w 1727"/>
                              <a:gd name="T1" fmla="*/ 0 h 679"/>
                              <a:gd name="T2" fmla="*/ 1668 w 1727"/>
                              <a:gd name="T3" fmla="*/ 17 h 679"/>
                              <a:gd name="T4" fmla="*/ 1609 w 1727"/>
                              <a:gd name="T5" fmla="*/ 17 h 679"/>
                              <a:gd name="T6" fmla="*/ 1550 w 1727"/>
                              <a:gd name="T7" fmla="*/ 33 h 679"/>
                              <a:gd name="T8" fmla="*/ 1521 w 1727"/>
                              <a:gd name="T9" fmla="*/ 33 h 679"/>
                              <a:gd name="T10" fmla="*/ 1462 w 1727"/>
                              <a:gd name="T11" fmla="*/ 50 h 679"/>
                              <a:gd name="T12" fmla="*/ 1403 w 1727"/>
                              <a:gd name="T13" fmla="*/ 50 h 679"/>
                              <a:gd name="T14" fmla="*/ 1343 w 1727"/>
                              <a:gd name="T15" fmla="*/ 66 h 679"/>
                              <a:gd name="T16" fmla="*/ 1284 w 1727"/>
                              <a:gd name="T17" fmla="*/ 66 h 679"/>
                              <a:gd name="T18" fmla="*/ 1225 w 1727"/>
                              <a:gd name="T19" fmla="*/ 66 h 679"/>
                              <a:gd name="T20" fmla="*/ 1196 w 1727"/>
                              <a:gd name="T21" fmla="*/ 66 h 679"/>
                              <a:gd name="T22" fmla="*/ 1122 w 1727"/>
                              <a:gd name="T23" fmla="*/ 83 h 679"/>
                              <a:gd name="T24" fmla="*/ 1063 w 1727"/>
                              <a:gd name="T25" fmla="*/ 83 h 679"/>
                              <a:gd name="T26" fmla="*/ 1004 w 1727"/>
                              <a:gd name="T27" fmla="*/ 83 h 679"/>
                              <a:gd name="T28" fmla="*/ 930 w 1727"/>
                              <a:gd name="T29" fmla="*/ 83 h 679"/>
                              <a:gd name="T30" fmla="*/ 871 w 1727"/>
                              <a:gd name="T31" fmla="*/ 100 h 679"/>
                              <a:gd name="T32" fmla="*/ 842 w 1727"/>
                              <a:gd name="T33" fmla="*/ 100 h 679"/>
                              <a:gd name="T34" fmla="*/ 768 w 1727"/>
                              <a:gd name="T35" fmla="*/ 100 h 679"/>
                              <a:gd name="T36" fmla="*/ 709 w 1727"/>
                              <a:gd name="T37" fmla="*/ 100 h 679"/>
                              <a:gd name="T38" fmla="*/ 650 w 1727"/>
                              <a:gd name="T39" fmla="*/ 100 h 679"/>
                              <a:gd name="T40" fmla="*/ 576 w 1727"/>
                              <a:gd name="T41" fmla="*/ 100 h 679"/>
                              <a:gd name="T42" fmla="*/ 517 w 1727"/>
                              <a:gd name="T43" fmla="*/ 100 h 679"/>
                              <a:gd name="T44" fmla="*/ 473 w 1727"/>
                              <a:gd name="T45" fmla="*/ 100 h 679"/>
                              <a:gd name="T46" fmla="*/ 414 w 1727"/>
                              <a:gd name="T47" fmla="*/ 83 h 679"/>
                              <a:gd name="T48" fmla="*/ 355 w 1727"/>
                              <a:gd name="T49" fmla="*/ 83 h 679"/>
                              <a:gd name="T50" fmla="*/ 281 w 1727"/>
                              <a:gd name="T51" fmla="*/ 83 h 679"/>
                              <a:gd name="T52" fmla="*/ 222 w 1727"/>
                              <a:gd name="T53" fmla="*/ 83 h 679"/>
                              <a:gd name="T54" fmla="*/ 163 w 1727"/>
                              <a:gd name="T55" fmla="*/ 66 h 679"/>
                              <a:gd name="T56" fmla="*/ 133 w 1727"/>
                              <a:gd name="T57" fmla="*/ 66 h 679"/>
                              <a:gd name="T58" fmla="*/ 60 w 1727"/>
                              <a:gd name="T59" fmla="*/ 66 h 679"/>
                              <a:gd name="T60" fmla="*/ 0 w 1727"/>
                              <a:gd name="T61" fmla="*/ 66 h 679"/>
                              <a:gd name="T62" fmla="*/ 0 w 1727"/>
                              <a:gd name="T63" fmla="*/ 646 h 679"/>
                              <a:gd name="T64" fmla="*/ 60 w 1727"/>
                              <a:gd name="T65" fmla="*/ 646 h 679"/>
                              <a:gd name="T66" fmla="*/ 133 w 1727"/>
                              <a:gd name="T67" fmla="*/ 646 h 679"/>
                              <a:gd name="T68" fmla="*/ 163 w 1727"/>
                              <a:gd name="T69" fmla="*/ 646 h 679"/>
                              <a:gd name="T70" fmla="*/ 222 w 1727"/>
                              <a:gd name="T71" fmla="*/ 662 h 679"/>
                              <a:gd name="T72" fmla="*/ 281 w 1727"/>
                              <a:gd name="T73" fmla="*/ 662 h 679"/>
                              <a:gd name="T74" fmla="*/ 355 w 1727"/>
                              <a:gd name="T75" fmla="*/ 662 h 679"/>
                              <a:gd name="T76" fmla="*/ 414 w 1727"/>
                              <a:gd name="T77" fmla="*/ 662 h 679"/>
                              <a:gd name="T78" fmla="*/ 473 w 1727"/>
                              <a:gd name="T79" fmla="*/ 679 h 679"/>
                              <a:gd name="T80" fmla="*/ 517 w 1727"/>
                              <a:gd name="T81" fmla="*/ 679 h 679"/>
                              <a:gd name="T82" fmla="*/ 576 w 1727"/>
                              <a:gd name="T83" fmla="*/ 679 h 679"/>
                              <a:gd name="T84" fmla="*/ 650 w 1727"/>
                              <a:gd name="T85" fmla="*/ 679 h 679"/>
                              <a:gd name="T86" fmla="*/ 709 w 1727"/>
                              <a:gd name="T87" fmla="*/ 679 h 679"/>
                              <a:gd name="T88" fmla="*/ 768 w 1727"/>
                              <a:gd name="T89" fmla="*/ 679 h 679"/>
                              <a:gd name="T90" fmla="*/ 842 w 1727"/>
                              <a:gd name="T91" fmla="*/ 679 h 679"/>
                              <a:gd name="T92" fmla="*/ 871 w 1727"/>
                              <a:gd name="T93" fmla="*/ 679 h 679"/>
                              <a:gd name="T94" fmla="*/ 930 w 1727"/>
                              <a:gd name="T95" fmla="*/ 662 h 679"/>
                              <a:gd name="T96" fmla="*/ 1004 w 1727"/>
                              <a:gd name="T97" fmla="*/ 662 h 679"/>
                              <a:gd name="T98" fmla="*/ 1063 w 1727"/>
                              <a:gd name="T99" fmla="*/ 662 h 679"/>
                              <a:gd name="T100" fmla="*/ 1122 w 1727"/>
                              <a:gd name="T101" fmla="*/ 662 h 679"/>
                              <a:gd name="T102" fmla="*/ 1196 w 1727"/>
                              <a:gd name="T103" fmla="*/ 646 h 679"/>
                              <a:gd name="T104" fmla="*/ 1225 w 1727"/>
                              <a:gd name="T105" fmla="*/ 646 h 679"/>
                              <a:gd name="T106" fmla="*/ 1284 w 1727"/>
                              <a:gd name="T107" fmla="*/ 646 h 679"/>
                              <a:gd name="T108" fmla="*/ 1343 w 1727"/>
                              <a:gd name="T109" fmla="*/ 646 h 679"/>
                              <a:gd name="T110" fmla="*/ 1403 w 1727"/>
                              <a:gd name="T111" fmla="*/ 629 h 679"/>
                              <a:gd name="T112" fmla="*/ 1462 w 1727"/>
                              <a:gd name="T113" fmla="*/ 629 h 679"/>
                              <a:gd name="T114" fmla="*/ 1521 w 1727"/>
                              <a:gd name="T115" fmla="*/ 613 h 679"/>
                              <a:gd name="T116" fmla="*/ 1550 w 1727"/>
                              <a:gd name="T117" fmla="*/ 613 h 679"/>
                              <a:gd name="T118" fmla="*/ 1609 w 1727"/>
                              <a:gd name="T119" fmla="*/ 596 h 679"/>
                              <a:gd name="T120" fmla="*/ 1668 w 1727"/>
                              <a:gd name="T121" fmla="*/ 596 h 679"/>
                              <a:gd name="T122" fmla="*/ 1727 w 1727"/>
                              <a:gd name="T123" fmla="*/ 580 h 679"/>
                              <a:gd name="T124" fmla="*/ 1727 w 1727"/>
                              <a:gd name="T125"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7" h="679">
                                <a:moveTo>
                                  <a:pt x="1727" y="0"/>
                                </a:moveTo>
                                <a:lnTo>
                                  <a:pt x="1668" y="17"/>
                                </a:lnTo>
                                <a:lnTo>
                                  <a:pt x="1609" y="17"/>
                                </a:lnTo>
                                <a:lnTo>
                                  <a:pt x="1550" y="33"/>
                                </a:lnTo>
                                <a:lnTo>
                                  <a:pt x="1521" y="33"/>
                                </a:lnTo>
                                <a:lnTo>
                                  <a:pt x="1462" y="50"/>
                                </a:lnTo>
                                <a:lnTo>
                                  <a:pt x="1403" y="50"/>
                                </a:lnTo>
                                <a:lnTo>
                                  <a:pt x="1343" y="66"/>
                                </a:lnTo>
                                <a:lnTo>
                                  <a:pt x="1284" y="66"/>
                                </a:lnTo>
                                <a:lnTo>
                                  <a:pt x="1225" y="66"/>
                                </a:lnTo>
                                <a:lnTo>
                                  <a:pt x="1196" y="66"/>
                                </a:lnTo>
                                <a:lnTo>
                                  <a:pt x="1122" y="83"/>
                                </a:lnTo>
                                <a:lnTo>
                                  <a:pt x="1063" y="83"/>
                                </a:lnTo>
                                <a:lnTo>
                                  <a:pt x="1004" y="83"/>
                                </a:lnTo>
                                <a:lnTo>
                                  <a:pt x="930" y="83"/>
                                </a:lnTo>
                                <a:lnTo>
                                  <a:pt x="871" y="100"/>
                                </a:lnTo>
                                <a:lnTo>
                                  <a:pt x="842" y="100"/>
                                </a:lnTo>
                                <a:lnTo>
                                  <a:pt x="768" y="100"/>
                                </a:lnTo>
                                <a:lnTo>
                                  <a:pt x="709" y="100"/>
                                </a:lnTo>
                                <a:lnTo>
                                  <a:pt x="650" y="100"/>
                                </a:lnTo>
                                <a:lnTo>
                                  <a:pt x="576" y="100"/>
                                </a:lnTo>
                                <a:lnTo>
                                  <a:pt x="517" y="100"/>
                                </a:lnTo>
                                <a:lnTo>
                                  <a:pt x="473" y="100"/>
                                </a:lnTo>
                                <a:lnTo>
                                  <a:pt x="414" y="83"/>
                                </a:lnTo>
                                <a:lnTo>
                                  <a:pt x="355" y="83"/>
                                </a:lnTo>
                                <a:lnTo>
                                  <a:pt x="281" y="83"/>
                                </a:lnTo>
                                <a:lnTo>
                                  <a:pt x="222" y="83"/>
                                </a:lnTo>
                                <a:lnTo>
                                  <a:pt x="163" y="66"/>
                                </a:lnTo>
                                <a:lnTo>
                                  <a:pt x="133" y="66"/>
                                </a:lnTo>
                                <a:lnTo>
                                  <a:pt x="60" y="66"/>
                                </a:lnTo>
                                <a:lnTo>
                                  <a:pt x="0" y="66"/>
                                </a:lnTo>
                                <a:lnTo>
                                  <a:pt x="0" y="646"/>
                                </a:lnTo>
                                <a:lnTo>
                                  <a:pt x="60" y="646"/>
                                </a:lnTo>
                                <a:lnTo>
                                  <a:pt x="133" y="646"/>
                                </a:lnTo>
                                <a:lnTo>
                                  <a:pt x="163" y="646"/>
                                </a:lnTo>
                                <a:lnTo>
                                  <a:pt x="222" y="662"/>
                                </a:lnTo>
                                <a:lnTo>
                                  <a:pt x="281" y="662"/>
                                </a:lnTo>
                                <a:lnTo>
                                  <a:pt x="355" y="662"/>
                                </a:lnTo>
                                <a:lnTo>
                                  <a:pt x="414" y="662"/>
                                </a:lnTo>
                                <a:lnTo>
                                  <a:pt x="473" y="679"/>
                                </a:lnTo>
                                <a:lnTo>
                                  <a:pt x="517" y="679"/>
                                </a:lnTo>
                                <a:lnTo>
                                  <a:pt x="576" y="679"/>
                                </a:lnTo>
                                <a:lnTo>
                                  <a:pt x="650" y="679"/>
                                </a:lnTo>
                                <a:lnTo>
                                  <a:pt x="709" y="679"/>
                                </a:lnTo>
                                <a:lnTo>
                                  <a:pt x="768" y="679"/>
                                </a:lnTo>
                                <a:lnTo>
                                  <a:pt x="842" y="679"/>
                                </a:lnTo>
                                <a:lnTo>
                                  <a:pt x="871" y="679"/>
                                </a:lnTo>
                                <a:lnTo>
                                  <a:pt x="930" y="662"/>
                                </a:lnTo>
                                <a:lnTo>
                                  <a:pt x="1004" y="662"/>
                                </a:lnTo>
                                <a:lnTo>
                                  <a:pt x="1063" y="662"/>
                                </a:lnTo>
                                <a:lnTo>
                                  <a:pt x="1122" y="662"/>
                                </a:lnTo>
                                <a:lnTo>
                                  <a:pt x="1196" y="646"/>
                                </a:lnTo>
                                <a:lnTo>
                                  <a:pt x="1225" y="646"/>
                                </a:lnTo>
                                <a:lnTo>
                                  <a:pt x="1284" y="646"/>
                                </a:lnTo>
                                <a:lnTo>
                                  <a:pt x="1343" y="646"/>
                                </a:lnTo>
                                <a:lnTo>
                                  <a:pt x="1403" y="629"/>
                                </a:lnTo>
                                <a:lnTo>
                                  <a:pt x="1462" y="629"/>
                                </a:lnTo>
                                <a:lnTo>
                                  <a:pt x="1521" y="613"/>
                                </a:lnTo>
                                <a:lnTo>
                                  <a:pt x="1550" y="613"/>
                                </a:lnTo>
                                <a:lnTo>
                                  <a:pt x="1609" y="596"/>
                                </a:lnTo>
                                <a:lnTo>
                                  <a:pt x="1668" y="596"/>
                                </a:lnTo>
                                <a:lnTo>
                                  <a:pt x="1727" y="580"/>
                                </a:lnTo>
                                <a:lnTo>
                                  <a:pt x="1727" y="0"/>
                                </a:lnTo>
                                <a:close/>
                              </a:path>
                            </a:pathLst>
                          </a:custGeom>
                          <a:solidFill>
                            <a:srgbClr val="40404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5" name="Freeform 17"/>
                        <wps:cNvSpPr>
                          <a:spLocks noChangeArrowheads="1"/>
                        </wps:cNvSpPr>
                        <wps:spPr bwMode="auto">
                          <a:xfrm>
                            <a:off x="2169" y="2417"/>
                            <a:ext cx="1719" cy="539"/>
                          </a:xfrm>
                          <a:custGeom>
                            <a:avLst/>
                            <a:gdLst>
                              <a:gd name="T0" fmla="*/ 1727 w 1727"/>
                              <a:gd name="T1" fmla="*/ 447 h 547"/>
                              <a:gd name="T2" fmla="*/ 1668 w 1727"/>
                              <a:gd name="T3" fmla="*/ 464 h 547"/>
                              <a:gd name="T4" fmla="*/ 1609 w 1727"/>
                              <a:gd name="T5" fmla="*/ 464 h 547"/>
                              <a:gd name="T6" fmla="*/ 1550 w 1727"/>
                              <a:gd name="T7" fmla="*/ 480 h 547"/>
                              <a:gd name="T8" fmla="*/ 1521 w 1727"/>
                              <a:gd name="T9" fmla="*/ 480 h 547"/>
                              <a:gd name="T10" fmla="*/ 1462 w 1727"/>
                              <a:gd name="T11" fmla="*/ 497 h 547"/>
                              <a:gd name="T12" fmla="*/ 1403 w 1727"/>
                              <a:gd name="T13" fmla="*/ 497 h 547"/>
                              <a:gd name="T14" fmla="*/ 1343 w 1727"/>
                              <a:gd name="T15" fmla="*/ 513 h 547"/>
                              <a:gd name="T16" fmla="*/ 1284 w 1727"/>
                              <a:gd name="T17" fmla="*/ 513 h 547"/>
                              <a:gd name="T18" fmla="*/ 1225 w 1727"/>
                              <a:gd name="T19" fmla="*/ 513 h 547"/>
                              <a:gd name="T20" fmla="*/ 1196 w 1727"/>
                              <a:gd name="T21" fmla="*/ 513 h 547"/>
                              <a:gd name="T22" fmla="*/ 1122 w 1727"/>
                              <a:gd name="T23" fmla="*/ 530 h 547"/>
                              <a:gd name="T24" fmla="*/ 1063 w 1727"/>
                              <a:gd name="T25" fmla="*/ 530 h 547"/>
                              <a:gd name="T26" fmla="*/ 1004 w 1727"/>
                              <a:gd name="T27" fmla="*/ 530 h 547"/>
                              <a:gd name="T28" fmla="*/ 930 w 1727"/>
                              <a:gd name="T29" fmla="*/ 530 h 547"/>
                              <a:gd name="T30" fmla="*/ 871 w 1727"/>
                              <a:gd name="T31" fmla="*/ 547 h 547"/>
                              <a:gd name="T32" fmla="*/ 842 w 1727"/>
                              <a:gd name="T33" fmla="*/ 547 h 547"/>
                              <a:gd name="T34" fmla="*/ 768 w 1727"/>
                              <a:gd name="T35" fmla="*/ 547 h 547"/>
                              <a:gd name="T36" fmla="*/ 709 w 1727"/>
                              <a:gd name="T37" fmla="*/ 547 h 547"/>
                              <a:gd name="T38" fmla="*/ 650 w 1727"/>
                              <a:gd name="T39" fmla="*/ 547 h 547"/>
                              <a:gd name="T40" fmla="*/ 576 w 1727"/>
                              <a:gd name="T41" fmla="*/ 547 h 547"/>
                              <a:gd name="T42" fmla="*/ 517 w 1727"/>
                              <a:gd name="T43" fmla="*/ 547 h 547"/>
                              <a:gd name="T44" fmla="*/ 473 w 1727"/>
                              <a:gd name="T45" fmla="*/ 547 h 547"/>
                              <a:gd name="T46" fmla="*/ 414 w 1727"/>
                              <a:gd name="T47" fmla="*/ 530 h 547"/>
                              <a:gd name="T48" fmla="*/ 355 w 1727"/>
                              <a:gd name="T49" fmla="*/ 530 h 547"/>
                              <a:gd name="T50" fmla="*/ 281 w 1727"/>
                              <a:gd name="T51" fmla="*/ 530 h 547"/>
                              <a:gd name="T52" fmla="*/ 222 w 1727"/>
                              <a:gd name="T53" fmla="*/ 530 h 547"/>
                              <a:gd name="T54" fmla="*/ 163 w 1727"/>
                              <a:gd name="T55" fmla="*/ 513 h 547"/>
                              <a:gd name="T56" fmla="*/ 133 w 1727"/>
                              <a:gd name="T57" fmla="*/ 513 h 547"/>
                              <a:gd name="T58" fmla="*/ 60 w 1727"/>
                              <a:gd name="T59" fmla="*/ 513 h 547"/>
                              <a:gd name="T60" fmla="*/ 0 w 1727"/>
                              <a:gd name="T61" fmla="*/ 513 h 547"/>
                              <a:gd name="T62" fmla="*/ 679 w 1727"/>
                              <a:gd name="T63" fmla="*/ 0 h 547"/>
                              <a:gd name="T64" fmla="*/ 1727 w 1727"/>
                              <a:gd name="T65" fmla="*/ 4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7" h="547">
                                <a:moveTo>
                                  <a:pt x="1727" y="447"/>
                                </a:moveTo>
                                <a:lnTo>
                                  <a:pt x="1668" y="464"/>
                                </a:lnTo>
                                <a:lnTo>
                                  <a:pt x="1609" y="464"/>
                                </a:lnTo>
                                <a:lnTo>
                                  <a:pt x="1550" y="480"/>
                                </a:lnTo>
                                <a:lnTo>
                                  <a:pt x="1521" y="480"/>
                                </a:lnTo>
                                <a:lnTo>
                                  <a:pt x="1462" y="497"/>
                                </a:lnTo>
                                <a:lnTo>
                                  <a:pt x="1403" y="497"/>
                                </a:lnTo>
                                <a:lnTo>
                                  <a:pt x="1343" y="513"/>
                                </a:lnTo>
                                <a:lnTo>
                                  <a:pt x="1284" y="513"/>
                                </a:lnTo>
                                <a:lnTo>
                                  <a:pt x="1225" y="513"/>
                                </a:lnTo>
                                <a:lnTo>
                                  <a:pt x="1196" y="513"/>
                                </a:lnTo>
                                <a:lnTo>
                                  <a:pt x="1122" y="530"/>
                                </a:lnTo>
                                <a:lnTo>
                                  <a:pt x="1063" y="530"/>
                                </a:lnTo>
                                <a:lnTo>
                                  <a:pt x="1004" y="530"/>
                                </a:lnTo>
                                <a:lnTo>
                                  <a:pt x="930" y="530"/>
                                </a:lnTo>
                                <a:lnTo>
                                  <a:pt x="871" y="547"/>
                                </a:lnTo>
                                <a:lnTo>
                                  <a:pt x="842" y="547"/>
                                </a:lnTo>
                                <a:lnTo>
                                  <a:pt x="768" y="547"/>
                                </a:lnTo>
                                <a:lnTo>
                                  <a:pt x="709" y="547"/>
                                </a:lnTo>
                                <a:lnTo>
                                  <a:pt x="650" y="547"/>
                                </a:lnTo>
                                <a:lnTo>
                                  <a:pt x="576" y="547"/>
                                </a:lnTo>
                                <a:lnTo>
                                  <a:pt x="517" y="547"/>
                                </a:lnTo>
                                <a:lnTo>
                                  <a:pt x="473" y="547"/>
                                </a:lnTo>
                                <a:lnTo>
                                  <a:pt x="414" y="530"/>
                                </a:lnTo>
                                <a:lnTo>
                                  <a:pt x="355" y="530"/>
                                </a:lnTo>
                                <a:lnTo>
                                  <a:pt x="281" y="530"/>
                                </a:lnTo>
                                <a:lnTo>
                                  <a:pt x="222" y="530"/>
                                </a:lnTo>
                                <a:lnTo>
                                  <a:pt x="163" y="513"/>
                                </a:lnTo>
                                <a:lnTo>
                                  <a:pt x="133" y="513"/>
                                </a:lnTo>
                                <a:lnTo>
                                  <a:pt x="60" y="513"/>
                                </a:lnTo>
                                <a:lnTo>
                                  <a:pt x="0" y="513"/>
                                </a:lnTo>
                                <a:lnTo>
                                  <a:pt x="679" y="0"/>
                                </a:lnTo>
                                <a:lnTo>
                                  <a:pt x="1727" y="447"/>
                                </a:lnTo>
                                <a:close/>
                              </a:path>
                            </a:pathLst>
                          </a:custGeom>
                          <a:solidFill>
                            <a:srgbClr val="80808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6" name="Text Box 18"/>
                        <wps:cNvSpPr txBox="1">
                          <a:spLocks noChangeArrowheads="1"/>
                        </wps:cNvSpPr>
                        <wps:spPr bwMode="auto">
                          <a:xfrm>
                            <a:off x="1303" y="244"/>
                            <a:ext cx="6171"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Pr="0072465A" w:rsidRDefault="00AC1B94" w:rsidP="000E7F71">
                              <w:pPr>
                                <w:jc w:val="center"/>
                                <w:rPr>
                                  <w:bCs/>
                                  <w:i/>
                                </w:rPr>
                              </w:pPr>
                              <w:r w:rsidRPr="0072465A">
                                <w:rPr>
                                  <w:bCs/>
                                  <w:i/>
                                </w:rPr>
                                <w:t>Рисунок 2. Приоритетные загрязнители воздушного бассейна.</w:t>
                              </w:r>
                            </w:p>
                          </w:txbxContent>
                        </wps:txbx>
                        <wps:bodyPr rot="0" vert="horz" wrap="square" lIns="0" tIns="0" rIns="0" bIns="0" anchor="ctr" anchorCtr="0">
                          <a:noAutofit/>
                        </wps:bodyPr>
                      </wps:wsp>
                      <wps:wsp>
                        <wps:cNvPr id="37" name="Text Box 19"/>
                        <wps:cNvSpPr txBox="1">
                          <a:spLocks noChangeArrowheads="1"/>
                        </wps:cNvSpPr>
                        <wps:spPr bwMode="auto">
                          <a:xfrm>
                            <a:off x="2892" y="579"/>
                            <a:ext cx="101"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38" name="Rectangle 20"/>
                        <wps:cNvSpPr>
                          <a:spLocks noChangeArrowheads="1"/>
                        </wps:cNvSpPr>
                        <wps:spPr bwMode="auto">
                          <a:xfrm>
                            <a:off x="753" y="2318"/>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9" name="Text Box 21"/>
                        <wps:cNvSpPr txBox="1">
                          <a:spLocks noChangeArrowheads="1"/>
                        </wps:cNvSpPr>
                        <wps:spPr bwMode="auto">
                          <a:xfrm>
                            <a:off x="788" y="2380"/>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2%</w:t>
                              </w:r>
                            </w:p>
                          </w:txbxContent>
                        </wps:txbx>
                        <wps:bodyPr rot="0" vert="horz" wrap="square" lIns="0" tIns="0" rIns="0" bIns="0" anchor="ctr" anchorCtr="0">
                          <a:noAutofit/>
                        </wps:bodyPr>
                      </wps:wsp>
                      <wps:wsp>
                        <wps:cNvPr id="40" name="Rectangle 22"/>
                        <wps:cNvSpPr>
                          <a:spLocks noChangeArrowheads="1"/>
                        </wps:cNvSpPr>
                        <wps:spPr bwMode="auto">
                          <a:xfrm>
                            <a:off x="1063" y="1970"/>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1" name="Text Box 23"/>
                        <wps:cNvSpPr txBox="1">
                          <a:spLocks noChangeArrowheads="1"/>
                        </wps:cNvSpPr>
                        <wps:spPr bwMode="auto">
                          <a:xfrm>
                            <a:off x="1098" y="2032"/>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7%</w:t>
                              </w:r>
                            </w:p>
                          </w:txbxContent>
                        </wps:txbx>
                        <wps:bodyPr rot="0" vert="horz" wrap="square" lIns="0" tIns="0" rIns="0" bIns="0" anchor="ctr" anchorCtr="0">
                          <a:noAutofit/>
                        </wps:bodyPr>
                      </wps:wsp>
                      <wps:wsp>
                        <wps:cNvPr id="42" name="Rectangle 24"/>
                        <wps:cNvSpPr>
                          <a:spLocks noChangeArrowheads="1"/>
                        </wps:cNvSpPr>
                        <wps:spPr bwMode="auto">
                          <a:xfrm>
                            <a:off x="1077" y="2781"/>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3" name="Text Box 25"/>
                        <wps:cNvSpPr txBox="1">
                          <a:spLocks noChangeArrowheads="1"/>
                        </wps:cNvSpPr>
                        <wps:spPr bwMode="auto">
                          <a:xfrm>
                            <a:off x="1114" y="2844"/>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12%</w:t>
                              </w:r>
                            </w:p>
                          </w:txbxContent>
                        </wps:txbx>
                        <wps:bodyPr rot="0" vert="horz" wrap="square" lIns="0" tIns="0" rIns="0" bIns="0" anchor="ctr" anchorCtr="0">
                          <a:noAutofit/>
                        </wps:bodyPr>
                      </wps:wsp>
                      <wps:wsp>
                        <wps:cNvPr id="44" name="Rectangle 26"/>
                        <wps:cNvSpPr>
                          <a:spLocks noChangeArrowheads="1"/>
                        </wps:cNvSpPr>
                        <wps:spPr bwMode="auto">
                          <a:xfrm>
                            <a:off x="1786" y="3013"/>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5" name="Text Box 27"/>
                        <wps:cNvSpPr txBox="1">
                          <a:spLocks noChangeArrowheads="1"/>
                        </wps:cNvSpPr>
                        <wps:spPr bwMode="auto">
                          <a:xfrm>
                            <a:off x="1821" y="3075"/>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6%</w:t>
                              </w:r>
                            </w:p>
                          </w:txbxContent>
                        </wps:txbx>
                        <wps:bodyPr rot="0" vert="horz" wrap="square" lIns="0" tIns="0" rIns="0" bIns="0" anchor="ctr" anchorCtr="0">
                          <a:noAutofit/>
                        </wps:bodyPr>
                      </wps:wsp>
                      <wps:wsp>
                        <wps:cNvPr id="46" name="Rectangle 28"/>
                        <wps:cNvSpPr>
                          <a:spLocks noChangeArrowheads="1"/>
                        </wps:cNvSpPr>
                        <wps:spPr bwMode="auto">
                          <a:xfrm>
                            <a:off x="2878" y="3046"/>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7" name="Text Box 29"/>
                        <wps:cNvSpPr txBox="1">
                          <a:spLocks noChangeArrowheads="1"/>
                        </wps:cNvSpPr>
                        <wps:spPr bwMode="auto">
                          <a:xfrm>
                            <a:off x="2914" y="3109"/>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15%</w:t>
                              </w:r>
                            </w:p>
                          </w:txbxContent>
                        </wps:txbx>
                        <wps:bodyPr rot="0" vert="horz" wrap="square" lIns="0" tIns="0" rIns="0" bIns="0" anchor="ctr" anchorCtr="0">
                          <a:noAutofit/>
                        </wps:bodyPr>
                      </wps:wsp>
                      <wps:wsp>
                        <wps:cNvPr id="48" name="Rectangle 30"/>
                        <wps:cNvSpPr>
                          <a:spLocks noChangeArrowheads="1"/>
                        </wps:cNvSpPr>
                        <wps:spPr bwMode="auto">
                          <a:xfrm>
                            <a:off x="3586" y="2069"/>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9" name="Text Box 31"/>
                        <wps:cNvSpPr txBox="1">
                          <a:spLocks noChangeArrowheads="1"/>
                        </wps:cNvSpPr>
                        <wps:spPr bwMode="auto">
                          <a:xfrm>
                            <a:off x="3623" y="2132"/>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41%</w:t>
                              </w:r>
                            </w:p>
                          </w:txbxContent>
                        </wps:txbx>
                        <wps:bodyPr rot="0" vert="horz" wrap="square" lIns="0" tIns="0" rIns="0" bIns="0" anchor="ctr" anchorCtr="0">
                          <a:noAutofit/>
                        </wps:bodyPr>
                      </wps:wsp>
                      <wps:wsp>
                        <wps:cNvPr id="50" name="Rectangle 32"/>
                        <wps:cNvSpPr>
                          <a:spLocks noChangeArrowheads="1"/>
                        </wps:cNvSpPr>
                        <wps:spPr bwMode="auto">
                          <a:xfrm>
                            <a:off x="2347" y="1887"/>
                            <a:ext cx="375"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1" name="Text Box 33"/>
                        <wps:cNvSpPr txBox="1">
                          <a:spLocks noChangeArrowheads="1"/>
                        </wps:cNvSpPr>
                        <wps:spPr bwMode="auto">
                          <a:xfrm>
                            <a:off x="2383" y="1950"/>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17%</w:t>
                              </w:r>
                            </w:p>
                          </w:txbxContent>
                        </wps:txbx>
                        <wps:bodyPr rot="0" vert="horz" wrap="square" lIns="0" tIns="0" rIns="0" bIns="0" anchor="ctr" anchorCtr="0">
                          <a:noAutofit/>
                        </wps:bodyPr>
                      </wps:wsp>
                      <wps:wsp>
                        <wps:cNvPr id="52" name="Rectangle 34"/>
                        <wps:cNvSpPr>
                          <a:spLocks noChangeArrowheads="1"/>
                        </wps:cNvSpPr>
                        <wps:spPr bwMode="auto">
                          <a:xfrm>
                            <a:off x="5513" y="1556"/>
                            <a:ext cx="2670" cy="2211"/>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3" name="Rectangle 35"/>
                        <wps:cNvSpPr>
                          <a:spLocks noChangeArrowheads="1"/>
                        </wps:cNvSpPr>
                        <wps:spPr bwMode="auto">
                          <a:xfrm>
                            <a:off x="5992" y="1672"/>
                            <a:ext cx="80" cy="91"/>
                          </a:xfrm>
                          <a:prstGeom prst="rect">
                            <a:avLst/>
                          </a:prstGeom>
                          <a:solidFill>
                            <a:srgbClr val="3366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4" name="Text Box 36"/>
                        <wps:cNvSpPr txBox="1">
                          <a:spLocks noChangeArrowheads="1"/>
                        </wps:cNvSpPr>
                        <wps:spPr bwMode="auto">
                          <a:xfrm>
                            <a:off x="6131" y="1602"/>
                            <a:ext cx="1285"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азота диоксид</w:t>
                              </w:r>
                            </w:p>
                          </w:txbxContent>
                        </wps:txbx>
                        <wps:bodyPr rot="0" vert="horz" wrap="square" lIns="0" tIns="0" rIns="0" bIns="0" anchor="ctr" anchorCtr="0">
                          <a:noAutofit/>
                        </wps:bodyPr>
                      </wps:wsp>
                      <wps:wsp>
                        <wps:cNvPr id="55" name="Rectangle 37"/>
                        <wps:cNvSpPr>
                          <a:spLocks noChangeArrowheads="1"/>
                        </wps:cNvSpPr>
                        <wps:spPr bwMode="auto">
                          <a:xfrm>
                            <a:off x="5992" y="1987"/>
                            <a:ext cx="80" cy="91"/>
                          </a:xfrm>
                          <a:prstGeom prst="rect">
                            <a:avLst/>
                          </a:prstGeom>
                          <a:solidFill>
                            <a:srgbClr val="80808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6" name="Text Box 38"/>
                        <wps:cNvSpPr txBox="1">
                          <a:spLocks noChangeArrowheads="1"/>
                        </wps:cNvSpPr>
                        <wps:spPr bwMode="auto">
                          <a:xfrm>
                            <a:off x="6131" y="1916"/>
                            <a:ext cx="204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взвешенные вещества</w:t>
                              </w:r>
                            </w:p>
                          </w:txbxContent>
                        </wps:txbx>
                        <wps:bodyPr rot="0" vert="horz" wrap="square" lIns="0" tIns="0" rIns="0" bIns="0" anchor="ctr" anchorCtr="0">
                          <a:noAutofit/>
                        </wps:bodyPr>
                      </wps:wsp>
                      <wps:wsp>
                        <wps:cNvPr id="57" name="Rectangle 39"/>
                        <wps:cNvSpPr>
                          <a:spLocks noChangeArrowheads="1"/>
                        </wps:cNvSpPr>
                        <wps:spPr bwMode="auto">
                          <a:xfrm>
                            <a:off x="5992" y="2301"/>
                            <a:ext cx="80" cy="92"/>
                          </a:xfrm>
                          <a:prstGeom prst="rect">
                            <a:avLst/>
                          </a:prstGeom>
                          <a:solidFill>
                            <a:srgbClr val="FF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8" name="Text Box 40"/>
                        <wps:cNvSpPr txBox="1">
                          <a:spLocks noChangeArrowheads="1"/>
                        </wps:cNvSpPr>
                        <wps:spPr bwMode="auto">
                          <a:xfrm>
                            <a:off x="6134" y="2231"/>
                            <a:ext cx="588"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фенол</w:t>
                              </w:r>
                            </w:p>
                          </w:txbxContent>
                        </wps:txbx>
                        <wps:bodyPr rot="0" vert="horz" wrap="square" lIns="0" tIns="0" rIns="0" bIns="0" anchor="ctr" anchorCtr="0">
                          <a:noAutofit/>
                        </wps:bodyPr>
                      </wps:wsp>
                      <wps:wsp>
                        <wps:cNvPr id="59" name="Rectangle 41"/>
                        <wps:cNvSpPr>
                          <a:spLocks noChangeArrowheads="1"/>
                        </wps:cNvSpPr>
                        <wps:spPr bwMode="auto">
                          <a:xfrm>
                            <a:off x="5992" y="2616"/>
                            <a:ext cx="80" cy="91"/>
                          </a:xfrm>
                          <a:prstGeom prst="rect">
                            <a:avLst/>
                          </a:prstGeom>
                          <a:solidFill>
                            <a:srgbClr val="FF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0" name="Text Box 42"/>
                        <wps:cNvSpPr txBox="1">
                          <a:spLocks noChangeArrowheads="1"/>
                        </wps:cNvSpPr>
                        <wps:spPr bwMode="auto">
                          <a:xfrm>
                            <a:off x="6130" y="2546"/>
                            <a:ext cx="126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серы диоксид</w:t>
                              </w:r>
                            </w:p>
                          </w:txbxContent>
                        </wps:txbx>
                        <wps:bodyPr rot="0" vert="horz" wrap="square" lIns="0" tIns="0" rIns="0" bIns="0" anchor="ctr" anchorCtr="0">
                          <a:noAutofit/>
                        </wps:bodyPr>
                      </wps:wsp>
                      <wps:wsp>
                        <wps:cNvPr id="61" name="Rectangle 43"/>
                        <wps:cNvSpPr>
                          <a:spLocks noChangeArrowheads="1"/>
                        </wps:cNvSpPr>
                        <wps:spPr bwMode="auto">
                          <a:xfrm>
                            <a:off x="5992" y="2930"/>
                            <a:ext cx="80" cy="92"/>
                          </a:xfrm>
                          <a:prstGeom prst="rect">
                            <a:avLst/>
                          </a:prstGeom>
                          <a:solidFill>
                            <a:srgbClr val="FF99CC"/>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2" name="Text Box 44"/>
                        <wps:cNvSpPr txBox="1">
                          <a:spLocks noChangeArrowheads="1"/>
                        </wps:cNvSpPr>
                        <wps:spPr bwMode="auto">
                          <a:xfrm>
                            <a:off x="6130" y="2860"/>
                            <a:ext cx="134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формальдегид</w:t>
                              </w:r>
                            </w:p>
                          </w:txbxContent>
                        </wps:txbx>
                        <wps:bodyPr rot="0" vert="horz" wrap="square" lIns="0" tIns="0" rIns="0" bIns="0" anchor="ctr" anchorCtr="0">
                          <a:noAutofit/>
                        </wps:bodyPr>
                      </wps:wsp>
                      <wps:wsp>
                        <wps:cNvPr id="63" name="Rectangle 45"/>
                        <wps:cNvSpPr>
                          <a:spLocks noChangeArrowheads="1"/>
                        </wps:cNvSpPr>
                        <wps:spPr bwMode="auto">
                          <a:xfrm>
                            <a:off x="5992" y="3245"/>
                            <a:ext cx="80" cy="91"/>
                          </a:xfrm>
                          <a:prstGeom prst="rect">
                            <a:avLst/>
                          </a:prstGeom>
                          <a:solidFill>
                            <a:srgbClr val="00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4" name="Text Box 46"/>
                        <wps:cNvSpPr txBox="1">
                          <a:spLocks noChangeArrowheads="1"/>
                        </wps:cNvSpPr>
                        <wps:spPr bwMode="auto">
                          <a:xfrm>
                            <a:off x="6130" y="3175"/>
                            <a:ext cx="139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углерода оксид</w:t>
                              </w:r>
                            </w:p>
                          </w:txbxContent>
                        </wps:txbx>
                        <wps:bodyPr rot="0" vert="horz" wrap="square" lIns="0" tIns="0" rIns="0" bIns="0" anchor="ctr" anchorCtr="0">
                          <a:noAutofit/>
                        </wps:bodyPr>
                      </wps:wsp>
                      <wps:wsp>
                        <wps:cNvPr id="65" name="Rectangle 47"/>
                        <wps:cNvSpPr>
                          <a:spLocks noChangeArrowheads="1"/>
                        </wps:cNvSpPr>
                        <wps:spPr bwMode="auto">
                          <a:xfrm>
                            <a:off x="5992" y="3560"/>
                            <a:ext cx="80" cy="91"/>
                          </a:xfrm>
                          <a:prstGeom prst="rect">
                            <a:avLst/>
                          </a:prstGeom>
                          <a:solidFill>
                            <a:srgbClr val="FF99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6" name="Text Box 48"/>
                        <wps:cNvSpPr txBox="1">
                          <a:spLocks noChangeArrowheads="1"/>
                        </wps:cNvSpPr>
                        <wps:spPr bwMode="auto">
                          <a:xfrm>
                            <a:off x="6130" y="3489"/>
                            <a:ext cx="64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1B94" w:rsidRDefault="00AC1B94" w:rsidP="000E7F71">
                              <w:pPr>
                                <w:rPr>
                                  <w:rFonts w:ascii="Arial" w:hAnsi="Arial" w:cs="Arial"/>
                                  <w:b/>
                                  <w:bCs/>
                                  <w:sz w:val="18"/>
                                  <w:szCs w:val="18"/>
                                </w:rPr>
                              </w:pPr>
                              <w:r>
                                <w:rPr>
                                  <w:rFonts w:ascii="Arial" w:hAnsi="Arial" w:cs="Arial"/>
                                  <w:b/>
                                  <w:bCs/>
                                  <w:sz w:val="18"/>
                                  <w:szCs w:val="18"/>
                                </w:rPr>
                                <w:t>прочие</w:t>
                              </w:r>
                            </w:p>
                          </w:txbxContent>
                        </wps:txbx>
                        <wps:bodyPr rot="0" vert="horz" wrap="square" lIns="0" tIns="0" rIns="0" bIns="0" anchor="ctr" anchorCtr="0">
                          <a:noAutofit/>
                        </wps:bodyPr>
                      </wps:wsp>
                      <wps:wsp>
                        <wps:cNvPr id="67" name="Rectangle 49"/>
                        <wps:cNvSpPr>
                          <a:spLocks noChangeArrowheads="1"/>
                        </wps:cNvSpPr>
                        <wps:spPr bwMode="auto">
                          <a:xfrm>
                            <a:off x="74" y="83"/>
                            <a:ext cx="8305" cy="4296"/>
                          </a:xfrm>
                          <a:prstGeom prst="rect">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inline>
            </w:drawing>
          </mc:Choice>
          <mc:Fallback>
            <w:pict>
              <v:group id="Группа 20" o:spid="_x0000_s1028" style="width:474.75pt;height:259.8pt;mso-position-horizontal-relative:char;mso-position-vertical-relative:line" coordsize="8513,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nfFjMAADzKAQAOAAAAZHJzL2Uyb0RvYy54bWzsfetuW0ty7v8DnHcg9DOAtrkuXCSF0Q5s&#10;XQYBdpJBtoL8piVaIiKJGpLe8iQYIMB5hPMieYO8QvJG+aqru1lNVq1elmzZW14zwKZslT92V/Wl&#10;7v2Hv/10dzv4bb5aL5b3xwfFT8ODwfz+cnm1uL8+Pvjni/PDycFgvZndX81ul/fz44O/zNcHf/vz&#10;//0/f3h8OJqXy5vl7dV8NQDI/fro8eH44GazeTh682Z9eTO/m61/Wj7M7/HLD8vV3WyDP66u31yt&#10;Zo9Av7t9Uw6HzZvH5erqYbW8nK/X+NtT/uXBzw7/w4f55eYfP3xYzzeD2+MDjG3j/rty/31P/33z&#10;8x9mR9er2cPN4tIPY/aEUdzNFvf40gh1OtvMBh9Xiz2ou8Xlarleftj8dLm8e7P88GFxOXdzwGyK&#10;4c5s/rhafnxwc7k+erx+iGwCa3f49GTYy3/47U+rweLq+KAEe+5nd5DRf/////mP//l///1f+P9/&#10;DvDX4NHjw/URSP+4evj14U8rnih+/GV5+a9r/PrN7u/pz9dMPHj/+PfLK8DOPm6WjkefPqzuCAKz&#10;H3xyovhLFMX802Zwib9shuW0KkcHg0v8riqn07rxwrq8gUT3/t3lzZn/l5NRUfE/q+umpMG/mR3x&#10;V7ph+mHRnLDk1luurp/H1V9vZg9zJ6w1sSpwtQhc/Sesxdn99e18UDFHHVlg55p5ObhfntyAav52&#10;tVo+3sxnVxhV4SZBwwUu/wP6wxqSeBpzW1g0O3pYrTd/nC/vBvTD8cEKw3ZSm/32y3rD3AwkJMT7&#10;5fni9hZ/Pzu6vU/+Amznv5m7fcj/enYECeNHoiRZuz3y79Ph9GxyNqkP67I5O6yHp6eHb89P6sPm&#10;vBiPTqvTk5PT4q80iqI+ullcXc3v6UvDfi3qbpLzJwfvtLhj18vbxRXB0ZDWq+v3J7erwW8znBfn&#10;7n9+BQmyN+kw3ALDXHamVJT18F05PTxvJuPD+rweHU7Hw8nhsJi+mzbDelqfnqdT+mVxP3/+lAaP&#10;xwfTEXaOm445t6H73/7cZkc4c+6vnDxp+Z35nzezxS3/LGZPI9Zn//Z8NBzX1eRwPB5Vh3V1Njx8&#10;Nzk/OXx7UjTN+OzdybuzHYGeuUWyfj4DnBjEihPj9d+xHTKWaFiOOBt4S/HB8H559Rdsr9USWwAH&#10;I244/HCzXP3bweARt8XxwfrPH2er+cHg9u/usUWnRV3T9eL+UI/GdJiu5G/ey9/M7i8BdXxwuVkd&#10;DPgPJxu+lD4+rBbXN/iuwgnwfvkWp+aHhdt4NEIeF2ZAf8Dp9VLHWLl/jNUveIyN64MBLoKJOzr5&#10;5KBbYlLSL+iKqMtp41dzuF7CKdXxIBMbvOM5QOeb224V7qanbre7xQYK0O3iDrOJe3J2ZO29zkfq&#10;97IDiS/Lj5jjrzdXj4OrBd0p1Wha4l68WmDNl2Oe9WB2ew0N0m0J7Lp/WWxu3I1K28/xVp7MkyH9&#10;38s7ovO+Dluf/hSvi37n57VNQ4GBMsVq4flqPidFfDB6wY1fFFMogdjgxWTs9KDt5i+a2uuHo2qy&#10;s/cvP7ISQysnKC5Qzq+85nF95ed0gXP6w90tVP6/eTMYDh4HRTPyZ8yWBks10pSTYnAzGNXusCHE&#10;AIQDMhJVFhJ4GYnKZqQj4USLRKOpMSbMPBKV9URHagTRxEIaC6KyKnUkWHHx64qqMgY1FVRlYUyv&#10;kCwvMHSD6QnXTTDJ9mJaWmCS8cXUYFchOV9WYwtM8r6YGBwrJPNp1RjTlOzH4tPZX0j+wyyywKQA&#10;inqqg5FuEoVZNda6oBM6ktlgUgB1URsjKxMBWKuslAKox9YyI7NwO7KiMaYpBTAaWkujTARggkkB&#10;YPdb05QCmBr8ryT/m6GFVUn+Typ9kpVkfzMyzx3JfhNLcn88tNZFJbnfGMyvJPPHjbXJK8l8E0vy&#10;HhqfwftK8t5a+6Skx6UzmVi8ryXvTSzJ+ylOKH2H15L3ODrV26OWvJ+OrW1EF14cvokleV8MKxNM&#10;Mt8Ek8wviqHF/Vpy39pFI8n9ApagwbKRZL8JJtlflOahiPt8yzMTTPK/gLvJGpkUwFCX5SjhfzWy&#10;Fv9I8t/CSthfTUwsyX4DC0aKYERdW6JsJPctrIT5o9K63hrJfAsr4f1oYh1iTQfeNwnvocsZcmw6&#10;8L5JeN+CJXlPd4O6w8eS+9YUoeJuRZSomvBURO11dhN8aZef7r1Gi5/gSYBjmK2lhyU8KccHpN5C&#10;d75gD+LsCFSkERvEkCkRO/0X39dODKERsbMFssSQChGPvZbejgy2E/G0EzFpk0RddJti4ecIFzG7&#10;MtuHQhqhQ+82TdL5HHm3iZJW58i7TZX0NiKHYtZl7KWfKlSvTuR+qlCuOpH7qUJ96kTup1p2myqp&#10;SDRV6EBd0EkLcuTdplr5qUKT6YTupwplpRO5nyr0kS7kpJHQ2KFydCL3U4VW0YncTxWKQydyP9W6&#10;21RrP1Vc/l3Q6fqnqeJ670Tup8oGefaMGfmpjrpNlW5pN5huUx35qY66TZXuWkLHXdplqohTMXk3&#10;qTZ+qrgRO6H7qeLS60Tup9p0mypdbDRVds8EMfGnv5wohrQbgF0dDBCAfU8jQsxptqE7LfxITlXn&#10;iBncHB+Qr4V+cbf8bX6xdCSbbfgPl6Sf1Pb3t/eSzp8lcLd4wvDr8Png4CBYmgZ8Ka1kE0+GI4d5&#10;GVDCJ6PBR8JwRfu3wv/RjW7KKwS+i9bvhdfC4cEt0U4HttF0weVWOheCJbq4xcM8wyfPF24ExsvQ&#10;wUPAdBn+wfhnOlypbXyGXd+NDouI5jsNazoMP3zyNGCNOzKOM2ANh1+HT0/mT7IMGWxohwaltG0O&#10;MI+7kMHydWQZDsOo7UIGe9WRYZ22jQ2maBcysjI70cGAdHQZsZJt2IkOZl83Ogie5B9iBkGe4TPs&#10;Wn/M58gmLLEMGUysLl8K66kTGQIeHaZA/uvPIPOebHOp83duT9nAsMvb5XrOK4cObxd6iac4Hf7C&#10;Ad8WWZtOh4GLCdkXiKzlA9l9MI3SHPpg2suF0XFK7gTT3N1AwfyY24Po81dKBgqnOWIzTj0QsbQJ&#10;HbgUSC/hluJ9HeLocit/XixtgtsDWDJMljg4XFTHK2aSCHd69HI6V4kCJB1LhXO1K0BgdwRiB62C&#10;JN1KHM5RkMCdiMThPQUJx30kIu/mzUBBwtURiWrnm1WQcFtFIo69KEhJJI0jhQoUPCMCy/l5NSzJ&#10;c/Y/a1gJ150zVcOSbOe4o4aV8H1IzkENSzIeagb58zQwyXqL80kUzUcxNSzJfIRU1HElQbSicdEl&#10;BSsJolm8J0/NVtocxNSwEuaPjXFJ3pfsl9WwJPOtKSasB4jB+ySCBhEaA5Pr3trUcA9tOcERZL8m&#10;oFL0/k/Fwdv7P01vNluGF9+x/5P05OjBf5KThLY2OUlol7Q4SaIXwnKSsJqPe7TVGvQ2Y8654D0u&#10;ZMO12ZYU8+zgWvCOGfKotKF5QxWWYyuZ998U0eoIBk349JbgkK2ozBSCmwf+gLax4X5wU81MAfkr&#10;zJGggYUxhU8eG071LhaeWxqk0GVcPN7Ci0skfNmXsfCGw/PzyOvewpuH8pWdJPSYIk+bOCY09umS&#10;v79EaShWOxae280vbeHVhfvarYWHbU7mXROjh88y75xa3HA0T1puia1BKqpCk2i7Bo1UdUk9VWCk&#10;oktJAyqRVHNHU7LIFCSp55pEiYFRUmqXgiR1XMmip2mvfDIjhs93S2uo2tOGYEgX2hAh6EIb7t4u&#10;tM7mZ9WGTjP8EyUzwY83RB+64IaLvQttuEG70IaIiqN9nkoGTYxWha2JRUUho4iF8YfLOHyyBsDM&#10;C+si/C58ShpsjFbNhJGw6DtQ+fUODoVvCp/JN+5+4ZfRIybD+jQqY70e0esRr73gCpfSjh7hzqmX&#10;1iMqThrY6hFF9BTDWuGL6VmahOUKSjQJ5x30NptUN6QqYQFJVaIhdUPBkbqEhSNVCQtHahIWjlQk&#10;nI6gjEfqERaOdJUhx1edV+IhtoBSB7HBIUqciz5KE0nymjQyZWpJkQW5cg2vIvka4hdafKKEu0hk&#10;jkpyHCPajutpalmfVLmTZPotkiqfp6dRflFwndEatRU2v4Lxde0aW8ytCjpR+GzVjTQiZFK0+ZJY&#10;Y2PrLqOK7Wpi6bcxA2ASRp00/D58yqFv+RB++2X0uvPz6fTkxM+41+t6ve6163W4jHb0Oudzfym9&#10;DocdOd3LhhMEt3pdiP9XMV7ybLXOGfdSXZM6HV3DCKLiqJMUu1rGHoTUMKiMcx9C6nJUk7UHIRWL&#10;cjuM34Uy8OxrD5OncFHblReujfYLL3hNwnUQPvnSwNfQKgtQ/EsMPpsrlrSTeXZzhS+YAvYKW9T0&#10;LSL6FhE/fVbnMKNFBMzVnTsNhidO9pe61Hzst6x3nRUj3HIu7DEtQmT7WbfaaEpGJv67e2/Jm61y&#10;7RimXBllXW5cQ64gyQuuqqjZhIKU3HGutF1Bkvdchcp8FUka0LUrVVWQpAFduu4Jypikz6IuKFFL&#10;QZJOCxMp8VpwgwIFKnFbcK2kMqrEb1FVVNerYUmucwqThiXZXk6dcqEsBcl3bs2hYUnGl64SWhtX&#10;wnnXNkHDkqwvK6qq1rAS3rvUSwULV/bWo1K6cm8FK0lr434aGpbU5oox1RtrWJL3nH+pYUnec9cQ&#10;DUvynrtpaFiS90VBNdUaluQ952BqWJL3nJ+oYUneI0VF34tJYwjnGFOgkrYQLu9VGVXSFsJlhmpI&#10;kvGuKYSGJPnu0lU1JMl2l32pIUmuuxRaDUky3TVe0JASnhvbMGkH4TIvFSQqvoz+Q5cgrIwpaQZh&#10;ya6Wa924JJJOEGR4aCOS/LZwJLtHY4pFa0iS3+bcJL859q1BdWE46pK2vGwKaoujQFHlVOS4tQqS&#10;/g8IOxpQkuXW0ky6PzSuOF8bleS6tV9QWLodeoOUX32Cku3WJk5aPzSWBKkYKfLKPFsoPy5SNbiV&#10;1GGlzR+sMy9p/TAuycBWuEXZbPEbzbM4af0wrq1xSc6bdwRS2LbfOG4MrYhcGHFc5t0FHXFLNR5b&#10;c5S8N+9UqnqM3zi2eJ+0fjDv+qT3w6Qw5jiWvDd1EKqejOOaWHIktTlSmbrRWPJ+gn2mromx5L2p&#10;s40l7yeWHMeS96YqOZa8n0C7UMdFRXNxjqaCS9WwkcrGkrznjlLKdYGiUIE1Nfg1kbw3jYGJ5P20&#10;MO4MqviMo8eIdH1mInmPXW3wS/LexpK8T+yd34UXzUpKugAj4bbq+5SkTWT6PiVGEttF36fE4gzp&#10;w7SV+j4luy2Z+j4l1poh/Y3WTIylt2ZvXvi2CRfP6lNiXgWkaLm7oFPq64V3QV5AW+LoffvYSV1y&#10;6CHRM0OOW9mRBy9mO7nvFHARe6NkyP1UYzuLDDlUFxoMlJMuU/X9KC6gf3Qi91NFoY4gf37cC446&#10;inyROaNle5AiR7OCMuO/1wp/UccERxmbU4XQV/j0ITDfmgSuV48Yfh8+mQ5KqcODO7Sdjp61wAhz&#10;dKEVy37PhvR7ofAzXqY+CEYG00XOBJzwyfOAYcN0mdYuMKaYbq/iaAcvtArJ8AVGo8PLVaWFVju5&#10;ljdwCDJeptEKDHKmy1Sc+ZMhU1rnq9ziFgy8CJ9+rfDWA6d5b4Tfhk+m8lpJbvws1lxNGlNl5sh7&#10;J432btPEeVRMA3dV69h9iWEuI92Twc3UiuY5kctc95WIcA+1onkZwfXTSuYFDrdOK1lYP3DZtNP5&#10;9Qh3TDudbyUFV0s7nd8vcKO00sGB4tY3XCTtdH4/w/3RTufPB7g22un8eQO3RStdOL/gkmin862p&#10;4G5opYOjwc0X5n87nT+vc3ShNdVk2j6+cJ/AvG/93nBDeYccbsSw68Mn77NAt73Jwu+/TMbe9pUK&#10;DKHP2Osz9l57xh7UpN3sBneSvHh2w25J57YUo+IwNDbkF0hvUPurCA9j5TIA8F86rtrzGzQo6R6t&#10;3GsaClTiHeXe/ZSvvfOF0jtaNeRpVaCgbUbnKDuAtVFJ5yg7NBUoKIZbKJfioEHt+0YVKCXHQcNK&#10;khw4HUQDk45pduSrYAnrXQaABiZ5zxEGFUwyn1M5NDDJfQ59qGCS/aV7UkMDk/znmIwKJgXAyRwK&#10;mJLooIElmQ6czaGBSQFwFEsFkwLgt1Y0MCkADq+pYIkALGmWUgCc66CCSQFwOy1tZFIAHJBUwaQA&#10;uA+WAraf7aBhJekOnIWhYUn+m52wYOps9y/1f1LPC+pkud3lVnlS8goGZ3Ro45LcN9uGJa9guJQO&#10;DSrhvXtsQjkRk6wHl9OhQO1nPWicT9IeXFKHBiUZT4EnFUny3ZVyaUiS7YRigcllTwExDUuynYNY&#10;6rjkogfMFgwXad9tqu82RV7O2C+j3Snad9u3vPp9t32LM96RfJF228fZg6X2nM7pobKRTsZWX3f0&#10;rGZ93TGSEHwJ4dP7HIKvG53p2zyTwde975tI8YIvJkcXfN3QjFu/N/iKqpzPOfi6I2fCuMInzzf6&#10;unNt1oOvO+dj9762XPf54OuG7tg63+DrRgvFdrrg6854p4OvMtfSzbs+c93iO7Z0Cw3iMs5n7+TN&#10;TQF6A87zjIM9+JXbHcHeld3ur3MaB31lO1l01+0tuS/jrqP2a30Dtsvt86f6K+B9A7bwhvXv/KVq&#10;Og123XXusHwhd101QTMlF6fda8E2QRGSq0Yq8Ai8P5ef5a/jxxDpYYgdx5hMZyQbqRju00jLzQSS&#10;llvBrUH2kaTlNkHi9+NAGZI025zprY1J2m0mkrTafGOQ/TFJa9lEkn4KZ+FqY0o8deMpVbEo00sc&#10;dc7wVrEk08fwc+lYkuvOH6BiSbbzE5vauCTf2U+hgknOj92zeRqYZD07UFQwyfxxRfU1GpjkPnt2&#10;NLDETzcuqa5MAUvcdOxyUsEk/xvk5upgkv/sDFPBpABssEQApjQTP10DX7Y+MikA7o+tjkwKoKnI&#10;WaTxTAqAvZEaWOKna4YGWOKnYz+pCiYFMBpTqZoyssRRxx5cFUwKYITqOB1MCoB9yyqY3AGc3K2N&#10;LBGAcxmpYFIA9cQ4MxJnHUwT46BO3HV1beyAxF3HkQJtZEmdUoXlqPIsqVTicIgKJgXASf8Kz9JH&#10;a11xrAomBcBvXGtgUgAc81HBpACoOFSfptwBHIvSwJKapbI01llStMTeRBVM7gAOFSjTTMqW6Flt&#10;/Q6nXNLoq+ZQgQYmd0ALmBRAMTSOoKR0qXYFyuo0pQBccZY2MMl/GyupXSInswKVVC7R27Y6w5LS&#10;JQsqOf6hOVlYkvnWFJPKJeh9ljZGyTFbSVrMT2qX2tAk9811kVQvTV2liibKpHzJXLFJ+VILmFz+&#10;5l5K6pemrrZHHZmUgLnLkwKmaWNJIK1gcs9JK+ssqWCaumoodWRSAObJmJQwcUmOBpbUMJlndlLD&#10;1AImBWDeJkkR09QVo6kjkwIw77mkignpUMZ+SsuYXNBfEUBSxjRx5XvqyKQATN2AXgOIu47r0TQw&#10;yg2OZKbWMpVW18QVPKpgUgCmPjWVhxBX8KlgUgCmpkdezTh+Li1UweQZZOqgU3kDc82jCiYFYGrH&#10;cNptR8bFmBoYdZ/b0ploOBEFWRuclIFpVDivZ+Qbl7Dqo5NSsA2eoRTD2JU163BSDrYxRj7j7ehc&#10;wbUOJyVhG4r0WGWEa1yvdBUutYdNGzYxiLnEWYdLRGGb13I/cPG1DidFYRr+Bfl5t5N1ZeE6nBRF&#10;C5wUBRes63BSFC1wiSiQaKQrM0ViG+Os1FWjIjGOuchfHV3yDlULnBQFd97X4RJR2KOTopCXcx+E&#10;VzvnX9AGpMh0zKNuj0x/i+6sZlVVX0pqBYN9FKt/8v56t2CyLyW11kxfSmpxxtea9KWke7uJmmvQ&#10;7RGrk9pvj9dXSmreTb4C9AJ2HOewtHPGP9Z2AUutEzm0IeJ7rJLKoEPxdOShGClD7qUakyDayZ09&#10;5XQIWExdRg8FzysdqHrs9g/8fAtYPd3+gZ8xPRHf7R/4ORewXDr9g63i1HHSUXVCaVi3bwiTjnk3&#10;GTnQAwZODrGhe+4fhEnHCHLmH5CN4L6hYyJjETIZi9gIOvcNYdJlIuln57GR84dKtp1xoeWxOQLM&#10;LSTYWFlsgS7yOCRzhU9O6oI95liVqYgNZJm2+YEsU6uLgLL70kxeEmLFjizu7zD08MlTgHXvyHKv&#10;YMKpwHSZucKXwXSZWmK4UJguM1t4bpguMw84nxxdLn8NHi+my+TDwc3GdJkadvj2mC6TrweHItNl&#10;8v9CDWiuZh+uU4eXy0+Ev5bpcvmO5FfDzuicP5nhC8JxjJfJ76SeA+57M/micPwz3V7SW7qeQ74j&#10;glb+AA6/D5+87kO+Y5ZuyOsKsaZWPJ95mCPjoxXRplYwpgouEhyLYezhk+cQsh0RI2qFQ2TO8Y7C&#10;P+2EviAcwZh2Ol8QnqMLQkM8phUvLAKEWlrpwqJCFKWdzhdw5wqfERlxjMnRhU2EsEbr94ZNmS3g&#10;9roRghGteOHQyBWih0MIIYRWvHCo5QrlwyGZK7wPh26ukD8c4rnGAOFSyDUkCJcMPOKt8w2X1jjT&#10;9CFcgvBht+P5OzXXqCFc0bm+D/HGz7SRiHSZ+Ua6qH2GAyN8er2F9CQc9rmeGUENyr0JGeh2d++X&#10;yUcu3lYVjEpWp/v2AX37gFfePoAS43bzkZ01+UL5yOXEqwGoR3D33fbJH/QPwMlBr0JPYy+vZ+Uj&#10;h8pbd2/JzgAyLEshnik7TSQJFMIYkCumlGOFAe8BydCTAQTtKAJxGpkGtBt0UkYEUyACcaKEBgQO&#10;RipuDr4/NxhRkYbTBzQkGfSzkMiFEaE4RK9BJcFXbn6+PyoydyPWGDnLOsupLU4k45bsCpbk+nRI&#10;+XbquCTbuVG8giUZDy2XchRVMMl67l+vgEneF3BuWGCS+y5LV1kRSbwVWL4Ke2+VJgHXgp9t2B9a&#10;Em4FlTVPsq2jADhRWhublECB2gNjomTJbdFcqwUNLZFBPbUESqpHROOEZA0tEcIISfu6RKEQCTSL&#10;b0lCctGUvlJ8TwppSnLjGpDvS4Es+TiDojG3QZqTzI+gKGiJFMa1tdyS9gH+mRcFLZHCeELp0tpO&#10;SBoIcB6rIgXy5WxnOsERY6BJKXC6qIKWZCUXlO6koyV5yZyYqaElUpggSc9Ak3uhnlhXQCIFXCMW&#10;mtwLI/RnUG8mKtMVfLPR5F6glt46WioFe6ZSCv5lhv0VkqQmt0ghSU72LyooaKkUzBWSZCf7lxAU&#10;tEQK9upN31XgJvoKWiIFe2cl+cn+2QEFLZFCg+2sr7fkcQVOKFNWb5KgXDTulSFtnyZJyr7F//7Y&#10;khzlYoSDSx9b8sCCb8yvoCVSsE/yJFHZt8BX0BIp1K7mQp2p3Auc8qnxLZFC5UobVDS5Fzi1VUFL&#10;85TLkcW3NFOZHzTYn2ny0ALyxayTXElV1saWSGGIIghdpmmu8pQyvzQ0KQXrqEwylcXR1qdV9WlV&#10;PibYMSQYIoIdA4Il1jpsyos0HGiG3anyzZEHr3J7uBFdQZk8OAvbyfu0KitFpk+rsjjTp1VZnPnh&#10;06qendTg1BvXiB4qh5bUwEdzcJBbKQ2+g0ogCwGB8OmjomSz4mjNUPlEpnaqkiyILFYI6bVjVfT4&#10;URYrhOky3V9GyOogsByZj+xnyEJMLZMXEUJlGbKxvwpzZFRthSlkkiwm/sTOkMH75tAyqRgUnaUv&#10;zZCR/83RZRJUkLXFF3Mms4NccA4vS+dTCXKpLOSGc4DwoLWG+4qSDARaKRkGkiuuIyEp/27tOeeT&#10;GdondxwTZvJFEAvxhLnECBhyDjGXIVOMOqbIFHDLMWKOjxQ/pFlnm1XBNceEmWwavMjAfKTMAQ4M&#10;hoMsfPoDDe45Rsyxh2LENMbc4xsFHAlMmMkIKcbkWCDETLZHAUcHE+YmM/EbtUIKWOus4apziNns&#10;lonXdmt8tiNSTT4mk0tdQYSIZV3D2dCOGAhjbDeILnx6EUbETHSeL0qMEX65zFeT0UyEmbj7FrHr&#10;ZHIR9cie3DsU5JlzY8y9RFEEETaZ5I8iLIpcVkIRllkuzSEu3OyDFGPyoIDhuUSMuLlyGSDF2Kcw&#10;5N6kKOCp46/O5NqgBYwnzCU/wVvnEHPZMUVDBZKYdS7dhjx2TJjJa4pHcy4hCBcWMzz35ERRey0n&#10;T+gTGHO5TUU18dd6LtkM3js361z2VVF2TNMq4MFjxBwfC99xK5dwRl48RsxksCGjvCthzLFrPx/5&#10;FM2dUEy1e9x9mbybqmqa83N/kvZ5N33ezWvPu8EO3s27cXmmL5R3g2vAa78TLgbZ5t2MKOef0m6a&#10;+Cbes9JuuIkEma5Q0WRODW6NbeDS9Zfyd7skAp8iEUUtHwcKEs72SOSyIxQgTDfScC8QBQhHeiSy&#10;gGR0o8bj1eqIwMII5LIYlBHh6oo03DdFGRFu9UhkASVpN1VNIRcFKcm6cdktypiSrBvuWaNBSYab&#10;UJLjZUUZHxqUZLnL39FGJXnOPX40KMl0l1akQUmuU5NAfVSS7RZUmm/jmiIpo0qzbSjsrowqSbZx&#10;yQoakuS6S8HSkCTXjZWQJNlQ7E3DkSy3cCTD8XSegSQ5bs5NMpzzCZRBkQEZdwP3AFP4lGTW2Fjy&#10;ZDEXAvko4zfCjtKnmDzKYa7PJKvGxpKMN7dNklPDGRMavyTrzd2cNPqDZafPMcmoMQ+ZJJ/GxpK8&#10;N4++pM0f53Eoc6TClCgh8zwmAzdS2ViS9+YlQU6wLZbr8aSNS/LevLng7OuAleTRYMXrh1aaReMy&#10;VZRxkZGxHb2JJdc9LJPtmugD9H2Ani3B/vGRvfYF3m9xEUMqmfA/zi4o2he4Gdh9mSHH8eTIg0c2&#10;Q44TyJF3y0WgA57IcYR3GcwPH6B/drCVVBeKtdIhrcVa3e8hEWoHxhIx463+rZZM1CqUDObIfBJL&#10;JhoUChpzZH5dZSJ5oSwzR0aKD3iSC5L5otG4D4ObP3ymIegcWahpba/Y8070TAxX96Kl42Ka3GPU&#10;/vuyYQA/+iwd6bpgbTZa4Hmbo4PuyniZQsIo+UxMATon4+XovAc3F3qArsh4mQezw65pMk59cp86&#10;/mXowrb2upkZlg102+0fFsmXcblOhvRWsj9Zepdr73J97S5XHG+7Lld3sb64y3Xv6RUkf+DsIJ/r&#10;KPYj+gI+1wLVlbS/pT9VOl1Hrncn/rtLJE1ENl01KGki1miNejNQoBLr3D01oEFJ69yESoxz53jV&#10;oKRxziU4yqikbc7+Bw1K2uYmlOJ81bAS72vtXoNWxqW4X1WwhPUmmOQ9e5JUsIT5rje9NjLJfXZx&#10;qWAJ+13/fQ1M8p99bypYIgALTHHDamCJH5brxpSR7TtiVayE/+79Aw1L8t/VQSj7MfHF8rsMGlTC&#10;fcDAA6QOTLKfPLsalmQ+lAwLSjIfMFuw3gPUe4C8r+D1lGg825p325HMedpybea835L4wpw5j5vQ&#10;q+dB8w+fbL4GyyRL5y0d3GGteMGiz9J5SwzXWCtesOyydMGozyYvskWZa3yFG8VZYlm60G8r07/L&#10;G9q5BEfeE/SsLXtrgrDCp/c50CVAdmK7LIL1t10tAebLWH/n+F9v/fUPbx4Mbv/ufo0eK6/d+sOm&#10;27X+nDvvhay/EsmhbtuXEz41twk3xTi8vNlwDxxcDc+y/ihhlbQ6ylttMf9c5J8bLUsLURp/lKhq&#10;IEkV2L296TN4JZRUgClD1YCSBogFlSjAvkeHMj+p/3Lexv4Epf6LnEvXPESBkvqvBZUYf0XduDJs&#10;BSux/tyroAq3EuOvqIeu5Y0GJllvgiW898XrGphkPqfy7HOMMvxjzJgUHUOQVEcS6UywhP++TY02&#10;MikACyw1/pBqa4wssf5MsGTp+248ysiSljeutY8iTaouibwoho0lzcQANMESAQxdrpG2vZOGNyaY&#10;FMAUfUX0oyJpd2NhJRk5aOFlYCUpOWjvTekE+8uMoqeRZagns8Dk+rfBJP/5XSGNY0lSjg0m+T82&#10;D7IkK8cGk/xvuN2QssqStBwTjFTxyDPfvUsBS/JybDApAJQuGgJIEnNsMCmAemytf1Ku4wRsMCkA&#10;8t7oazZJzbHWLCXFx2+suBGHxjJ5/lhYSWYOZ1hpqyxJzTGxJPf58UEVSy5/E0syHz1fDH6lzW1c&#10;cuL+thxJ3ntvncKvpLWNdcSOJO+5u5AGJVlvQSVtbaxDLOlpYyJJxptIku2N65+kHGGUVR3Xljm/&#10;pJuNjdWN78mrmzaYZLy9IJJHN02wpJeNvVKTVjY+6W5/eSWtbOwtlHSyscEk/+29nTSyscGkAOxD&#10;J2llY4NJAdjHIfgjFhDn1O7zjGpc4zKzD2oqUo5kWK36tUuNhiOVfYVQcWsks8GkAOzLLXl00waT&#10;ArCv3eTRTRtMCsBWCJJHN02w5M1NW1VJHt20waQAbCUKLRk6CIDeMIhisrW75NFNc9FS6VoEw+Vs&#10;3btUMhLpbDQpgRaVmBI48mgYjiALzTOV2yR9d9McnXtEJn5tYdsS6cOb5iHpOuFv8VoMHcoDi4Qt&#10;eIkwWqyw5OnNFrxEHC0mYvr2pnX1FTvGsG2/JtawT17fP+MgUcGWVuM62Rju5VLstT3XB7y8Wza3&#10;GP6UcLMlbFzoS8VL5GH7JIrULLbxEnnY7hIsTTE+X+CgzDe1jW1PjvYCpzbfJDZKmqmhVNLTPFv+&#10;8ROcKl4ijzY8KQ9hO/aByD4QyUGXPhW9T0VH5nqocm/Pi6eKIcTfLmIeaYYcx7wjD8HYDDlOcUfe&#10;Levet7W5gIeAo4bt6L5FwAVa0nQi91OFnd+J3E8Vpnwncj9VtPvqQu57sFzAJu9EjuufGBnbobRz&#10;xtczX8RuPhlyP1VYz50G46cK+7gLue/ldBHjOe2DIROYpgobtxO6lyo/QMCZC5RxgC8ZzO73TgLf&#10;deMitpXIDMZPlTWKLLpvt3QR+wm1o5OxSVONDbsy5H6q8QWIDLmXaqxcz5D7qcLm68L3/glOe5H1&#10;T3B2WUEF2SC0/LdJ/e0rlPrL+X/Q7aAq4hvmr/8JTucddxVUOKu0lCsmAL9Dro2VcRUbMsFUYzmG&#10;bJvw6ZN3QpulHF1oV5erLEL42ck3R4fQsqODutA6PkSNO9GFfkiZcitOagMDs3S+zWGOLjRDytL5&#10;PozxmghyCJ9eHoiruvlm6XyqV4YO/rIucPRWEe1KckG1iSP0xMzRhTfhsnS+yVeODn7XTuMLb/nl&#10;8GIX08x84dbu9L2USUf8y0gD/vsuZCHNMIMWHojMkCE24r40t0JDtVx7TaDXeTNgLK1uRJk2guEL&#10;M2QhRRLewdYVHLmRoQvMhXe1FS/IKkcXRJ+jCyspS+dXpvdDQasNB0n45AMlrPQsnVeqc3RhJ+bo&#10;ENzgVRe17jCu8MnjCydFDi+cPFk6f5Ll6MLBmOMzThLe2nnCuM/aV0xsyZtFjHdLZq3GnrzZxR9S&#10;dbOE8TrNfXW4n7OdNsOFnyUMGgT81K07L3bQzRIGHSdbMBy6WGYJKShD533ubc89fS0s/i+T81wP&#10;6f+eS33Fa1/x+tpznqE+7eY8O/vmxXOe9yteY87zCHlurEO/RM4zP/E24kITmaoM8yqGYDtmPfsq&#10;zn0s3IACy8wWlFEtEwvm/xbLjjHK+LsvVd0fF7xdAqtT4rOJtRPs7Zb57Et790e2E+q1Q8fQzeMU&#10;bLREAC2BbSkBX+KojC0RQUvYXcrARkuE0JIUkMR4ufxyf2xpiNdOWUjSn82xpQHejvnP/DChtqMS&#10;KXRMgLbREinYmShJBrSNJqVgJ8kkKdAm2FNyoMEvKqjdl+hTcqBtMCkCO+UpyYG2waQE7GSsJAfa&#10;BpMCsNPEkhxoE+wpOdA2mLwJ7NS6JAfaBpMCsJP+khxoG0wKwE5HxJranpHmon1KErQJ9pQsaBtM&#10;CsBOLk1e+bTBpADstNckD9o8H5+SCG2DJTvAyjpOXvg0sT4/FdqGktyHV8DI8SHjPV7ErtHA/lGW&#10;5EK35Asl2dCJgtYn+OgRXVK+YE4jiuRV50wQCTJ15MFDkCHHnnHk3ZIGYoQqhE4y6Fj3Dj2o/e3k&#10;pOEQ+evpNGDG6X3s4SK+9dPOmb7XpJXw0Cf4WJyhG4x20+tJ8OH8lF/WG4r/ruaXm8EthXsHG/ff&#10;1fHB6mDw/vjgPR2Us6OH2ebG09KPg0fE8Jxzkvp24AZrDSJvn6PKhpFzHS/icz1ZwhBIzvXkoHxm&#10;J9ssYfAs57qGUAUyI2bakBTB+w2lwt9HwW8bPn20NvjT84Q+nJwlDD7/PKEPKENTbB9jiCjnCUNf&#10;zQxiCJ3kAENQmdZhl6Byji6EirJ0PvSUowuhrBxdCCpn6SgtHodRji4ElbN0Pqic43MILeboQqgy&#10;S9d1ZfmAV3ap+shyjs5HenNkrD/lqCj+R8LIbI4QyNkehWGHf5kIDfUkjU2K+ghNH6F57REa6GMc&#10;obmYf9oM3i0/DZC/h9NfRGgGm0/4eygqTjtZP/yyvPzX9eB+eXKDXN/529Vq+Xgzn12hhw9bg+Kf&#10;Ms764U+rwfvHv19ezY8PZh83SwcUoi3LDx8GhF75277k9+y27Wka9KfxzUn5V1C5wj9+WK03f5wv&#10;7wb0A3Qt6F8OfPYbtCy+xAIJqVb3y/PF7a3TxG7vk79wCRn0N/MPHwDC/9qNwatrxJ6Pq8Xxwb9P&#10;h9OzydmkPqzL5uywHp6eHr49P6kPm3O8gnpanZ6cnBZ/pVEU9dHN4upqfk9fOvh0d3u/PsJfHh/c&#10;bDYPR2/erC9v5nez9U93i8vVcr38sPkp2w4qOZLWq+v3J7erwW8zqJzUT0t7wO5NOoyf/4CZYi5u&#10;qtspFWU9fFdOD8/x5tZhfV6PDqfj4eQQrxu/w7OB9bQ+PU+n9Mvifv78KZH+Ox1B16Lh2HNDm2ij&#10;U/Rq+fH+ysmTluCZ/3kzW9zyz2L2NGJ99m/PR8NxXU0Ox+NRdVhXZ8PDd5Pzk8O3JwjEjc/enbw7&#10;2xHomVsk6+czYHfFifH679gOmQXnluMb2mO0rXiDbT69/zRYXOHN4bB13y+v/oJNt1piU+AC/m2+&#10;wg83y9W/HQweV7OH44P1nz/OVvPQfIvsFdeFCz+swg/vww+z+0v80+ODyw1sGf7DyQZ/Hjqx3S/f&#10;Ykt/WLjtRuPi78a46Q+P6wceI37w7MJfd9sCj8vV1ZtyWAzf0E8Pq+XlfL1e3F//ejN7mOO7Cf/y&#10;H37DPGnu5PffPcqci8eT/Uqn0IscZeXEv4/pG+hvjzJXCUxtlstYx9GfZLT1+5OsP8lon37mufXq&#10;mwbCV81n2j9BKYG6dTsflM5EEoeauzu/klaGC9GZZWXFauH2KCup6QUdZVUsGnviUWbf+5ZOQ8mz&#10;TnWoYIM+VXW4W2zmq8Ht4g5p4FG/mB1ZegS+cvey1tXD70WboNEuP2KOv95cPQ6uFqQfV6Mpeemu&#10;Fri9yzHPejC7vb73lzv0hX9ZbG7cBRvu9+RsTuzjiM46SlCc6U9R9f0MLabf+6k+A4fIjj4D2X0L&#10;02zsHzkvK3aNiEOAem7RIVAPQxr/Ew+B3jLbKvrMX29s9pbZq7DMXGDiCRrOa7DMKD1qT4uJpios&#10;ODLNvqYWQ62enBpTwKtBR6g4wXo1pldjvJLUqzGdPJOf55ahxq+7akw8DP3efxm3TDHEywgUYyqH&#10;SF1JT4Fej5kt7jOmlGWNCW2fHN29HrPvX/9ebEIseiGtz7DNoofZPbjyo+oxSGPc02MiQ15Ej/FP&#10;n5Zj7naz1WOq8IBf744J6h0bUN/L1uvdMS6cVI/GcGD6KJIWUhp8fFgtrm/grOJ48/cSXqJ6i109&#10;Zvf1zhfSYwqfaIRsNv+8JgWnLxFEr3o9ptdjYo+UxLHex5dIa4l6TNy6n+l1fhX+GNRX7OkxL/kW&#10;VTGecB54NQxv/4YTrA8rsXNqL+uo12OeaLp85gZ/7SFlKvXc1WN2ezK8kB4zoVgkRZCH3Eh0a82U&#10;vR7T6zG9HtMh4y9e2595zL0KPSYmL4vsmN3s5a8ZV4Kywh7lash9t7YnWO+P6fWYkHzTx5W+Rlxp&#10;P90X3VK+RXpMCZWR9RhEmNK4Uu+Puev1mF6P6aDHRBPkR9RjlCxfrul9oSzfauT9MeWQ6xJ6PSYk&#10;s4Y0gd4fc/XY6zFfQ4/ZT/Pl/iti77+MP6Zq6N00yo8pdvNjej2m12P6CkxfOttagRndDz+gHkNd&#10;+HbjSnySiLPsq/pjKuo9iBOsmPADTFKPgd+7L1eiwvY+P8Zt5KDhPTUl7jM3+GuPK+H9wN24Er8p&#10;JPb+y+gxKFMK2f78WpE4Bfq4Uu+P6f0xHfwx0ZX6mcfca4gr0Rune3rMS+b5jqhbltNjRmiYGFwQ&#10;LsOvbOhpT9dCoozdV59Yc5nkhyVlvlaqPxVek/oQqzWxkrrWRU/7SsbvoJKRpBfrtvuqcLOzzfea&#10;hkz9GPbOppjM+AI1CKOpb25TNHg1ODmb6CVeOpmmoSv0Fz+XqqpptCZXfUOIxWXfq++V9+obxbTd&#10;2Kuviuk/L1pJiRfcOHMPbYR3zgA82OodLX1LiM/Xr0RxXl9KyeGm3VaF30seNG4+Ia2nlFLiEQWA&#10;kHvkR7SxYhryNncPHfw8Q15Uj5nu+oq/vh6TtFFKjom+sVWvx7x2PSam7W71mBg2+0Z6zBSPyCS2&#10;TDmkxhV9aysXrlveLq5YH+lbdcJ/0pdSktISSynZDfmj6jExDVnoMdF5/pJ6TIliyvQMi3qMs9Hg&#10;qv3i/hjyE+vhlF6P6fWY167HxLTdqMfw4+4vHvGGP4YrEEr06U3PgBH17uzVmF6Ncd6UxNTs1ZhU&#10;jXG35I+qxsQs5K0aAwPoG7hjymbXFItqzFcLK5ES06sxn/cSzXybP9dHlPGgye+2sRU947bTEKKO&#10;R+FLu2MwFipAGO2WUxc4Fno9pu/QSTcSDNlejwEbSFVR3oDijko/qB5Dp8Ruegw6930LPYaeXU1c&#10;ylGP+YrumOn05ETbI707pnfHvHJ3TBOzdrfumN2k3ZcpQIA7xusxEyhXyRkAR03/Ykrfadytil6P&#10;aa2kRFMVf23/gOkx9F7Jnh7zTdJ8qxIdA5MzLOoxX80fMxz2YaXPfRm498cg77ymp4b43drfrz9m&#10;P82XvSFk0n0bf0yFh63TM6Copr0e0+sxvR7jaovb9Zh4bf+IeoyS5gsLyCt2L5keU412bbGvr8ec&#10;n0+nfVypjysNHlezh+OD9Z8/zlbzg8GtewnltTeEaPbTfOtvlubL/piqnuw06Gz6LN++IYR+RPfp&#10;MWRwbLN8Y6nhj6jGKFm+9Utm+Y45vw+NbVJXTDUM1Zbl1Ano6Vm+safDd11MPR1OzyZnk/qwLpuz&#10;w3p4enr49vykPmzOYaOeVqcnJ6fFX+khy/gCPRUuDD7d3d6vj/CXx51aOF6tZo+L++s35bAYvvna&#10;rf++l4rGvjXEV3uhDrH666PH6weXvHANZfBmcXk628zkn11E/2heLm+Wt1fz1c//KwAAAAD//wMA&#10;UEsDBBQABgAIAAAAIQDnh8rG3QAAAAUBAAAPAAAAZHJzL2Rvd25yZXYueG1sTI9BS8NAEIXvgv9h&#10;GcGb3URNMWk2pRT1VIS2gvQ2zU6T0OxsyG6T9N+7etHLwOM93vsmX06mFQP1rrGsIJ5FIIhLqxuu&#10;FHzu3x5eQDiPrLG1TAqu5GBZ3N7kmGk78paGna9EKGGXoYLa+y6T0pU1GXQz2xEH72R7gz7IvpK6&#10;xzGUm1Y+RtFcGmw4LNTY0bqm8ry7GAXvI46rp/h12JxP6+thn3x8bWJS6v5uWi1AeJr8Xxh+8AM6&#10;FIHpaC+snWgVhEf87w1e+pwmII4Kkjidgyxy+Z+++AYAAP//AwBQSwECLQAUAAYACAAAACEAtoM4&#10;kv4AAADhAQAAEwAAAAAAAAAAAAAAAAAAAAAAW0NvbnRlbnRfVHlwZXNdLnhtbFBLAQItABQABgAI&#10;AAAAIQA4/SH/1gAAAJQBAAALAAAAAAAAAAAAAAAAAC8BAABfcmVscy8ucmVsc1BLAQItABQABgAI&#10;AAAAIQBGdfnfFjMAADzKAQAOAAAAAAAAAAAAAAAAAC4CAABkcnMvZTJvRG9jLnhtbFBLAQItABQA&#10;BgAIAAAAIQDnh8rG3QAAAAUBAAAPAAAAAAAAAAAAAAAAAHA1AABkcnMvZG93bnJldi54bWxQSwUG&#10;AAAAAAQABADzAAAAejYAAAAA&#10;">
                <v:rect id="Rectangle 3" o:spid="_x0000_s1029" style="position:absolute;width:8513;height: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1tvwAAANsAAAAPAAAAZHJzL2Rvd25yZXYueG1sRI9Lq8Iw&#10;FIT3gv8hHMGdpnUhl2oUHwgXdz7A7aE5NsXkpDS5tf57Iwh3OczMN8xy3TsrOmpD7VlBPs1AEJde&#10;11wpuF4Okx8QISJrtJ5JwYsCrFfDwRIL7Z98ou4cK5EgHApUYGJsCilDachhmPqGOHl33zqMSbaV&#10;1C0+E9xZOcuyuXRYc1ow2NDOUPk4/zkF/faG0ltDd5QuO3aHfJ/vrFLjUb9ZgIjUx//wt/2rFcxy&#10;+HxJP0Cu3gAAAP//AwBQSwECLQAUAAYACAAAACEA2+H2y+4AAACFAQAAEwAAAAAAAAAAAAAAAAAA&#10;AAAAW0NvbnRlbnRfVHlwZXNdLnhtbFBLAQItABQABgAIAAAAIQBa9CxbvwAAABUBAAALAAAAAAAA&#10;AAAAAAAAAB8BAABfcmVscy8ucmVsc1BLAQItABQABgAIAAAAIQD5oi1tvwAAANsAAAAPAAAAAAAA&#10;AAAAAAAAAAcCAABkcnMvZG93bnJldi54bWxQSwUGAAAAAAMAAwC3AAAA8wIAAAAA&#10;" filled="f" stroked="f">
                  <v:stroke joinstyle="round"/>
                </v:rect>
                <v:rect id="Rectangle 4" o:spid="_x0000_s1030" style="position:absolute;left:74;top:83;width:8274;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8sxQAAANsAAAAPAAAAZHJzL2Rvd25yZXYueG1sRI9Pa8JA&#10;FMTvQr/D8gq9iG7MQSRmFREKHkqh/oEeX7PPbDT7Ns1uY+qndwXB4zAzv2HyZW9r0VHrK8cKJuME&#10;BHHhdMWlgv3ufTQD4QOyxtoxKfgnD8vFyyDHTLsLf1G3DaWIEPYZKjAhNJmUvjBk0Y9dQxy9o2st&#10;hijbUuoWLxFua5kmyVRarDguGGxobag4b/+sgmv3W0yG6SezPXyY7rTa/ITpt1Jvr/1qDiJQH57h&#10;R3ujFaQp3L/EHyAXNwAAAP//AwBQSwECLQAUAAYACAAAACEA2+H2y+4AAACFAQAAEwAAAAAAAAAA&#10;AAAAAAAAAAAAW0NvbnRlbnRfVHlwZXNdLnhtbFBLAQItABQABgAIAAAAIQBa9CxbvwAAABUBAAAL&#10;AAAAAAAAAAAAAAAAAB8BAABfcmVscy8ucmVsc1BLAQItABQABgAIAAAAIQBxtc8sxQAAANsAAAAP&#10;AAAAAAAAAAAAAAAAAAcCAABkcnMvZG93bnJldi54bWxQSwUGAAAAAAMAAwC3AAAA+QIAAAAA&#10;" strokeweight=".26mm"/>
                <v:shape id="Freeform 5" o:spid="_x0000_s1031" style="position:absolute;left:1195;top:1871;width:1645;height:538;visibility:visible;mso-wrap-style:square;v-text-anchor:middle" coordsize="165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1wxQAAANsAAAAPAAAAZHJzL2Rvd25yZXYueG1sRI/dasJA&#10;FITvC77DcoTe1Y1pKSG6itgWSkXBH/D2kD1mg9mzSXZr0rd3C4VeDjPzDTNfDrYWN+p85VjBdJKA&#10;IC6crrhUcDp+PGUgfEDWWDsmBT/kYbkYPcwx167nPd0OoRQRwj5HBSaEJpfSF4Ys+olriKN3cZ3F&#10;EGVXSt1hH+G2lmmSvEqLFccFgw2tDRXXw7dV8NVvq9X2pXg3+HYdTuddm23KVqnH8bCagQg0hP/w&#10;X/tTK0if4fdL/AFycQcAAP//AwBQSwECLQAUAAYACAAAACEA2+H2y+4AAACFAQAAEwAAAAAAAAAA&#10;AAAAAAAAAAAAW0NvbnRlbnRfVHlwZXNdLnhtbFBLAQItABQABgAIAAAAIQBa9CxbvwAAABUBAAAL&#10;AAAAAAAAAAAAAAAAAB8BAABfcmVscy8ucmVsc1BLAQItABQABgAIAAAAIQDCtZ1wxQAAANsAAAAP&#10;AAAAAAAAAAAAAAAAAAcCAABkcnMvZG93bnJldi54bWxQSwUGAAAAAAMAAwC3AAAA+QIAAAAA&#10;" path="m,281l30,265,59,248,89,232r44,-17l148,215r44,-17l237,182r44,-17l325,149r44,l414,132r59,-16l502,116,546,99,606,83r44,l709,66r59,l827,49r59,l915,33r59,l1034,33r73,-17l1166,16r59,l1299,r59,l1388,r59,l1521,r59,l1653,r,546l,281xe" fillcolor="#f90" strokeweight=".26mm">
                  <v:path o:connecttype="custom" o:connectlocs="0,277;30,261;59,244;89,229;132,212;147,212;191,195;236,179;280,163;323,147;367,147;412,130;471,114;500,114;543,98;603,82;647,82;706,65;764,65;823,48;882,48;911,33;969,33;1029,33;1102,16;1160,16;1219,16;1293,0;1351,0;1381,0;1440,0;1514,0;1572,0;1645,0;1645,538;0,277" o:connectangles="0,0,0,0,0,0,0,0,0,0,0,0,0,0,0,0,0,0,0,0,0,0,0,0,0,0,0,0,0,0,0,0,0,0,0,0"/>
                </v:shape>
                <v:shape id="Freeform 6" o:spid="_x0000_s1032" style="position:absolute;left:974;top:2152;width:1866;height:257;visibility:visible;mso-wrap-style:square;v-text-anchor:middle" coordsize="18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0exAAAANsAAAAPAAAAZHJzL2Rvd25yZXYueG1sRI9BawIx&#10;FITvhf6H8AreNFtRKatRiiCV3lyV6u2xee6ubl62Saqrv94IQo/DzHzDTGatqcWZnK8sK3jvJSCI&#10;c6srLhRs1ovuBwgfkDXWlknBlTzMpq8vE0y1vfCKzlkoRISwT1FBGUKTSunzkgz6nm2Io3ewzmCI&#10;0hVSO7xEuKllP0lG0mDFcaHEhuYl5afszyg4fm225LLf2/r7NnI/y3ZPOzdUqvPWfo5BBGrDf/jZ&#10;XmoF/QE8vsQfIKd3AAAA//8DAFBLAQItABQABgAIAAAAIQDb4fbL7gAAAIUBAAATAAAAAAAAAAAA&#10;AAAAAAAAAABbQ29udGVudF9UeXBlc10ueG1sUEsBAi0AFAAGAAgAAAAhAFr0LFu/AAAAFQEAAAsA&#10;AAAAAAAAAAAAAAAAHwEAAF9yZWxzLy5yZWxzUEsBAi0AFAAGAAgAAAAhAOqafR7EAAAA2wAAAA8A&#10;AAAAAAAAAAAAAAAABwIAAGRycy9kb3ducmV2LnhtbFBLBQYAAAAAAwADALcAAAD4AgAAAAA=&#10;" path="m,215l,199,15,182,30,166,44,149,59,133,74,116,89,100,103,66,133,50,162,33,192,17,221,,1874,265,,215xe" fillcolor="lime" strokeweight=".26mm">
                  <v:path o:connecttype="custom" o:connectlocs="0,209;0,193;15,177;30,161;44,145;59,129;74,112;89,97;103,64;132,48;161,32;191,16;220,0;1866,257;0,209" o:connectangles="0,0,0,0,0,0,0,0,0,0,0,0,0,0,0"/>
                </v:shape>
                <v:shape id="Freeform 7" o:spid="_x0000_s1033" style="position:absolute;left:974;top:2417;width:0;height:621;visibility:visible;mso-wrap-style:square;v-text-anchor:middle" coordsize="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C+xAAAANsAAAAPAAAAZHJzL2Rvd25yZXYueG1sRI9fa8JA&#10;EMTfC36HY4W+1UuFSome4h9EX2wxLejjmluT0NxeyK0a++l7hUIfh5n5DTOZda5WV2pD5dnA8yAB&#10;RZx7W3Fh4PNj/fQKKgiyxdozGbhTgNm09zDB1Pob7+maSaEihEOKBkqRJtU65CU5DAPfEEfv7FuH&#10;EmVbaNviLcJdrYdJMtIOK44LJTa0LCn/yi7OgJfd6vuo37E5vMkp2LDf7BYLYx773XwMSqiT//Bf&#10;e2sNDF/g90v8AXr6AwAA//8DAFBLAQItABQABgAIAAAAIQDb4fbL7gAAAIUBAAATAAAAAAAAAAAA&#10;AAAAAAAAAABbQ29udGVudF9UeXBlc10ueG1sUEsBAi0AFAAGAAgAAAAhAFr0LFu/AAAAFQEAAAsA&#10;AAAAAAAAAAAAAAAAHwEAAF9yZWxzLy5yZWxzUEsBAi0AFAAGAAgAAAAhAKynEL7EAAAA2wAAAA8A&#10;AAAAAAAAAAAAAAAABwIAAGRycy9kb3ducmV2LnhtbFBLBQYAAAAAAwADALcAAAD4AgAAAAA=&#10;" path="m,50l,17,,,,580r,16l,629,,50xe" fillcolor="#804d66" strokeweight=".26mm">
                  <v:path o:connecttype="custom" o:connectlocs="0,49;0,17;0,17;0,0;0,573;0,588;0,588;0,621;0,49" o:connectangles="0,0,0,0,0,0,0,0,0"/>
                </v:shape>
                <v:shape id="Freeform 8" o:spid="_x0000_s1034" style="position:absolute;left:974;top:2367;width:1866;height:92;visibility:visible;mso-wrap-style:square;v-text-anchor:middle" coordsize="18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iyxQAAANsAAAAPAAAAZHJzL2Rvd25yZXYueG1sRI9Ba8JA&#10;FITvQv/D8gq9SN3UQ9DUVUptqXiRRKHXR/YlWZp9G7LbJP33XUHwOMzMN8xmN9lWDNR741jByyIB&#10;QVw6bbhWcDl/Pq9A+ICssXVMCv7Iw277MNtgpt3IOQ1FqEWEsM9QQRNCl0npy4Ys+oXriKNXud5i&#10;iLKvpe5xjHDbymWSpNKi4bjQYEfvDZU/xa9VMJfD+vSVV+u9+T7up4/OXE6VUerpcXp7BRFoCvfw&#10;rX3QCpYpXL/EHyC3/wAAAP//AwBQSwECLQAUAAYACAAAACEA2+H2y+4AAACFAQAAEwAAAAAAAAAA&#10;AAAAAAAAAAAAW0NvbnRlbnRfVHlwZXNdLnhtbFBLAQItABQABgAIAAAAIQBa9CxbvwAAABUBAAAL&#10;AAAAAAAAAAAAAAAAAB8BAABfcmVscy8ucmVsc1BLAQItABQABgAIAAAAIQBV9tiyxQAAANsAAAAP&#10;AAAAAAAAAAAAAAAAAAcCAABkcnMvZG93bnJldi54bWxQSwUGAAAAAAMAAwC3AAAA+QIAAAAA&#10;" path="m,100l,67,,50,,34,,17,,,1874,50,,100xe" fillcolor="#f9c" strokeweight=".26mm">
                  <v:path o:connecttype="custom" o:connectlocs="0,92;0,62;0,62;0,46;0,31;0,16;0,0;1866,46;0,92" o:connectangles="0,0,0,0,0,0,0,0,0"/>
                </v:shape>
                <v:shape id="Freeform 9" o:spid="_x0000_s1035" style="position:absolute;left:900;top:2682;width:66;height:323;visibility:visible;mso-wrap-style:square;v-text-anchor:middle"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fywQAAANsAAAAPAAAAZHJzL2Rvd25yZXYueG1sRI9Pi8Iw&#10;FMTvwn6H8Ba8aWoPq1ajyMLK6s0/e3/bPJtg81KaqPXbG0HwOMzMb5j5snO1uFIbrGcFo2EGgrj0&#10;2nKl4Hj4GUxAhIissfZMCu4UYLn46M2x0P7GO7ruYyUShEOBCkyMTSFlKA05DEPfECfv5FuHMcm2&#10;krrFW4K7WuZZ9iUdWk4LBhv6NlSe9xengP63fyNr/XQ9XZmN256dLW2uVP+zW81AROriO/xq/2oF&#10;+RieX9IPkIsHAAAA//8DAFBLAQItABQABgAIAAAAIQDb4fbL7gAAAIUBAAATAAAAAAAAAAAAAAAA&#10;AAAAAABbQ29udGVudF9UeXBlc10ueG1sUEsBAi0AFAAGAAgAAAAhAFr0LFu/AAAAFQEAAAsAAAAA&#10;AAAAAAAAAAAAHwEAAF9yZWxzLy5yZWxzUEsBAi0AFAAGAAgAAAAhAECjN/LBAAAA2wAAAA8AAAAA&#10;AAAAAAAAAAAABwIAAGRycy9kb3ducmV2LnhtbFBLBQYAAAAAAwADALcAAAD1AgAAAAA=&#10;" path="m,l,8,5,20e" filled="f" strokeweight=".26mm">
                  <v:path o:connecttype="custom" o:connectlocs="0,0;0,129;66,323" o:connectangles="0,0,0"/>
                </v:shape>
                <v:shape id="Freeform 10" o:spid="_x0000_s1036" style="position:absolute;left:974;top:2467;width:582;height:919;visibility:visible;mso-wrap-style:square;v-text-anchor:middle" coordsize="59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6XwAAAANsAAAAPAAAAZHJzL2Rvd25yZXYueG1sRE9Na8Iw&#10;GL4P/A/hFbwMTadQSmcUkW14G34cPL4075puzZuSxLb+++UgeHx4vtfb0baiJx8axwreFhkI4srp&#10;hmsFl/PnvAARIrLG1jEpuFOA7WbyssZSu4GP1J9iLVIIhxIVmBi7UspQGbIYFq4jTtyP8xZjgr6W&#10;2uOQwm0rl1mWS4sNpwaDHe0NVX+nm1Xgvl6L1bXoY5777+Hj5n7vaM5Kzabj7h1EpDE+xQ/3QStY&#10;prHpS/oBcvMPAAD//wMAUEsBAi0AFAAGAAgAAAAhANvh9svuAAAAhQEAABMAAAAAAAAAAAAAAAAA&#10;AAAAAFtDb250ZW50X1R5cGVzXS54bWxQSwECLQAUAAYACAAAACEAWvQsW78AAAAVAQAACwAAAAAA&#10;AAAAAAAAAAAfAQAAX3JlbHMvLnJlbHNQSwECLQAUAAYACAAAACEABw2ul8AAAADbAAAADwAAAAAA&#10;AAAAAAAAAAAHAgAAZHJzL2Rvd25yZXYueG1sUEsFBgAAAAADAAMAtwAAAPQCAAAAAA==&#10;" path="m590,348l546,331,502,314,458,298r-45,l369,281,339,265,295,248,266,232,236,215,207,198,177,182,148,165,118,149,103,116,74,99,59,83,44,66,30,49,15,33r,-17l,,,579r15,17l15,612r15,17l44,646r15,16l74,679r29,16l118,728r30,17l177,761r30,17l236,795r30,16l295,828r44,16l369,861r44,16l458,877r44,17l546,910r44,17l590,348xe" fillcolor="maroon" strokeweight=".26mm">
                  <v:path o:connecttype="custom" o:connectlocs="582,345;539,328;495,311;452,295;407,295;364,279;334,263;291,246;262,230;233,213;204,196;175,180;146,164;116,148;102,115;73,98;58,82;43,65;30,49;15,33;15,16;0,0;0,574;15,591;15,607;30,624;43,640;58,656;73,673;102,689;116,722;146,739;175,754;204,771;233,788;262,804;291,821;334,837;364,854;407,869;452,869;495,886;539,902;582,919;582,345" o:connectangles="0,0,0,0,0,0,0,0,0,0,0,0,0,0,0,0,0,0,0,0,0,0,0,0,0,0,0,0,0,0,0,0,0,0,0,0,0,0,0,0,0,0,0,0,0"/>
                </v:shape>
                <v:shape id="Freeform 11" o:spid="_x0000_s1037" style="position:absolute;left:974;top:2417;width:1866;height:390;visibility:visible;mso-wrap-style:square;v-text-anchor:middle" coordsize="187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CxQAAANsAAAAPAAAAZHJzL2Rvd25yZXYueG1sRI9Pa8JA&#10;FMTvBb/D8gRvdWOQoqlrkFJB6B8xeuntNfuajWbfhuyq6bfvFgSPw8z8hlnkvW3EhTpfO1YwGScg&#10;iEuna64UHPbrxxkIH5A1No5JwS95yJeDhwVm2l15R5ciVCJC2GeowITQZlL60pBFP3YtcfR+XGcx&#10;RNlVUnd4jXDbyDRJnqTFmuOCwZZeDJWn4mwVvG6m7+i2bx+y/pT94evbhOK4U2o07FfPIAL14R6+&#10;tTdaQTqH/y/xB8jlHwAAAP//AwBQSwECLQAUAAYACAAAACEA2+H2y+4AAACFAQAAEwAAAAAAAAAA&#10;AAAAAAAAAAAAW0NvbnRlbnRfVHlwZXNdLnhtbFBLAQItABQABgAIAAAAIQBa9CxbvwAAABUBAAAL&#10;AAAAAAAAAAAAAAAAAB8BAABfcmVscy8ucmVsc1BLAQItABQABgAIAAAAIQCM+WrCxQAAANsAAAAP&#10;AAAAAAAAAAAAAAAAAAcCAABkcnMvZG93bnJldi54bWxQSwUGAAAAAAMAAwC3AAAA+QIAAAAA&#10;" path="m590,398l546,381,502,364,458,348r-45,l369,331,339,315,295,298,266,282,236,265,207,248,177,232,148,215,118,199,103,166,74,149,59,133,44,116,30,99,15,83r,-17l,50,1874,,590,398xe" fillcolor="red" strokeweight=".26mm">
                  <v:path o:connecttype="custom" o:connectlocs="587,390;544,373;500,357;456,341;411,341;367,324;338,309;294,292;265,276;235,260;206,243;176,227;147,211;117,195;103,163;74,146;59,130;44,114;30,97;15,81;15,65;0,49;1866,0;587,390" o:connectangles="0,0,0,0,0,0,0,0,0,0,0,0,0,0,0,0,0,0,0,0,0,0,0,0"/>
                </v:shape>
                <v:shape id="Freeform 12" o:spid="_x0000_s1038" style="position:absolute;left:3896;top:2417;width:819;height:1019;visibility:visible;mso-wrap-style:square;v-text-anchor:middle" coordsize="82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0NvwAAANsAAAAPAAAAZHJzL2Rvd25yZXYueG1sRE/LisIw&#10;FN0P+A/hCu7GxKkjUo0iI4ILwfGxcXdprm2xuSlNrPXvzUJweTjv+bKzlWip8aVjDaOhAkGcOVNy&#10;ruF82nxPQfiAbLByTBqe5GG56H3NMTXuwQdqjyEXMYR9ihqKEOpUSp8VZNEPXU0cuatrLIYIm1ya&#10;Bh8x3FbyR6mJtFhybCiwpr+CstvxbjWMk8qcFO/27eHfSqWSS71OfrUe9LvVDESgLnzEb/fWaEji&#10;+vgl/gC5eAEAAP//AwBQSwECLQAUAAYACAAAACEA2+H2y+4AAACFAQAAEwAAAAAAAAAAAAAAAAAA&#10;AAAAW0NvbnRlbnRfVHlwZXNdLnhtbFBLAQItABQABgAIAAAAIQBa9CxbvwAAABUBAAALAAAAAAAA&#10;AAAAAAAAAB8BAABfcmVscy8ucmVsc1BLAQItABQABgAIAAAAIQAVB20NvwAAANsAAAAPAAAAAAAA&#10;AAAAAAAAAAcCAABkcnMvZG93bnJldi54bWxQSwUGAAAAAAMAAwC3AAAA8wIAAAAA&#10;" path="m827,r,17l812,33r,17l812,66,797,83,782,99r-14,17l753,133r-15,16l723,166r-29,33l664,215r-29,17l605,248r-29,17l532,282r-30,16l487,315r-44,16l399,348r-30,l325,364r-44,17l222,398r-45,16l148,414r-44,17l44,431,,447r,580l44,1010r60,l148,994r29,l222,977r59,-17l325,944r44,-17l399,927r44,-16l487,894r15,-16l532,861r44,-16l605,828r30,-17l664,795r30,-17l723,745r15,-16l753,712r15,-16l782,679r15,-17l812,646r,-17l812,613r15,-17l827,580,827,xe" fillcolor="#1a3380" strokeweight=".26mm">
                  <v:path o:connecttype="custom" o:connectlocs="819,0;819,17;804,33;804,50;804,65;789,82;774,98;761,115;746,132;731,148;716,165;687,197;687,197;658,213;629,230;599,246;570,263;527,280;497,296;482,313;439,328;395,345;365,345;322,361;278,378;220,395;175,411;147,411;103,428;44,428;0,444;0,1019;44,1002;103,1002;147,986;175,986;220,969;278,953;322,937;365,920;395,920;439,904;482,887;497,871;527,854;570,838;599,822;629,805;658,789;687,772;687,772;716,739;731,723;746,706;761,691;774,674;789,657;804,641;804,624;804,608;819,591;819,575;819,0" o:connectangles="0,0,0,0,0,0,0,0,0,0,0,0,0,0,0,0,0,0,0,0,0,0,0,0,0,0,0,0,0,0,0,0,0,0,0,0,0,0,0,0,0,0,0,0,0,0,0,0,0,0,0,0,0,0,0,0,0,0,0,0,0,0,0"/>
                </v:shape>
                <v:shape id="Freeform 13" o:spid="_x0000_s1039" style="position:absolute;left:2848;top:1871;width:1867;height:985;visibility:visible;mso-wrap-style:square;v-text-anchor:middle" coordsize="187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iBwwAAANsAAAAPAAAAZHJzL2Rvd25yZXYueG1sRI/dagIx&#10;FITvC75DOIJ3NWsFKatRRBDFUrr+PMBhc9wsbk6WJHXXPn0jFHo5zMw3zGLV20bcyYfasYLJOANB&#10;XDpdc6Xgct6+voMIEVlj45gUPCjAajl4WWCuXcdHup9iJRKEQ44KTIxtLmUoDVkMY9cSJ+/qvMWY&#10;pK+k9tgluG3kW5bNpMWa04LBljaGytvp2yr4MJ+HnfHVddqVWQjFpfj6ORZKjYb9eg4iUh//w3/t&#10;vVYwncDzS/oBcvkLAAD//wMAUEsBAi0AFAAGAAgAAAAhANvh9svuAAAAhQEAABMAAAAAAAAAAAAA&#10;AAAAAAAAAFtDb250ZW50X1R5cGVzXS54bWxQSwECLQAUAAYACAAAACEAWvQsW78AAAAVAQAACwAA&#10;AAAAAAAAAAAAAAAfAQAAX3JlbHMvLnJlbHNQSwECLQAUAAYACAAAACEAFXjogcMAAADbAAAADwAA&#10;AAAAAAAAAAAAAAAHAgAAZHJzL2Rvd25yZXYueG1sUEsFBgAAAAADAAMAtwAAAPcCAAAAAA==&#10;" path="m,l59,r74,l192,r59,l325,r59,l443,16r74,l576,16r29,17l664,33r60,l783,49r59,l901,66r59,l1019,83r59,16l1122,99r59,17l1225,132r45,17l1329,149r44,16l1417,182r30,16l1491,215r44,17l1550,232r30,16l1624,265r29,16l1683,298r29,16l1742,331r15,16l1786,381r15,16l1816,414r14,16l1845,447r15,16l1860,480r,16l1875,530r,16l1875,563r-15,33l1860,612r-15,17l1830,645r-14,17l1801,679r-15,16l1771,712r-29,33l1727,761r-29,17l1668,794r-29,17l1609,828r-44,16l1535,861r-44,16l1476,877r-44,17l1388,910r-45,17l1299,927r-44,17l1196,960r-44,17l1092,977r-44,16l,546,,xe" fillcolor="#36f" strokeweight=".26mm">
                  <v:path o:connecttype="custom" o:connectlocs="59,0;191,0;324,0;441,16;574,16;661,33;780,49;897,65;1015,82;1117,98;1220,131;1323,148;1411,181;1485,213;1543,230;1617,263;1676,296;1735,328;1778,378;1808,411;1837,443;1852,476;1867,526;1867,542;1852,591;1837,624;1808,657;1778,689;1735,739;1691,772;1632,804;1558,837;1485,870;1426,887;1337,920;1250,936;1147,969;1044,985;0,0" o:connectangles="0,0,0,0,0,0,0,0,0,0,0,0,0,0,0,0,0,0,0,0,0,0,0,0,0,0,0,0,0,0,0,0,0,0,0,0,0,0,0"/>
                </v:shape>
                <v:shape id="Freeform 14" o:spid="_x0000_s1040" style="position:absolute;left:1564;top:2815;width:597;height:687;visibility:visible;mso-wrap-style:square;v-text-anchor:middle" coordsize="60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BzxAAAANsAAAAPAAAAZHJzL2Rvd25yZXYueG1sRI/dasJA&#10;FITvBd9hOYXeSN0YQSR1ldpS7ZV/7QOcZo9JaPZsyB5j+vbdguDlMDPfMItV72rVURsqzwYm4wQU&#10;ce5txYWBr8/3pzmoIMgWa89k4JcCrJbDwQIz6698pO4khYoQDhkaKEWaTOuQl+QwjH1DHL2zbx1K&#10;lG2hbYvXCHe1TpNkph1WHBdKbOi1pPzndHEGzkKb7a77dpLu535y6EbTt/XFmMeH/uUZlFAv9/Ct&#10;/WENTFP4/xJ/gF7+AQAA//8DAFBLAQItABQABgAIAAAAIQDb4fbL7gAAAIUBAAATAAAAAAAAAAAA&#10;AAAAAAAAAABbQ29udGVudF9UeXBlc10ueG1sUEsBAi0AFAAGAAgAAAAhAFr0LFu/AAAAFQEAAAsA&#10;AAAAAAAAAAAAAAAAHwEAAF9yZWxzLy5yZWxzUEsBAi0AFAAGAAgAAAAhAMRMEHPEAAAA2wAAAA8A&#10;AAAAAAAAAAAAAAAABwIAAGRycy9kb3ducmV2LnhtbFBLBQYAAAAAAwADALcAAAD4AgAAAAA=&#10;" path="m605,115l546,99r-59,l428,82r-29,l340,66r-59,l237,49,177,33r-44,l104,16r-59,l,,,579r45,17l104,596r29,16l177,612r60,17l281,645r59,l399,662r29,l487,678r59,l605,695r,-580xe" fillcolor="olive" strokeweight=".26mm">
                  <v:path o:connecttype="custom" o:connectlocs="597,114;539,98;481,98;422,81;394,81;336,65;277,65;234,48;175,33;131,33;103,16;44,16;0,0;0,572;44,589;103,589;131,605;175,605;234,622;277,638;336,638;394,654;422,654;481,670;539,670;597,687;597,114" o:connectangles="0,0,0,0,0,0,0,0,0,0,0,0,0,0,0,0,0,0,0,0,0,0,0,0,0,0,0"/>
                </v:shape>
                <v:shape id="Freeform 15" o:spid="_x0000_s1041" style="position:absolute;left:1564;top:2417;width:1276;height:505;visibility:visible;mso-wrap-style:square;v-text-anchor:middle" coordsize="128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zTwwAAANsAAAAPAAAAZHJzL2Rvd25yZXYueG1sRI/RasJA&#10;FETfC/7DcgXf6kZDRaKrGEUsFAq1fsA1e02C2bthd03i33cLhT4OM3OGWW8H04iOnK8tK5hNExDE&#10;hdU1lwou38fXJQgfkDU2lknBkzxsN6OXNWba9vxF3TmUIkLYZ6igCqHNpPRFRQb91LbE0btZZzBE&#10;6UqpHfYRbho5T5KFNFhzXKiwpX1Fxf38MAoervOLQ7/8+MzzE+Y2vV7eDk6pyXjYrUAEGsJ/+K/9&#10;rhWkKfx+iT9Abn4AAAD//wMAUEsBAi0AFAAGAAgAAAAhANvh9svuAAAAhQEAABMAAAAAAAAAAAAA&#10;AAAAAAAAAFtDb250ZW50X1R5cGVzXS54bWxQSwECLQAUAAYACAAAACEAWvQsW78AAAAVAQAACwAA&#10;AAAAAAAAAAAAAAAfAQAAX3JlbHMvLnJlbHNQSwECLQAUAAYACAAAACEAxsWM08MAAADbAAAADwAA&#10;AAAAAAAAAAAAAAAHAgAAZHJzL2Rvd25yZXYueG1sUEsFBgAAAAADAAMAtwAAAPcCAAAAAA==&#10;" path="m605,513l546,497r-59,l428,480r-29,l340,464r-59,l237,447,177,431r-44,l104,414r-59,l,398,1284,,605,513xe" fillcolor="yellow" strokeweight=".26mm">
                  <v:path o:connecttype="custom" o:connectlocs="601,505;543,489;484,489;425,473;397,473;338,457;279,457;236,440;176,424;132,424;103,408;45,408;0,392;1276,0;601,505" o:connectangles="0,0,0,0,0,0,0,0,0,0,0,0,0,0,0"/>
                </v:shape>
                <v:shape id="Freeform 16" o:spid="_x0000_s1042" style="position:absolute;left:2169;top:2864;width:1719;height:671;visibility:visible;mso-wrap-style:square;v-text-anchor:middle" coordsize="17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xkxAAAANsAAAAPAAAAZHJzL2Rvd25yZXYueG1sRI/RasJA&#10;FETfBf9huYW+1Y22SEhdpSotDSri2g+4ZK9JMHs3ZLcx/ftuoeDjMDNnmMVqsI3oqfO1YwXTSQKC&#10;uHCm5lLB1/n9KQXhA7LBxjEp+CEPq+V4tMDMuBufqNehFBHCPkMFVQhtJqUvKrLoJ64ljt7FdRZD&#10;lF0pTYe3CLeNnCXJXFqsOS5U2NKmouKqv62C/bnP9ZqO+iM9HHdT7fPtlnKlHh+Gt1cQgYZwD/+3&#10;P42C5xf4+xJ/gFz+AgAA//8DAFBLAQItABQABgAIAAAAIQDb4fbL7gAAAIUBAAATAAAAAAAAAAAA&#10;AAAAAAAAAABbQ29udGVudF9UeXBlc10ueG1sUEsBAi0AFAAGAAgAAAAhAFr0LFu/AAAAFQEAAAsA&#10;AAAAAAAAAAAAAAAAHwEAAF9yZWxzLy5yZWxzUEsBAi0AFAAGAAgAAAAhAPCxTGTEAAAA2wAAAA8A&#10;AAAAAAAAAAAAAAAABwIAAGRycy9kb3ducmV2LnhtbFBLBQYAAAAAAwADALcAAAD4AgAAAAA=&#10;" path="m1727,r-59,17l1609,17r-59,16l1521,33r-59,17l1403,50r-60,16l1284,66r-59,l1196,66r-74,17l1063,83r-59,l930,83r-59,17l842,100r-74,l709,100r-59,l576,100r-59,l473,100,414,83r-59,l281,83r-59,l163,66r-30,l60,66,,66,,646r60,l133,646r30,l222,662r59,l355,662r59,l473,679r44,l576,679r74,l709,679r59,l842,679r29,l930,662r74,l1063,662r59,l1196,646r29,l1284,646r59,l1403,629r59,l1521,613r29,l1609,596r59,l1727,580,1727,xe" fillcolor="#404040" strokeweight=".26mm">
                  <v:path o:connecttype="custom" o:connectlocs="1719,0;1660,17;1602,17;1543,33;1514,33;1455,49;1397,49;1337,65;1278,65;1219,65;1190,65;1117,82;1058,82;999,82;926,82;867,99;838,99;764,99;706,99;647,99;573,99;515,99;471,99;412,82;353,82;280,82;221,82;162,65;132,65;60,65;0,65;0,638;60,638;132,638;162,638;221,654;280,654;353,654;412,654;471,671;515,671;573,671;647,671;706,671;764,671;838,671;867,671;926,654;999,654;1058,654;1117,654;1190,638;1219,638;1278,638;1337,638;1397,622;1455,622;1514,606;1543,606;1602,589;1660,589;1719,573;1719,0" o:connectangles="0,0,0,0,0,0,0,0,0,0,0,0,0,0,0,0,0,0,0,0,0,0,0,0,0,0,0,0,0,0,0,0,0,0,0,0,0,0,0,0,0,0,0,0,0,0,0,0,0,0,0,0,0,0,0,0,0,0,0,0,0,0,0"/>
                </v:shape>
                <v:shape id="Freeform 17" o:spid="_x0000_s1043" style="position:absolute;left:2169;top:2417;width:1719;height:539;visibility:visible;mso-wrap-style:square;v-text-anchor:middle" coordsize="17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8b7wQAAANsAAAAPAAAAZHJzL2Rvd25yZXYueG1sRI9Pi8Iw&#10;FMTvC36H8ARva+qKItUouiCIhwXd9f5snm2xeQlN+sdvvxEEj8PMb4ZZbXpTiZZqX1pWMBknIIgz&#10;q0vOFfz97j8XIHxA1lhZJgUP8rBZDz5WmGrb8Ynac8hFLGGfooIiBJdK6bOCDPqxdcTRu9naYIiy&#10;zqWusYvlppJfSTKXBkuOCwU6+i4ou58bo2BqZu2lPDW62R337uqSLv+ZbpUaDfvtEkSgPrzDL/qg&#10;IzeD55f4A+T6HwAA//8DAFBLAQItABQABgAIAAAAIQDb4fbL7gAAAIUBAAATAAAAAAAAAAAAAAAA&#10;AAAAAABbQ29udGVudF9UeXBlc10ueG1sUEsBAi0AFAAGAAgAAAAhAFr0LFu/AAAAFQEAAAsAAAAA&#10;AAAAAAAAAAAAHwEAAF9yZWxzLy5yZWxzUEsBAi0AFAAGAAgAAAAhAB1DxvvBAAAA2wAAAA8AAAAA&#10;AAAAAAAAAAAABwIAAGRycy9kb3ducmV2LnhtbFBLBQYAAAAAAwADALcAAAD1AgAAAAA=&#10;" path="m1727,447r-59,17l1609,464r-59,16l1521,480r-59,17l1403,497r-60,16l1284,513r-59,l1196,513r-74,17l1063,530r-59,l930,530r-59,17l842,547r-74,l709,547r-59,l576,547r-59,l473,547,414,530r-59,l281,530r-59,l163,513r-30,l60,513,,513,679,,1727,447xe" fillcolor="gray" strokeweight=".26mm">
                  <v:path o:connecttype="custom" o:connectlocs="1719,440;1660,457;1602,457;1543,473;1514,473;1455,490;1397,490;1337,505;1278,505;1219,505;1190,505;1117,522;1058,522;999,522;926,522;867,539;838,539;764,539;706,539;647,539;573,539;515,539;471,539;412,522;353,522;280,522;221,522;162,505;132,505;60,505;0,505;676,0;1719,440" o:connectangles="0,0,0,0,0,0,0,0,0,0,0,0,0,0,0,0,0,0,0,0,0,0,0,0,0,0,0,0,0,0,0,0,0"/>
                </v:shape>
                <v:shape id="Text Box 18" o:spid="_x0000_s1044" type="#_x0000_t202" style="position:absolute;left:1303;top:244;width:6171;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WxAAAANsAAAAPAAAAZHJzL2Rvd25yZXYueG1sRI9Ba4NA&#10;FITvhf6H5RV6KXFtAx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IPGnFbEAAAA2wAAAA8A&#10;AAAAAAAAAAAAAAAABwIAAGRycy9kb3ducmV2LnhtbFBLBQYAAAAAAwADALcAAAD4AgAAAAA=&#10;" filled="f" stroked="f">
                  <v:stroke joinstyle="round"/>
                  <v:textbox inset="0,0,0,0">
                    <w:txbxContent>
                      <w:p w:rsidR="00AC1B94" w:rsidRPr="0072465A" w:rsidRDefault="00AC1B94" w:rsidP="000E7F71">
                        <w:pPr>
                          <w:jc w:val="center"/>
                          <w:rPr>
                            <w:bCs/>
                            <w:i/>
                          </w:rPr>
                        </w:pPr>
                        <w:r w:rsidRPr="0072465A">
                          <w:rPr>
                            <w:bCs/>
                            <w:i/>
                          </w:rPr>
                          <w:t>Рисунок 2. Приоритетные загрязнители воздушного бассейна.</w:t>
                        </w:r>
                      </w:p>
                    </w:txbxContent>
                  </v:textbox>
                </v:shape>
                <v:shape id="Text Box 19" o:spid="_x0000_s1045" type="#_x0000_t202" style="position:absolute;left:2892;top:579;width:101;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kwwwAAANsAAAAPAAAAZHJzL2Rvd25yZXYueG1sRI/RasJA&#10;FETfC/2H5RZ8KXWjgk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bGhpMMMAAADbAAAADwAA&#10;AAAAAAAAAAAAAAAHAgAAZHJzL2Rvd25yZXYueG1sUEsFBgAAAAADAAMAtwAAAPcCAAAAAA==&#10;" filled="f" stroked="f">
                  <v:stroke joinstyle="round"/>
                </v:shape>
                <v:rect id="Rectangle 20" o:spid="_x0000_s1046" style="position:absolute;left:753;top:2318;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4bwgAAANsAAAAPAAAAZHJzL2Rvd25yZXYueG1sRE/Pa8Iw&#10;FL4P/B/CE7wMm+pApGsUEQYeRJhT8PiWvDWdzUvXxNrtr18Ogx0/vt/lenCN6KkLtWcFsywHQay9&#10;qblScHp7mS5BhIhssPFMCr4pwHo1eiixMP7Or9QfYyVSCIcCFdgY20LKoC05DJlviRP34TuHMcGu&#10;kqbDewp3jZzn+UI6rDk1WGxpa0lfjzen4Kf/0rPH+YHZnfe2/9zs3uPiotRkPGyeQUQa4r/4z70z&#10;Cp7S2PQl/QC5+gUAAP//AwBQSwECLQAUAAYACAAAACEA2+H2y+4AAACFAQAAEwAAAAAAAAAAAAAA&#10;AAAAAAAAW0NvbnRlbnRfVHlwZXNdLnhtbFBLAQItABQABgAIAAAAIQBa9CxbvwAAABUBAAALAAAA&#10;AAAAAAAAAAAAAB8BAABfcmVscy8ucmVsc1BLAQItABQABgAIAAAAIQCVhG4bwgAAANsAAAAPAAAA&#10;AAAAAAAAAAAAAAcCAABkcnMvZG93bnJldi54bWxQSwUGAAAAAAMAAwC3AAAA9gIAAAAA&#10;" strokeweight=".26mm"/>
                <v:shape id="Text Box 21" o:spid="_x0000_s1047" type="#_x0000_t202" style="position:absolute;left:788;top:2380;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gkxAAAANsAAAAPAAAAZHJzL2Rvd25yZXYueG1sRI/NasMw&#10;EITvgb6D2EIuoZHTQG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PJZCCT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2%</w:t>
                        </w:r>
                      </w:p>
                    </w:txbxContent>
                  </v:textbox>
                </v:shape>
                <v:rect id="Rectangle 22" o:spid="_x0000_s1048" style="position:absolute;left:1063;top:1970;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BFgwgAAANsAAAAPAAAAZHJzL2Rvd25yZXYueG1sRE/Pa8Iw&#10;FL4P/B/CE7wMmypDpGsUEQYeRJhT8PiWvDWdzUvXxNrtr18Ogx0/vt/lenCN6KkLtWcFsywHQay9&#10;qblScHp7mS5BhIhssPFMCr4pwHo1eiixMP7Or9QfYyVSCIcCFdgY20LKoC05DJlviRP34TuHMcGu&#10;kqbDewp3jZzn+UI6rDk1WGxpa0lfjzen4Kf/0rPH+YHZnfe2/9zs3uPiotRkPGyeQUQa4r/4z70z&#10;Cp7S+vQl/QC5+gUAAP//AwBQSwECLQAUAAYACAAAACEA2+H2y+4AAACFAQAAEwAAAAAAAAAAAAAA&#10;AAAAAAAAW0NvbnRlbnRfVHlwZXNdLnhtbFBLAQItABQABgAIAAAAIQBa9CxbvwAAABUBAAALAAAA&#10;AAAAAAAAAAAAAB8BAABfcmVscy8ucmVsc1BLAQItABQABgAIAAAAIQAz9BFgwgAAANsAAAAPAAAA&#10;AAAAAAAAAAAAAAcCAABkcnMvZG93bnJldi54bWxQSwUGAAAAAAMAAwC3AAAA9gIAAAAA&#10;" strokeweight=".26mm"/>
                <v:shape id="Text Box 23" o:spid="_x0000_s1049" type="#_x0000_t202" style="position:absolute;left:1098;top:2032;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7%</w:t>
                        </w:r>
                      </w:p>
                    </w:txbxContent>
                  </v:textbox>
                </v:shape>
                <v:rect id="Rectangle 24" o:spid="_x0000_s1050" style="position:absolute;left:1077;top:2781;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qMxQAAANsAAAAPAAAAZHJzL2Rvd25yZXYueG1sRI9Pa8JA&#10;FMTvBb/D8oReRDeGIhJdRQqCh1Kof8DjM/vMRrNv0+wa0376riD0OMzMb5j5srOVaKnxpWMF41EC&#10;gjh3uuRCwX63Hk5B+ICssXJMCn7Iw3LRe5ljpt2dv6jdhkJECPsMFZgQ6kxKnxuy6EeuJo7e2TUW&#10;Q5RNIXWD9wi3lUyTZCItlhwXDNb0bii/bm9WwW/7nY8H6SezPXyY9rLanMLkqNRrv1vNQATqwn/4&#10;2d5oBW8pPL7EHyAXfwAAAP//AwBQSwECLQAUAAYACAAAACEA2+H2y+4AAACFAQAAEwAAAAAAAAAA&#10;AAAAAAAAAAAAW0NvbnRlbnRfVHlwZXNdLnhtbFBLAQItABQABgAIAAAAIQBa9CxbvwAAABUBAAAL&#10;AAAAAAAAAAAAAAAAAB8BAABfcmVscy8ucmVsc1BLAQItABQABgAIAAAAIQCsaiqMxQAAANsAAAAP&#10;AAAAAAAAAAAAAAAAAAcCAABkcnMvZG93bnJldi54bWxQSwUGAAAAAAMAAwC3AAAA+QIAAAAA&#10;" strokeweight=".26mm"/>
                <v:shape id="Text Box 25" o:spid="_x0000_s1051" type="#_x0000_t202" style="position:absolute;left:1114;top:2844;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12%</w:t>
                        </w:r>
                      </w:p>
                    </w:txbxContent>
                  </v:textbox>
                </v:shape>
                <v:rect id="Rectangle 26" o:spid="_x0000_s1052" style="position:absolute;left:1786;top:3013;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djxAAAANsAAAAPAAAAZHJzL2Rvd25yZXYueG1sRI9BawIx&#10;FITvQv9DeAUvollFpKxGkULBgwhVCx6fm+dm7eZlu4nr1l9vBMHjMDPfMLNFa0vRUO0LxwqGgwQE&#10;ceZ0wbmC/e6r/wHCB2SNpWNS8E8eFvO3zgxT7a78Tc025CJC2KeowIRQpVL6zJBFP3AVcfROrrYY&#10;oqxzqWu8Rrgt5ShJJtJiwXHBYEWfhrLf7cUquDV/2bA32jDbn7VpzsvVMUwOSnXf2+UURKA2vMLP&#10;9korGI/h8SX+ADm/AwAA//8DAFBLAQItABQABgAIAAAAIQDb4fbL7gAAAIUBAAATAAAAAAAAAAAA&#10;AAAAAAAAAABbQ29udGVudF9UeXBlc10ueG1sUEsBAi0AFAAGAAgAAAAhAFr0LFu/AAAAFQEAAAsA&#10;AAAAAAAAAAAAAAAAHwEAAF9yZWxzLy5yZWxzUEsBAi0AFAAGAAgAAAAhAEzPF2PEAAAA2wAAAA8A&#10;AAAAAAAAAAAAAAAABwIAAGRycy9kb3ducmV2LnhtbFBLBQYAAAAAAwADALcAAAD4AgAAAAA=&#10;" strokeweight=".26mm"/>
                <v:shape id="Text Box 27" o:spid="_x0000_s1053" type="#_x0000_t202" style="position:absolute;left:1821;top:3075;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6%</w:t>
                        </w:r>
                      </w:p>
                    </w:txbxContent>
                  </v:textbox>
                </v:shape>
                <v:rect id="Rectangle 28" o:spid="_x0000_s1054" style="position:absolute;left:2878;top:3046;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yPxQAAANsAAAAPAAAAZHJzL2Rvd25yZXYueG1sRI9Ba8JA&#10;FITvgv9heYKXUjdKCSW6CSIIHqRQ20KPr9lnNpp9G7NrTPvru4WCx2FmvmFWxWAb0VPna8cK5rME&#10;BHHpdM2Vgve37eMzCB+QNTaOScE3eSjy8WiFmXY3fqX+ECoRIewzVGBCaDMpfWnIop+5ljh6R9dZ&#10;DFF2ldQd3iLcNnKRJKm0WHNcMNjSxlB5Plytgp/+Us4fFi/M9mNv+tN69xXST6Wmk2G9BBFoCPfw&#10;f3unFTyl8Pcl/gCZ/wIAAP//AwBQSwECLQAUAAYACAAAACEA2+H2y+4AAACFAQAAEwAAAAAAAAAA&#10;AAAAAAAAAAAAW0NvbnRlbnRfVHlwZXNdLnhtbFBLAQItABQABgAIAAAAIQBa9CxbvwAAABUBAAAL&#10;AAAAAAAAAAAAAAAAAB8BAABfcmVscy8ucmVsc1BLAQItABQABgAIAAAAIQDTUSyPxQAAANsAAAAP&#10;AAAAAAAAAAAAAAAAAAcCAABkcnMvZG93bnJldi54bWxQSwUGAAAAAAMAAwC3AAAA+QIAAAAA&#10;" strokeweight=".26mm"/>
                <v:shape id="Text Box 29" o:spid="_x0000_s1055" type="#_x0000_t202" style="position:absolute;left:2914;top:3109;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qwxAAAANsAAAAPAAAAZHJzL2Rvd25yZXYueG1sRI/NasMw&#10;EITvgb6D2EIuoZFTQl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LSMSrD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15%</w:t>
                        </w:r>
                      </w:p>
                    </w:txbxContent>
                  </v:textbox>
                </v:shape>
                <v:rect id="Rectangle 30" o:spid="_x0000_s1056" style="position:absolute;left:3586;top:2069;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1mwgAAANsAAAAPAAAAZHJzL2Rvd25yZXYueG1sRE/Pa8Iw&#10;FL4P/B/CE7wMmypDpGsUEQYeRJhT8PiWvDWdzUvXxNrtr18Ogx0/vt/lenCN6KkLtWcFsywHQay9&#10;qblScHp7mS5BhIhssPFMCr4pwHo1eiixMP7Or9QfYyVSCIcCFdgY20LKoC05DJlviRP34TuHMcGu&#10;kqbDewp3jZzn+UI6rDk1WGxpa0lfjzen4Kf/0rPH+YHZnfe2/9zs3uPiotRkPGyeQUQa4r/4z70z&#10;Cp7S2PQl/QC5+gUAAP//AwBQSwECLQAUAAYACAAAACEA2+H2y+4AAACFAQAAEwAAAAAAAAAAAAAA&#10;AAAAAAAAW0NvbnRlbnRfVHlwZXNdLnhtbFBLAQItABQABgAIAAAAIQBa9CxbvwAAABUBAAALAAAA&#10;AAAAAAAAAAAAAB8BAABfcmVscy8ucmVsc1BLAQItABQABgAIAAAAIQDNgh1mwgAAANsAAAAPAAAA&#10;AAAAAAAAAAAAAAcCAABkcnMvZG93bnJldi54bWxQSwUGAAAAAAMAAwC3AAAA9gIAAAAA&#10;" strokeweight=".26mm"/>
                <v:shape id="Text Box 31" o:spid="_x0000_s1057" type="#_x0000_t202" style="position:absolute;left:3623;top:2132;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tZxAAAANsAAAAPAAAAZHJzL2Rvd25yZXYueG1sRI/NasMw&#10;EITvgb6D2EIuoZFTQm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Kpfe1n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41%</w:t>
                        </w:r>
                      </w:p>
                    </w:txbxContent>
                  </v:textbox>
                </v:shape>
                <v:rect id="Rectangle 32" o:spid="_x0000_s1058" style="position:absolute;left:2347;top:1887;width:375;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e9wgAAANsAAAAPAAAAZHJzL2Rvd25yZXYueG1sRE/Pa8Iw&#10;FL4P/B/CE7wMmypMpGsUEQYeRJhT8PiWvDWdzUvXxNrtr18Ogx0/vt/lenCN6KkLtWcFsywHQay9&#10;qblScHp7mS5BhIhssPFMCr4pwHo1eiixMP7Or9QfYyVSCIcCFdgY20LKoC05DJlviRP34TuHMcGu&#10;kqbDewp3jZzn+UI6rDk1WGxpa0lfjzen4Kf/0rPH+YHZnfe2/9zs3uPiotRkPGyeQUQa4r/4z70z&#10;Cp7S+vQl/QC5+gUAAP//AwBQSwECLQAUAAYACAAAACEA2+H2y+4AAACFAQAAEwAAAAAAAAAAAAAA&#10;AAAAAAAAW0NvbnRlbnRfVHlwZXNdLnhtbFBLAQItABQABgAIAAAAIQBa9CxbvwAAABUBAAALAAAA&#10;AAAAAAAAAAAAAB8BAABfcmVscy8ucmVsc1BLAQItABQABgAIAAAAIQC2LYe9wgAAANsAAAAPAAAA&#10;AAAAAAAAAAAAAAcCAABkcnMvZG93bnJldi54bWxQSwUGAAAAAAMAAwC3AAAA9gIAAAAA&#10;" strokeweight=".26mm"/>
                <v:shape id="Text Box 33" o:spid="_x0000_s1059" type="#_x0000_t202" style="position:absolute;left:2383;top:1950;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GCxAAAANsAAAAPAAAAZHJzL2Rvd25yZXYueG1sRI/dasJA&#10;FITvhb7DcgreiG4UK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NHw4YL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17%</w:t>
                        </w:r>
                      </w:p>
                    </w:txbxContent>
                  </v:textbox>
                </v:shape>
                <v:rect id="Rectangle 34" o:spid="_x0000_s1060" style="position:absolute;left:5513;top:1556;width:2670;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EowwAAANsAAAAPAAAAZHJzL2Rvd25yZXYueG1sRI/RisIw&#10;FETfBf8h3IV902RlFalGEUHQl1VrP+DSXNtic1OaaOt+vVlY8HGYmTPMct3bWjyo9ZVjDV9jBYI4&#10;d6biQkN22Y3mIHxANlg7Jg1P8rBeDQdLTIzr+EyPNBQiQtgnqKEMoUmk9HlJFv3YNcTRu7rWYoiy&#10;LaRpsYtwW8uJUjNpseK4UGJD25LyW3q3Go6n4yFT3+r3PnseTJeebj+1z7T+/Og3CxCB+vAO/7f3&#10;RsN0An9f4g+QqxcAAAD//wMAUEsBAi0AFAAGAAgAAAAhANvh9svuAAAAhQEAABMAAAAAAAAAAAAA&#10;AAAAAAAAAFtDb250ZW50X1R5cGVzXS54bWxQSwECLQAUAAYACAAAACEAWvQsW78AAAAVAQAACwAA&#10;AAAAAAAAAAAAAAAfAQAAX3JlbHMvLnJlbHNQSwECLQAUAAYACAAAACEAGdcBKMMAAADbAAAADwAA&#10;AAAAAAAAAAAAAAAHAgAAZHJzL2Rvd25yZXYueG1sUEsFBgAAAAADAAMAtwAAAPcCAAAAAA==&#10;" stroked="f">
                  <v:stroke joinstyle="round"/>
                </v:rect>
                <v:rect id="Rectangle 35" o:spid="_x0000_s1061" style="position:absolute;left:5992;top:1672;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o7xQAAANsAAAAPAAAAZHJzL2Rvd25yZXYueG1sRI/RasJA&#10;FETfC/7DcoW+FLPRokjqKlVoqw8WjH7ANXubjc3eDdmtiX/fLQh9HGbmDLNY9bYWV2p95VjBOElB&#10;EBdOV1wqOB3fRnMQPiBrrB2Tght5WC0HDwvMtOv4QNc8lCJC2GeowITQZFL6wpBFn7iGOHpfrrUY&#10;omxLqVvsItzWcpKmM2mx4rhgsKGNoeI7/7EK2Fy69fj8dNnnH3U5ke+72We3U+px2L++gAjUh//w&#10;vb3VCqbP8Pcl/gC5/AUAAP//AwBQSwECLQAUAAYACAAAACEA2+H2y+4AAACFAQAAEwAAAAAAAAAA&#10;AAAAAAAAAAAAW0NvbnRlbnRfVHlwZXNdLnhtbFBLAQItABQABgAIAAAAIQBa9CxbvwAAABUBAAAL&#10;AAAAAAAAAAAAAAAAAB8BAABfcmVscy8ucmVsc1BLAQItABQABgAIAAAAIQDTxgo7xQAAANsAAAAP&#10;AAAAAAAAAAAAAAAAAAcCAABkcnMvZG93bnJldi54bWxQSwUGAAAAAAMAAwC3AAAA+QIAAAAA&#10;" fillcolor="#36f" strokeweight=".26mm"/>
                <v:shape id="Text Box 36" o:spid="_x0000_s1062" type="#_x0000_t202" style="position:absolute;left:6131;top:1602;width:1285;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IaxAAAANsAAAAPAAAAZHJzL2Rvd25yZXYueG1sRI/NasMw&#10;EITvgb6D2EIuoZFTkl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GHQhr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азота диоксид</w:t>
                        </w:r>
                      </w:p>
                    </w:txbxContent>
                  </v:textbox>
                </v:shape>
                <v:rect id="Rectangle 37" o:spid="_x0000_s1063" style="position:absolute;left:5992;top:1987;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PwgAAANsAAAAPAAAAZHJzL2Rvd25yZXYueG1sRI/BasMw&#10;EETvgf6D2EJvidxCQuxGDiFQaGlyiFvodbHWlom1MpIau39fBQI5DjPzhtlsJ9uLC/nQOVbwvMhA&#10;ENdOd9wq+P56m69BhIissXdMCv4owLZ8mG2w0G7kE12q2IoE4VCgAhPjUEgZakMWw8INxMlrnLcY&#10;k/St1B7HBLe9fMmylbTYcVowONDeUH2ufq2C5iPPxmOOKP3nD5ncmMOeJqWeHqfdK4hIU7yHb+13&#10;rWC5hOuX9ANk+Q8AAP//AwBQSwECLQAUAAYACAAAACEA2+H2y+4AAACFAQAAEwAAAAAAAAAAAAAA&#10;AAAAAAAAW0NvbnRlbnRfVHlwZXNdLnhtbFBLAQItABQABgAIAAAAIQBa9CxbvwAAABUBAAALAAAA&#10;AAAAAAAAAAAAAB8BAABfcmVscy8ucmVsc1BLAQItABQABgAIAAAAIQBYX/cPwgAAANsAAAAPAAAA&#10;AAAAAAAAAAAAAAcCAABkcnMvZG93bnJldi54bWxQSwUGAAAAAAMAAwC3AAAA9gIAAAAA&#10;" fillcolor="gray" strokeweight=".26mm"/>
                <v:shape id="Text Box 38" o:spid="_x0000_s1064" type="#_x0000_t202" style="position:absolute;left:6131;top:1916;width:20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взвешенные вещества</w:t>
                        </w:r>
                      </w:p>
                    </w:txbxContent>
                  </v:textbox>
                </v:shape>
                <v:rect id="Rectangle 39" o:spid="_x0000_s1065" style="position:absolute;left:5992;top:2301;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05wgAAANsAAAAPAAAAZHJzL2Rvd25yZXYueG1sRI/disIw&#10;FITvhX2HcBa801TFH7pG2V1WELwQWx/g0Jxtis1JaWKtb28EwcthZr5h1tve1qKj1leOFUzGCQji&#10;wumKSwXnfDdagfABWWPtmBTcycN28zFYY6rdjU/UZaEUEcI+RQUmhCaV0heGLPqxa4ij9+9aiyHK&#10;tpS6xVuE21pOk2QhLVYcFww29GuouGRXq+C0tN1sdpCuOP/lJpPmJ6djr9Tws//+AhGoD+/wq73X&#10;CuZLeH6JP0BuHgAAAP//AwBQSwECLQAUAAYACAAAACEA2+H2y+4AAACFAQAAEwAAAAAAAAAAAAAA&#10;AAAAAAAAW0NvbnRlbnRfVHlwZXNdLnhtbFBLAQItABQABgAIAAAAIQBa9CxbvwAAABUBAAALAAAA&#10;AAAAAAAAAAAAAB8BAABfcmVscy8ucmVsc1BLAQItABQABgAIAAAAIQCyce05wgAAANsAAAAPAAAA&#10;AAAAAAAAAAAAAAcCAABkcnMvZG93bnJldi54bWxQSwUGAAAAAAMAAwC3AAAA9gIAAAAA&#10;" fillcolor="yellow" strokeweight=".26mm"/>
                <v:shape id="Text Box 40" o:spid="_x0000_s1066" type="#_x0000_t202" style="position:absolute;left:6134;top:2231;width:588;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gfvQAAANsAAAAPAAAAZHJzL2Rvd25yZXYueG1sRE9LCsIw&#10;EN0L3iGM4EY0VVC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QMpIH70AAADbAAAADwAAAAAAAAAA&#10;AAAAAAAHAgAAZHJzL2Rvd25yZXYueG1sUEsFBgAAAAADAAMAtwAAAPECA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фенол</w:t>
                        </w:r>
                      </w:p>
                    </w:txbxContent>
                  </v:textbox>
                </v:shape>
                <v:rect id="Rectangle 41" o:spid="_x0000_s1067" style="position:absolute;left:5992;top:2616;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lxQAAANsAAAAPAAAAZHJzL2Rvd25yZXYueG1sRI/dasJA&#10;FITvhb7Dcgre6aZi+hPdhNIiCoGAPw9wyJ4msdmzaXY18e27hYKXw8x8w6yz0bTiSr1rLCt4mkcg&#10;iEurG64UnI6b2SsI55E1tpZJwY0cZOnDZI2JtgPv6XrwlQgQdgkqqL3vEildWZNBN7cdcfC+bG/Q&#10;B9lXUvc4BLhp5SKKnqXBhsNCjR191FR+Hy5GwT7v8l2RF8t4sY1/TvrzOOYvZ6Wmj+P7CoSn0d/D&#10;/+2dVhC/wd+X8ANk+gsAAP//AwBQSwECLQAUAAYACAAAACEA2+H2y+4AAACFAQAAEwAAAAAAAAAA&#10;AAAAAAAAAAAAW0NvbnRlbnRfVHlwZXNdLnhtbFBLAQItABQABgAIAAAAIQBa9CxbvwAAABUBAAAL&#10;AAAAAAAAAAAAAAAAAB8BAABfcmVscy8ucmVsc1BLAQItABQABgAIAAAAIQB/DqrlxQAAANsAAAAP&#10;AAAAAAAAAAAAAAAAAAcCAABkcnMvZG93bnJldi54bWxQSwUGAAAAAAMAAwC3AAAA+QIAAAAA&#10;" fillcolor="red" strokeweight=".26mm"/>
                <v:shape id="Text Box 42" o:spid="_x0000_s1068" type="#_x0000_t202" style="position:absolute;left:6130;top:2546;width:126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6kvQAAANsAAAAPAAAAZHJzL2Rvd25yZXYueG1sRE9LCsIw&#10;EN0L3iGM4EY01YVINYof/GxctHqAoRnbYjMpTdTq6c1CcPl4/8WqNZV4UuNKywrGowgEcWZ1ybmC&#10;62U/nIFwHlljZZkUvMnBatntLDDW9sUJPVOfixDCLkYFhfd1LKXLCjLoRrYmDtzNNgZ9gE0udYOv&#10;EG4qOYmiqTRYcmgosKZtQdk9fRgFtE7s53x3B5NsdtvDrWQayKNS/V67noPw1Pq/+Oc+aQXTsD58&#10;CT9ALr8AAAD//wMAUEsBAi0AFAAGAAgAAAAhANvh9svuAAAAhQEAABMAAAAAAAAAAAAAAAAAAAAA&#10;AFtDb250ZW50X1R5cGVzXS54bWxQSwECLQAUAAYACAAAACEAWvQsW78AAAAVAQAACwAAAAAAAAAA&#10;AAAAAAAfAQAAX3JlbHMvLnJlbHNQSwECLQAUAAYACAAAACEAcNCOpL0AAADbAAAADwAAAAAAAAAA&#10;AAAAAAAHAgAAZHJzL2Rvd25yZXYueG1sUEsFBgAAAAADAAMAtwAAAPECA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серы диоксид</w:t>
                        </w:r>
                      </w:p>
                    </w:txbxContent>
                  </v:textbox>
                </v:shape>
                <v:rect id="Rectangle 43" o:spid="_x0000_s1069" style="position:absolute;left:5992;top:2930;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swgAAANsAAAAPAAAAZHJzL2Rvd25yZXYueG1sRI9BawIx&#10;FITvBf9DeIK3muhB7GoUFSuF4mHVH/DcPHcXNy9Lkrrbf98IQo/DzHzDLNe9bcSDfKgda5iMFQji&#10;wpmaSw2X8+f7HESIyAYbx6ThlwKsV4O3JWbGdZzT4xRLkSAcMtRQxdhmUoaiIoth7Fri5N2ctxiT&#10;9KU0HrsEt42cKjWTFmtOCxW2tKuouJ9+rIY8N8pdVVC+2+8/4vbbXA/dUevRsN8sQETq43/41f4y&#10;GmYTeH5JP0Cu/gAAAP//AwBQSwECLQAUAAYACAAAACEA2+H2y+4AAACFAQAAEwAAAAAAAAAAAAAA&#10;AAAAAAAAW0NvbnRlbnRfVHlwZXNdLnhtbFBLAQItABQABgAIAAAAIQBa9CxbvwAAABUBAAALAAAA&#10;AAAAAAAAAAAAAB8BAABfcmVscy8ucmVsc1BLAQItABQABgAIAAAAIQA/ksBswgAAANsAAAAPAAAA&#10;AAAAAAAAAAAAAAcCAABkcnMvZG93bnJldi54bWxQSwUGAAAAAAMAAwC3AAAA9gIAAAAA&#10;" fillcolor="#f9c" strokeweight=".26mm"/>
                <v:shape id="Text Box 44" o:spid="_x0000_s1070" type="#_x0000_t202" style="position:absolute;left:6130;top:2860;width:134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формальдегид</w:t>
                        </w:r>
                      </w:p>
                    </w:txbxContent>
                  </v:textbox>
                </v:shape>
                <v:rect id="Rectangle 45" o:spid="_x0000_s1071" style="position:absolute;left:5992;top:3245;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qwwAAANsAAAAPAAAAZHJzL2Rvd25yZXYueG1sRI9Bi8Iw&#10;FITvwv6H8Ba8aVoFkWoUEdfV46pQj4/m2Vabl26TtfXfmwXB4zAz3zDzZWcqcafGlZYVxMMIBHFm&#10;dcm5gtPxazAF4TyyxsoyKXiQg+XiozfHRNuWf+h+8LkIEHYJKii8rxMpXVaQQTe0NXHwLrYx6INs&#10;cqkbbAPcVHIURRNpsOSwUGBN64Ky2+HPKPDp5vu8H5vN7/WSltvRIz6221ip/me3moHw1Pl3+NXe&#10;aQWTMfx/CT9ALp4AAAD//wMAUEsBAi0AFAAGAAgAAAAhANvh9svuAAAAhQEAABMAAAAAAAAAAAAA&#10;AAAAAAAAAFtDb250ZW50X1R5cGVzXS54bWxQSwECLQAUAAYACAAAACEAWvQsW78AAAAVAQAACwAA&#10;AAAAAAAAAAAAAAAfAQAAX3JlbHMvLnJlbHNQSwECLQAUAAYACAAAACEAzPqDKsMAAADbAAAADwAA&#10;AAAAAAAAAAAAAAAHAgAAZHJzL2Rvd25yZXYueG1sUEsFBgAAAAADAAMAtwAAAPcCAAAAAA==&#10;" fillcolor="lime" strokeweight=".26mm"/>
                <v:shape id="Text Box 46" o:spid="_x0000_s1072" type="#_x0000_t202" style="position:absolute;left:6130;top:3175;width:139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inxAAAANsAAAAPAAAAZHJzL2Rvd25yZXYueG1sRI9Ba4NA&#10;FITvhf6H5RV6KXFtC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A/riKfEAAAA2wAAAA8A&#10;AAAAAAAAAAAAAAAABwIAAGRycy9kb3ducmV2LnhtbFBLBQYAAAAAAwADALcAAAD4Ag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углерода оксид</w:t>
                        </w:r>
                      </w:p>
                    </w:txbxContent>
                  </v:textbox>
                </v:shape>
                <v:rect id="Rectangle 47" o:spid="_x0000_s1073" style="position:absolute;left:5992;top:3560;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wlwwAAANsAAAAPAAAAZHJzL2Rvd25yZXYueG1sRI9Ba8JA&#10;FITvgv9heYKXohuFRpu6ihQLldJDVTw/sq9JaPZtmn3V5N+7hYLHYWa+YVabztXqQm2oPBuYTRNQ&#10;xLm3FRcGTsfXyRJUEGSLtWcy0FOAzXo4WGFm/ZU/6XKQQkUIhwwNlCJNpnXIS3IYpr4hjt6Xbx1K&#10;lG2hbYvXCHe1nidJqh1WHBdKbOilpPz78OsM/LguXaDIU787J+8f+x153T8YMx5122dQQp3cw//t&#10;N2sgfYS/L/EH6PUNAAD//wMAUEsBAi0AFAAGAAgAAAAhANvh9svuAAAAhQEAABMAAAAAAAAAAAAA&#10;AAAAAAAAAFtDb250ZW50X1R5cGVzXS54bWxQSwECLQAUAAYACAAAACEAWvQsW78AAAAVAQAACwAA&#10;AAAAAAAAAAAAAAAfAQAAX3JlbHMvLnJlbHNQSwECLQAUAAYACAAAACEACJmcJcMAAADbAAAADwAA&#10;AAAAAAAAAAAAAAAHAgAAZHJzL2Rvd25yZXYueG1sUEsFBgAAAAADAAMAtwAAAPcCAAAAAA==&#10;" fillcolor="#f90" strokeweight=".26mm"/>
                <v:shape id="Text Box 48" o:spid="_x0000_s1074" type="#_x0000_t202" style="position:absolute;left:6130;top:3489;width:6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LwgAAANsAAAAPAAAAZHJzL2Rvd25yZXYueG1sRI/NqsIw&#10;FIT3F3yHcAQ3F011US7VKP7gz8ZFqw9waI5tsTkpTdTq0xtBuMthZr5hZovO1OJOrassKxiPIhDE&#10;udUVFwrOp+3wD4TzyBpry6TgSQ4W897PDBNtH5zSPfOFCBB2CSoovW8SKV1ekkE3sg1x8C62NeiD&#10;bAupW3wEuKnlJIpiabDisFBiQ+uS8mt2MwpomdrX8ep2Jl1t1rtLxfQr90oN+t1yCsJT5//D3/ZB&#10;K4hj+HwJP0DO3wAAAP//AwBQSwECLQAUAAYACAAAACEA2+H2y+4AAACFAQAAEwAAAAAAAAAAAAAA&#10;AAAAAAAAW0NvbnRlbnRfVHlwZXNdLnhtbFBLAQItABQABgAIAAAAIQBa9CxbvwAAABUBAAALAAAA&#10;AAAAAAAAAAAAAB8BAABfcmVscy8ucmVsc1BLAQItABQABgAIAAAAIQCQdbNLwgAAANsAAAAPAAAA&#10;AAAAAAAAAAAAAAcCAABkcnMvZG93bnJldi54bWxQSwUGAAAAAAMAAwC3AAAA9gIAAAAA&#10;" filled="f" stroked="f">
                  <v:stroke joinstyle="round"/>
                  <v:textbox inset="0,0,0,0">
                    <w:txbxContent>
                      <w:p w:rsidR="00AC1B94" w:rsidRDefault="00AC1B94" w:rsidP="000E7F71">
                        <w:pPr>
                          <w:rPr>
                            <w:rFonts w:ascii="Arial" w:hAnsi="Arial" w:cs="Arial"/>
                            <w:b/>
                            <w:bCs/>
                            <w:sz w:val="18"/>
                            <w:szCs w:val="18"/>
                          </w:rPr>
                        </w:pPr>
                        <w:r>
                          <w:rPr>
                            <w:rFonts w:ascii="Arial" w:hAnsi="Arial" w:cs="Arial"/>
                            <w:b/>
                            <w:bCs/>
                            <w:sz w:val="18"/>
                            <w:szCs w:val="18"/>
                          </w:rPr>
                          <w:t>прочие</w:t>
                        </w:r>
                      </w:p>
                    </w:txbxContent>
                  </v:textbox>
                </v:shape>
                <v:rect id="Rectangle 49" o:spid="_x0000_s1075" style="position:absolute;left:74;top:83;width:8305;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Z7xQAAANsAAAAPAAAAZHJzL2Rvd25yZXYueG1sRI9Pa8JA&#10;FMTvBb/D8gQvpW70EEvqJoggiO3F+Of8yL4mqdm3YXfVtJ/eLRR6HGbmN8yyGEwnbuR8a1nBbJqA&#10;IK6sbrlWcDxsXl5B+ICssbNMCr7JQ5GPnpaYaXvnPd3KUIsIYZ+hgiaEPpPSVw0Z9FPbE0fv0zqD&#10;IUpXS+3wHuGmk/MkSaXBluNCgz2tG6ou5dUoeD5vTuufw0KuLkf38V5+pbItd0pNxsPqDUSgIfyH&#10;/9pbrSBdwO+X+ANk/gAAAP//AwBQSwECLQAUAAYACAAAACEA2+H2y+4AAACFAQAAEwAAAAAAAAAA&#10;AAAAAAAAAAAAW0NvbnRlbnRfVHlwZXNdLnhtbFBLAQItABQABgAIAAAAIQBa9CxbvwAAABUBAAAL&#10;AAAAAAAAAAAAAAAAAB8BAABfcmVscy8ucmVsc1BLAQItABQABgAIAAAAIQCoFPZ7xQAAANsAAAAP&#10;AAAAAAAAAAAAAAAAAAcCAABkcnMvZG93bnJldi54bWxQSwUGAAAAAAMAAwC3AAAA+QIAAAAA&#10;" filled="f" strokeweight=".26mm"/>
                <w10:anchorlock/>
              </v:group>
            </w:pict>
          </mc:Fallback>
        </mc:AlternateContent>
      </w:r>
    </w:p>
    <w:p w:rsidR="000E7F71" w:rsidRPr="000E7F71" w:rsidRDefault="000E7F71" w:rsidP="000E7F71">
      <w:pPr>
        <w:spacing w:after="0"/>
        <w:ind w:firstLine="540"/>
        <w:jc w:val="both"/>
        <w:rPr>
          <w:rFonts w:ascii="Times New Roman" w:hAnsi="Times New Roman" w:cs="Times New Roman"/>
          <w:sz w:val="20"/>
          <w:szCs w:val="20"/>
        </w:rPr>
      </w:pPr>
    </w:p>
    <w:p w:rsidR="000E7F71" w:rsidRPr="000E7F71" w:rsidRDefault="000E7F71" w:rsidP="000E7F71">
      <w:pPr>
        <w:spacing w:after="0"/>
        <w:ind w:firstLine="540"/>
        <w:jc w:val="both"/>
        <w:rPr>
          <w:rFonts w:ascii="Times New Roman" w:hAnsi="Times New Roman" w:cs="Times New Roman"/>
          <w:sz w:val="20"/>
          <w:szCs w:val="20"/>
        </w:rPr>
      </w:pPr>
      <w:r w:rsidRPr="000E7F71">
        <w:rPr>
          <w:rFonts w:ascii="Times New Roman" w:hAnsi="Times New Roman" w:cs="Times New Roman"/>
          <w:sz w:val="20"/>
          <w:szCs w:val="20"/>
        </w:rPr>
        <w:t>По данным ГУ «Воронежский областной центр по гидрометеорологии и мониторингу окружающей среды» концентрация в атмосферном воздухе основных загрязняющих веществ составляет (период с 2006 по 2010 год):</w:t>
      </w:r>
    </w:p>
    <w:p w:rsidR="000E7F71" w:rsidRPr="000E7F71" w:rsidRDefault="000E7F71" w:rsidP="000E7F71">
      <w:pPr>
        <w:spacing w:after="0"/>
        <w:ind w:firstLine="540"/>
        <w:jc w:val="both"/>
        <w:rPr>
          <w:rFonts w:ascii="Times New Roman" w:hAnsi="Times New Roman" w:cs="Times New Roman"/>
          <w:sz w:val="20"/>
          <w:szCs w:val="20"/>
        </w:rPr>
      </w:pPr>
      <w:r w:rsidRPr="000E7F71">
        <w:rPr>
          <w:rFonts w:ascii="Times New Roman" w:hAnsi="Times New Roman" w:cs="Times New Roman"/>
          <w:sz w:val="20"/>
          <w:szCs w:val="20"/>
        </w:rPr>
        <w:t>по диоксиду азота – 0,05-0,07 мг/м</w:t>
      </w:r>
      <w:r w:rsidRPr="000E7F71">
        <w:rPr>
          <w:rFonts w:ascii="Times New Roman" w:hAnsi="Times New Roman" w:cs="Times New Roman"/>
          <w:sz w:val="20"/>
          <w:szCs w:val="20"/>
          <w:vertAlign w:val="superscript"/>
        </w:rPr>
        <w:t>3</w:t>
      </w:r>
      <w:r w:rsidRPr="000E7F71">
        <w:rPr>
          <w:rFonts w:ascii="Times New Roman" w:hAnsi="Times New Roman" w:cs="Times New Roman"/>
          <w:sz w:val="20"/>
          <w:szCs w:val="20"/>
        </w:rPr>
        <w:t>;</w:t>
      </w:r>
    </w:p>
    <w:p w:rsidR="000E7F71" w:rsidRPr="000E7F71" w:rsidRDefault="000E7F71" w:rsidP="000E7F71">
      <w:pPr>
        <w:spacing w:after="0"/>
        <w:ind w:firstLine="540"/>
        <w:jc w:val="both"/>
        <w:rPr>
          <w:rFonts w:ascii="Times New Roman" w:hAnsi="Times New Roman" w:cs="Times New Roman"/>
          <w:sz w:val="20"/>
          <w:szCs w:val="20"/>
        </w:rPr>
      </w:pPr>
      <w:r w:rsidRPr="000E7F71">
        <w:rPr>
          <w:rFonts w:ascii="Times New Roman" w:hAnsi="Times New Roman" w:cs="Times New Roman"/>
          <w:sz w:val="20"/>
          <w:szCs w:val="20"/>
        </w:rPr>
        <w:t>по оксиду углерода – 1,6-3,0 мг/м</w:t>
      </w:r>
      <w:r w:rsidRPr="000E7F71">
        <w:rPr>
          <w:rFonts w:ascii="Times New Roman" w:hAnsi="Times New Roman" w:cs="Times New Roman"/>
          <w:sz w:val="20"/>
          <w:szCs w:val="20"/>
          <w:vertAlign w:val="superscript"/>
        </w:rPr>
        <w:t>3</w:t>
      </w:r>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по диоксиду серы – 0,03-0,05 мг/м</w:t>
      </w:r>
      <w:r w:rsidRPr="000E7F71">
        <w:rPr>
          <w:rFonts w:ascii="Times New Roman" w:hAnsi="Times New Roman" w:cs="Times New Roman"/>
          <w:sz w:val="20"/>
          <w:szCs w:val="20"/>
          <w:vertAlign w:val="superscript"/>
        </w:rPr>
        <w:t>3</w:t>
      </w:r>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прочие – 15-25% от ПДК.</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Следовательно, состояние воздуха отвечает всем гигиеническим и экологическим нормативам.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Основными задачами в области охраны атмосферного воздуха на территории поселения являются:</w:t>
      </w:r>
    </w:p>
    <w:p w:rsidR="000E7F71" w:rsidRPr="000E7F71" w:rsidRDefault="000E7F71" w:rsidP="00D8276B">
      <w:pPr>
        <w:numPr>
          <w:ilvl w:val="0"/>
          <w:numId w:val="7"/>
        </w:numPr>
        <w:tabs>
          <w:tab w:val="left" w:pos="9452"/>
        </w:tabs>
        <w:spacing w:after="0" w:line="240" w:lineRule="auto"/>
        <w:ind w:hanging="529"/>
        <w:jc w:val="both"/>
        <w:rPr>
          <w:rFonts w:ascii="Times New Roman" w:hAnsi="Times New Roman" w:cs="Times New Roman"/>
          <w:sz w:val="20"/>
          <w:szCs w:val="20"/>
        </w:rPr>
      </w:pPr>
      <w:r w:rsidRPr="000E7F71">
        <w:rPr>
          <w:rFonts w:ascii="Times New Roman" w:hAnsi="Times New Roman" w:cs="Times New Roman"/>
          <w:sz w:val="20"/>
          <w:szCs w:val="20"/>
        </w:rPr>
        <w:t>внедрение новых технологических процессов, сырья и материалов;</w:t>
      </w:r>
      <w:r w:rsidRPr="000E7F71">
        <w:rPr>
          <w:rFonts w:ascii="Times New Roman" w:hAnsi="Times New Roman" w:cs="Times New Roman"/>
          <w:sz w:val="20"/>
          <w:szCs w:val="20"/>
        </w:rPr>
        <w:t></w:t>
      </w:r>
    </w:p>
    <w:p w:rsidR="000E7F71" w:rsidRPr="000E7F71" w:rsidRDefault="000E7F71" w:rsidP="00D8276B">
      <w:pPr>
        <w:numPr>
          <w:ilvl w:val="0"/>
          <w:numId w:val="7"/>
        </w:numPr>
        <w:tabs>
          <w:tab w:val="left" w:pos="9452"/>
        </w:tabs>
        <w:spacing w:after="0" w:line="240" w:lineRule="auto"/>
        <w:ind w:hanging="529"/>
        <w:jc w:val="both"/>
        <w:rPr>
          <w:rFonts w:ascii="Times New Roman" w:hAnsi="Times New Roman" w:cs="Times New Roman"/>
          <w:sz w:val="20"/>
          <w:szCs w:val="20"/>
        </w:rPr>
      </w:pPr>
      <w:r w:rsidRPr="000E7F71">
        <w:rPr>
          <w:rFonts w:ascii="Times New Roman" w:hAnsi="Times New Roman" w:cs="Times New Roman"/>
          <w:sz w:val="20"/>
          <w:szCs w:val="20"/>
        </w:rPr>
        <w:t xml:space="preserve">разработка проектов санитарно-защитных зон промышленных предприятий; </w:t>
      </w:r>
    </w:p>
    <w:p w:rsidR="000E7F71" w:rsidRPr="000E7F71" w:rsidRDefault="000E7F71" w:rsidP="00D8276B">
      <w:pPr>
        <w:numPr>
          <w:ilvl w:val="0"/>
          <w:numId w:val="7"/>
        </w:numPr>
        <w:tabs>
          <w:tab w:val="left" w:pos="9452"/>
        </w:tabs>
        <w:spacing w:after="0" w:line="240" w:lineRule="auto"/>
        <w:ind w:hanging="529"/>
        <w:jc w:val="both"/>
        <w:rPr>
          <w:rFonts w:ascii="Times New Roman" w:hAnsi="Times New Roman" w:cs="Times New Roman"/>
          <w:sz w:val="20"/>
          <w:szCs w:val="20"/>
        </w:rPr>
      </w:pPr>
      <w:r w:rsidRPr="000E7F71">
        <w:rPr>
          <w:rFonts w:ascii="Times New Roman" w:hAnsi="Times New Roman" w:cs="Times New Roman"/>
          <w:sz w:val="20"/>
          <w:szCs w:val="20"/>
        </w:rPr>
        <w:t xml:space="preserve">переселение населения, проживающего в санитарно-защитных зонах; </w:t>
      </w:r>
    </w:p>
    <w:p w:rsidR="000E7F71" w:rsidRPr="000E7F71" w:rsidRDefault="000E7F71" w:rsidP="00D8276B">
      <w:pPr>
        <w:numPr>
          <w:ilvl w:val="0"/>
          <w:numId w:val="7"/>
        </w:numPr>
        <w:tabs>
          <w:tab w:val="clear" w:pos="1069"/>
          <w:tab w:val="num" w:pos="993"/>
          <w:tab w:val="left" w:pos="8100"/>
        </w:tabs>
        <w:spacing w:after="0" w:line="240" w:lineRule="auto"/>
        <w:ind w:left="993" w:hanging="426"/>
        <w:jc w:val="both"/>
        <w:rPr>
          <w:rFonts w:ascii="Times New Roman" w:hAnsi="Times New Roman" w:cs="Times New Roman"/>
          <w:sz w:val="20"/>
          <w:szCs w:val="20"/>
        </w:rPr>
      </w:pPr>
      <w:r w:rsidRPr="000E7F71">
        <w:rPr>
          <w:rFonts w:ascii="Times New Roman" w:hAnsi="Times New Roman" w:cs="Times New Roman"/>
          <w:sz w:val="20"/>
          <w:szCs w:val="20"/>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0E7F71" w:rsidRPr="000E7F71" w:rsidRDefault="000E7F71" w:rsidP="00D8276B">
      <w:pPr>
        <w:numPr>
          <w:ilvl w:val="0"/>
          <w:numId w:val="7"/>
        </w:numPr>
        <w:tabs>
          <w:tab w:val="left" w:pos="9452"/>
        </w:tabs>
        <w:spacing w:after="0" w:line="240" w:lineRule="auto"/>
        <w:ind w:hanging="529"/>
        <w:jc w:val="both"/>
        <w:rPr>
          <w:rFonts w:ascii="Times New Roman" w:hAnsi="Times New Roman" w:cs="Times New Roman"/>
          <w:sz w:val="20"/>
          <w:szCs w:val="20"/>
        </w:rPr>
      </w:pPr>
      <w:r w:rsidRPr="000E7F71">
        <w:rPr>
          <w:rFonts w:ascii="Times New Roman" w:hAnsi="Times New Roman" w:cs="Times New Roman"/>
          <w:sz w:val="20"/>
          <w:szCs w:val="20"/>
        </w:rPr>
        <w:t xml:space="preserve">оптимизация движения автотранспорта по дорожной сети населенных пунктов; </w:t>
      </w:r>
    </w:p>
    <w:p w:rsidR="000E7F71" w:rsidRPr="000E7F71" w:rsidRDefault="000E7F71" w:rsidP="00D8276B">
      <w:pPr>
        <w:numPr>
          <w:ilvl w:val="0"/>
          <w:numId w:val="7"/>
        </w:numPr>
        <w:tabs>
          <w:tab w:val="left" w:pos="9452"/>
        </w:tabs>
        <w:spacing w:after="0" w:line="240" w:lineRule="auto"/>
        <w:ind w:hanging="529"/>
        <w:jc w:val="both"/>
        <w:rPr>
          <w:rFonts w:ascii="Times New Roman" w:hAnsi="Times New Roman" w:cs="Times New Roman"/>
          <w:sz w:val="20"/>
          <w:szCs w:val="20"/>
        </w:rPr>
      </w:pPr>
      <w:r w:rsidRPr="000E7F71">
        <w:rPr>
          <w:rFonts w:ascii="Times New Roman" w:hAnsi="Times New Roman" w:cs="Times New Roman"/>
          <w:sz w:val="20"/>
          <w:szCs w:val="20"/>
        </w:rPr>
        <w:t>перевод автотранспорта на газовое топливо;</w:t>
      </w:r>
    </w:p>
    <w:p w:rsidR="000E7F71" w:rsidRPr="000E7F71" w:rsidRDefault="000E7F71" w:rsidP="00D8276B">
      <w:pPr>
        <w:numPr>
          <w:ilvl w:val="0"/>
          <w:numId w:val="7"/>
        </w:numPr>
        <w:tabs>
          <w:tab w:val="left" w:pos="9452"/>
        </w:tabs>
        <w:spacing w:after="0" w:line="240" w:lineRule="auto"/>
        <w:ind w:hanging="529"/>
        <w:jc w:val="both"/>
        <w:rPr>
          <w:rFonts w:ascii="Times New Roman" w:hAnsi="Times New Roman" w:cs="Times New Roman"/>
          <w:sz w:val="20"/>
          <w:szCs w:val="20"/>
        </w:rPr>
      </w:pPr>
      <w:r w:rsidRPr="000E7F71">
        <w:rPr>
          <w:rFonts w:ascii="Times New Roman" w:hAnsi="Times New Roman" w:cs="Times New Roman"/>
          <w:sz w:val="20"/>
          <w:szCs w:val="20"/>
        </w:rPr>
        <w:t xml:space="preserve">озеленение магистральных улиц и санитарно-защитных зон с двухъярусной посадкой зеленых насаждений; </w:t>
      </w:r>
    </w:p>
    <w:p w:rsidR="000E7F71" w:rsidRPr="000E7F71" w:rsidRDefault="000E7F71" w:rsidP="00D8276B">
      <w:pPr>
        <w:numPr>
          <w:ilvl w:val="0"/>
          <w:numId w:val="7"/>
        </w:numPr>
        <w:tabs>
          <w:tab w:val="left" w:pos="9452"/>
        </w:tabs>
        <w:spacing w:after="0" w:line="240" w:lineRule="auto"/>
        <w:ind w:hanging="529"/>
        <w:jc w:val="both"/>
        <w:rPr>
          <w:rFonts w:ascii="Times New Roman" w:hAnsi="Times New Roman" w:cs="Times New Roman"/>
          <w:sz w:val="20"/>
          <w:szCs w:val="20"/>
        </w:rPr>
      </w:pPr>
      <w:r w:rsidRPr="000E7F71">
        <w:rPr>
          <w:rFonts w:ascii="Times New Roman" w:hAnsi="Times New Roman" w:cs="Times New Roman"/>
          <w:sz w:val="20"/>
          <w:szCs w:val="20"/>
        </w:rPr>
        <w:t>совершенствование системы мониторинга за состоянием атмосферного воздуха в жилой зоне.</w:t>
      </w:r>
    </w:p>
    <w:p w:rsidR="000E7F71" w:rsidRPr="000E7F71" w:rsidRDefault="000E7F71" w:rsidP="000E7F71">
      <w:pPr>
        <w:tabs>
          <w:tab w:val="left" w:pos="9452"/>
        </w:tabs>
        <w:spacing w:after="0"/>
        <w:ind w:firstLine="709"/>
        <w:jc w:val="both"/>
        <w:rPr>
          <w:rFonts w:ascii="Times New Roman" w:hAnsi="Times New Roman" w:cs="Times New Roman"/>
          <w:sz w:val="20"/>
          <w:szCs w:val="20"/>
        </w:rPr>
      </w:pPr>
      <w:r w:rsidRPr="000E7F71">
        <w:rPr>
          <w:rFonts w:ascii="Times New Roman" w:hAnsi="Times New Roman" w:cs="Times New Roman"/>
          <w:i/>
          <w:sz w:val="20"/>
          <w:szCs w:val="20"/>
        </w:rPr>
        <w:t>Водные ресурсы.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 территории Коломыцевского сельского поселения расположено 12 водных объектов (пруды). Площадь акватории каждого менее 0,5 кв.км. </w:t>
      </w:r>
    </w:p>
    <w:p w:rsidR="000E7F71" w:rsidRPr="000E7F71" w:rsidRDefault="000E7F71" w:rsidP="000E7F71">
      <w:pPr>
        <w:tabs>
          <w:tab w:val="left" w:pos="70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Согласно водному кодексу РФ №74-ФЗ от 03.06.06г. ст. 65 для рек, озер, водохранилищ и др. поверхностных водных объектов устанавливается водоохранная зона и прибрежно-защитная полоса.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Водоохранная зона для прудов, озер, расположенных на территории Коломыцевского сельского поселения не устанавливается (акватория каждого составляет менее 0,5 кв. км).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Ширина прибрежной защитной полосы устанавливается в зависимости от уклона берега водного объекта и составляет: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w:t>
      </w:r>
      <w:smartTag w:uri="urn:schemas-microsoft-com:office:smarttags" w:element="metricconverter">
        <w:smartTagPr>
          <w:attr w:name="ProductID" w:val="30 м"/>
        </w:smartTagPr>
        <w:r w:rsidRPr="000E7F71">
          <w:rPr>
            <w:rFonts w:ascii="Times New Roman" w:hAnsi="Times New Roman" w:cs="Times New Roman"/>
            <w:sz w:val="20"/>
            <w:szCs w:val="20"/>
          </w:rPr>
          <w:t>30 м</w:t>
        </w:r>
      </w:smartTag>
      <w:r w:rsidRPr="000E7F71">
        <w:rPr>
          <w:rFonts w:ascii="Times New Roman" w:hAnsi="Times New Roman" w:cs="Times New Roman"/>
          <w:sz w:val="20"/>
          <w:szCs w:val="20"/>
        </w:rPr>
        <w:t xml:space="preserve"> – для обратного или нулевого уклона;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w:t>
      </w:r>
      <w:smartTag w:uri="urn:schemas-microsoft-com:office:smarttags" w:element="metricconverter">
        <w:smartTagPr>
          <w:attr w:name="ProductID" w:val="40 м"/>
        </w:smartTagPr>
        <w:r w:rsidRPr="000E7F71">
          <w:rPr>
            <w:rFonts w:ascii="Times New Roman" w:hAnsi="Times New Roman" w:cs="Times New Roman"/>
            <w:sz w:val="20"/>
            <w:szCs w:val="20"/>
          </w:rPr>
          <w:t>40 м</w:t>
        </w:r>
      </w:smartTag>
      <w:r w:rsidRPr="000E7F71">
        <w:rPr>
          <w:rFonts w:ascii="Times New Roman" w:hAnsi="Times New Roman" w:cs="Times New Roman"/>
          <w:sz w:val="20"/>
          <w:szCs w:val="20"/>
        </w:rPr>
        <w:t xml:space="preserve"> – для уклона до трех градусов;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w:t>
      </w:r>
      <w:smartTag w:uri="urn:schemas-microsoft-com:office:smarttags" w:element="metricconverter">
        <w:smartTagPr>
          <w:attr w:name="ProductID" w:val="50 м"/>
        </w:smartTagPr>
        <w:r w:rsidRPr="000E7F71">
          <w:rPr>
            <w:rFonts w:ascii="Times New Roman" w:hAnsi="Times New Roman" w:cs="Times New Roman"/>
            <w:sz w:val="20"/>
            <w:szCs w:val="20"/>
          </w:rPr>
          <w:t>50 м</w:t>
        </w:r>
      </w:smartTag>
      <w:r w:rsidRPr="000E7F71">
        <w:rPr>
          <w:rFonts w:ascii="Times New Roman" w:hAnsi="Times New Roman" w:cs="Times New Roman"/>
          <w:sz w:val="20"/>
          <w:szCs w:val="20"/>
        </w:rPr>
        <w:t xml:space="preserve"> -  для уклона три и более градуса.</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20"/>
        <w:jc w:val="center"/>
        <w:rPr>
          <w:rFonts w:ascii="Times New Roman" w:hAnsi="Times New Roman" w:cs="Times New Roman"/>
          <w:sz w:val="20"/>
          <w:szCs w:val="20"/>
        </w:rPr>
      </w:pPr>
      <w:r w:rsidRPr="000E7F71">
        <w:rPr>
          <w:rFonts w:ascii="Times New Roman" w:hAnsi="Times New Roman" w:cs="Times New Roman"/>
          <w:b/>
          <w:sz w:val="20"/>
          <w:szCs w:val="20"/>
        </w:rPr>
        <w:t>Режим водоохранной зоны и прибрежной защитной полосы водного объекта.</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В пределах водоохранной зоны необходимо контролировать соблюдение специального режима, являющегося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lastRenderedPageBreak/>
        <w:t>В границах водоохранных зон запрещается:</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w:t>
      </w:r>
      <w:r w:rsidRPr="000E7F71">
        <w:rPr>
          <w:rFonts w:ascii="Times New Roman" w:hAnsi="Times New Roman" w:cs="Times New Roman"/>
          <w:sz w:val="20"/>
          <w:szCs w:val="20"/>
        </w:rPr>
        <w:tab/>
        <w:t>использование сточных вод для удобрения почв;</w:t>
      </w:r>
    </w:p>
    <w:p w:rsidR="000E7F71" w:rsidRPr="000E7F71" w:rsidRDefault="000E7F71" w:rsidP="00D8276B">
      <w:pPr>
        <w:pStyle w:val="a5"/>
        <w:numPr>
          <w:ilvl w:val="0"/>
          <w:numId w:val="13"/>
        </w:numPr>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E7F71" w:rsidRPr="000E7F71" w:rsidRDefault="000E7F71" w:rsidP="00D8276B">
      <w:pPr>
        <w:pStyle w:val="a5"/>
        <w:numPr>
          <w:ilvl w:val="0"/>
          <w:numId w:val="13"/>
        </w:numPr>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осуществление авиационных мер по борьбе с вредителями и болезнями растений;</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Заправка строительно-дорожных машин осуществляется только от передвижных заправочных машин вне территории водоохранной зоны.</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Бытовые отходы упаковываются в герметичные полиэтиленовые мешки с последующим вывозом на полигон ТБО для захоронения.</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В пределах прибрежных защитных полос дополнительно к вышеуказанным ограничениям, запрещается:</w:t>
      </w:r>
    </w:p>
    <w:p w:rsidR="000E7F71" w:rsidRPr="000E7F71" w:rsidRDefault="000E7F71" w:rsidP="00D8276B">
      <w:pPr>
        <w:pStyle w:val="a5"/>
        <w:numPr>
          <w:ilvl w:val="0"/>
          <w:numId w:val="13"/>
        </w:numPr>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распашка земель;</w:t>
      </w:r>
    </w:p>
    <w:p w:rsidR="000E7F71" w:rsidRPr="000E7F71" w:rsidRDefault="000E7F71" w:rsidP="00D8276B">
      <w:pPr>
        <w:pStyle w:val="a5"/>
        <w:numPr>
          <w:ilvl w:val="0"/>
          <w:numId w:val="13"/>
        </w:numPr>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размещение отвалов размываемых грунтов;</w:t>
      </w:r>
    </w:p>
    <w:p w:rsidR="000E7F71" w:rsidRPr="000E7F71" w:rsidRDefault="000E7F71" w:rsidP="00D8276B">
      <w:pPr>
        <w:pStyle w:val="a5"/>
        <w:numPr>
          <w:ilvl w:val="0"/>
          <w:numId w:val="13"/>
        </w:numPr>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выпас сельскохозяйственных животных и организация для них летних лагерей, ванн.</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Прибрежные защитные полосы, как правило, должны быть заняты древесно-кустарниковой растительностью или залужены.</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 xml:space="preserve">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 </w:t>
      </w:r>
    </w:p>
    <w:p w:rsidR="000E7F71" w:rsidRPr="000E7F71" w:rsidRDefault="000E7F71" w:rsidP="000E7F71">
      <w:pPr>
        <w:pStyle w:val="a5"/>
        <w:spacing w:after="0"/>
        <w:ind w:left="0"/>
        <w:jc w:val="both"/>
        <w:rPr>
          <w:rFonts w:ascii="Times New Roman" w:hAnsi="Times New Roman" w:cs="Times New Roman"/>
          <w:sz w:val="20"/>
          <w:szCs w:val="20"/>
        </w:rPr>
      </w:pPr>
    </w:p>
    <w:p w:rsidR="000E7F71" w:rsidRPr="000E7F71" w:rsidRDefault="000E7F71" w:rsidP="000E7F71">
      <w:pPr>
        <w:pStyle w:val="a5"/>
        <w:spacing w:after="0"/>
        <w:ind w:left="0" w:firstLine="426"/>
        <w:jc w:val="center"/>
        <w:rPr>
          <w:rFonts w:ascii="Times New Roman" w:hAnsi="Times New Roman" w:cs="Times New Roman"/>
          <w:b/>
          <w:sz w:val="20"/>
          <w:szCs w:val="20"/>
        </w:rPr>
      </w:pPr>
      <w:r w:rsidRPr="000E7F71">
        <w:rPr>
          <w:rFonts w:ascii="Times New Roman" w:hAnsi="Times New Roman" w:cs="Times New Roman"/>
          <w:b/>
          <w:sz w:val="20"/>
          <w:szCs w:val="20"/>
        </w:rPr>
        <w:t>Причины загрязнения поверхностных и подземных вод.</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Загрязнение поверхностных и подземных вод, неудовлетворительное качество питьевой воды относятся к наиболее приоритетным проблемам, поскольку практически все водные объекты Воронежской области в той или иной степени загрязнены. Среди главных причин продолжающегося интенсивного загрязнения водных ресурсов – отсутствие централизованной канализации на территории сельского поселения - недостаточные темпы строительства очистных сооружений, недостаток локальных очистных сооружений (перед сбросом сточных вод промышленных предприятий в системы канализации), недостаточное развитие системы оборотного водоснабжения, отсутствие чистых технологий.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Основными задачами в области защиты поверхностных и подземных вод от загрязнения и истощения являются: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 развитие систем централизованного хозяйственно-питьевого водоснабжения и водоотведения;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 обеспечение качества питьевой воды, подаваемой населению, путем внедрения средств очистки;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поиск новых источников подземных вод и их освоение с целью обеспечения населения качественной питьевой водой;</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 предотвращение загрязнения и истощения источников питьевого водоснабжения за счет ликвидации непригодных к дальнейшей эксплуатации скважин;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 повышение эффективности и надежности функционирования систем водообеспечения за счет реализации водоохранных, технических и санитарных мероприятий;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 совершенствование систем учета и контроля за потреблением питьевой воды;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осуществление развития нормативной правовой базы и хозяйственного механизма водопользования, стимулирующего экономию питьевой воды.</w:t>
      </w:r>
    </w:p>
    <w:p w:rsidR="000E7F71" w:rsidRPr="000E7F71" w:rsidRDefault="000E7F71" w:rsidP="000E7F71">
      <w:pPr>
        <w:spacing w:after="0"/>
        <w:ind w:firstLine="709"/>
        <w:jc w:val="both"/>
        <w:rPr>
          <w:rFonts w:ascii="Times New Roman" w:hAnsi="Times New Roman" w:cs="Times New Roman"/>
          <w:i/>
          <w:sz w:val="20"/>
          <w:szCs w:val="20"/>
        </w:rPr>
      </w:pPr>
      <w:r w:rsidRPr="000E7F71">
        <w:rPr>
          <w:rFonts w:ascii="Times New Roman" w:hAnsi="Times New Roman" w:cs="Times New Roman"/>
          <w:i/>
          <w:sz w:val="20"/>
          <w:szCs w:val="20"/>
        </w:rPr>
        <w:t>Почва.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Значительный вклад в химическое загрязнение почвы вносят выбросы  от автотранспорта.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Кроме того, одним из источников загрязнения почвы являются химические средства защиты растений и минеральные удобрения. Особенностями, определяющими потенциальную опасность пестицидов для человека и среды его обитания, являются высокая биологическая активность их при малых уровнях воздействия, способность циркуляции в окружающей среде и возможность контакта с ними населения. Проблемой в области обращения отходов является хранение непригодных к употреблению пестицидов. Наряду с химическими, гигиенически значимыми являются паразитологические показатели безопасности почвы.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Основными задачами по обеспечению безопасности почвы являются:</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утилизация и захоронение отходов производства и потребления;</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обезвреживание непригодных к применению и запрещенных пестицидов;</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утилизация отходов лечебно-профилактических учреждений;</w:t>
      </w:r>
    </w:p>
    <w:p w:rsidR="000E7F71" w:rsidRPr="000E7F71" w:rsidRDefault="000E7F71" w:rsidP="000E7F71">
      <w:pPr>
        <w:spacing w:after="0"/>
        <w:jc w:val="both"/>
        <w:rPr>
          <w:rFonts w:ascii="Times New Roman" w:hAnsi="Times New Roman" w:cs="Times New Roman"/>
          <w:sz w:val="20"/>
          <w:szCs w:val="20"/>
        </w:rPr>
      </w:pPr>
      <w:r w:rsidRPr="000E7F71">
        <w:rPr>
          <w:rFonts w:ascii="Times New Roman" w:hAnsi="Times New Roman" w:cs="Times New Roman"/>
          <w:sz w:val="20"/>
          <w:szCs w:val="20"/>
        </w:rPr>
        <w:t xml:space="preserve">        - проведение рекультивации нарушенных земель. Мероприятия по рекультивации земель разрабатываются в соответствии с общими требованиями к рекультивации земель изложенными в ГОСТ 17.5.3.04-83 и требованиями к охране плодородного слоя почвы при производстве земляных работ указанными в ГОСТ 17.4.3.02-85. </w:t>
      </w:r>
    </w:p>
    <w:p w:rsidR="000E7F71" w:rsidRPr="000E7F71" w:rsidRDefault="000E7F71" w:rsidP="000E7F71">
      <w:pPr>
        <w:spacing w:after="0"/>
        <w:ind w:firstLine="567"/>
        <w:jc w:val="both"/>
        <w:rPr>
          <w:rFonts w:ascii="Times New Roman" w:hAnsi="Times New Roman" w:cs="Times New Roman"/>
          <w:i/>
          <w:sz w:val="20"/>
          <w:szCs w:val="20"/>
        </w:rPr>
      </w:pPr>
    </w:p>
    <w:p w:rsidR="000E7F71" w:rsidRPr="000E7F71" w:rsidRDefault="000E7F71" w:rsidP="000E7F71">
      <w:pPr>
        <w:spacing w:after="0"/>
        <w:ind w:firstLine="567"/>
        <w:jc w:val="both"/>
        <w:rPr>
          <w:rFonts w:ascii="Times New Roman" w:hAnsi="Times New Roman" w:cs="Times New Roman"/>
          <w:i/>
          <w:sz w:val="20"/>
          <w:szCs w:val="20"/>
        </w:rPr>
      </w:pPr>
      <w:r w:rsidRPr="000E7F71">
        <w:rPr>
          <w:rFonts w:ascii="Times New Roman" w:hAnsi="Times New Roman" w:cs="Times New Roman"/>
          <w:i/>
          <w:sz w:val="20"/>
          <w:szCs w:val="20"/>
        </w:rPr>
        <w:t>Радиационный фон.</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Гамма-фон Коломыцевского сельского поселения не превышает естественного уровня и составляет 9-13 мкР/час.</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3.3. Воздействие на воздушный бассейн поселения.</w:t>
      </w:r>
    </w:p>
    <w:p w:rsidR="000E7F71" w:rsidRPr="000E7F71" w:rsidRDefault="000E7F71" w:rsidP="000E7F71">
      <w:pPr>
        <w:spacing w:after="0"/>
        <w:ind w:firstLine="709"/>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3.3.1. Воздействие теплоэнергетического комплекса на воздушный бассейн.</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Снабжение теплом жилой зоны и объектов соцкультбыта осуществляются от котельных. Продукты сгорания топлива в котлоагрегатах котельных оказывают негативное воздействие на воздушный бассейн территории сельского поселения. Основным топливом котельных Коломыцевского сельского поселения является газ. В результате функционирования котельных в атмосферу выделяются следующие загрязняющие вещества: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азота диоксид;</w:t>
      </w:r>
    </w:p>
    <w:p w:rsidR="000E7F71" w:rsidRPr="000E7F71" w:rsidRDefault="000E7F71" w:rsidP="000E7F71">
      <w:pPr>
        <w:tabs>
          <w:tab w:val="left" w:pos="2190"/>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азота оксид;</w:t>
      </w:r>
      <w:r w:rsidRPr="000E7F71">
        <w:rPr>
          <w:rFonts w:ascii="Times New Roman" w:hAnsi="Times New Roman" w:cs="Times New Roman"/>
          <w:sz w:val="20"/>
          <w:szCs w:val="20"/>
        </w:rPr>
        <w:tab/>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оксид углерода;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бенз/а/пирен.</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Одной из основных причин превышения выбросов в атмосферу загрязняющих веществ от теплоэнергетического оборудования являются: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несоблюдение режимов горения,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отсутствие очистки отходящих газов.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Однако широкое использование природного газа в жилищно-коммунальном хозяйстве значительно улучшает санитарно-гигиенические условия жилищ, общественных зданий, а также позволяет улучшить санитарно-гигиенические условия сельского поселения и очистить воздушный бассейн от загрязнения выбросами в атмосферу пылевых, сажистых частиц и окислов серы. При сжигании природного газа в продуктах сгорания отсутствуют сернистый ангидрид и твердые частицы (пыль, зола, сажа). Выброс оксидов азота при работе на угле в среднем на 20% выше, чем при работе на газе. Объясняется это, главным образом, тем, что коэффициент избытка воздуха при сжигании угля выше, чем при сжигании газа. Следовательно, воздушный бассейн сельского поселения с переходом на газовое топливо становится значительно чище. </w:t>
      </w:r>
    </w:p>
    <w:p w:rsidR="000E7F71" w:rsidRPr="000E7F71" w:rsidRDefault="000E7F71" w:rsidP="000E7F71">
      <w:pPr>
        <w:spacing w:after="0"/>
        <w:ind w:firstLine="709"/>
        <w:jc w:val="both"/>
        <w:rPr>
          <w:rFonts w:ascii="Times New Roman" w:hAnsi="Times New Roman" w:cs="Times New Roman"/>
          <w:sz w:val="20"/>
          <w:szCs w:val="20"/>
          <w:lang w:eastAsia="ru-RU"/>
        </w:rPr>
      </w:pPr>
      <w:r w:rsidRPr="000E7F71">
        <w:rPr>
          <w:rFonts w:ascii="Times New Roman" w:hAnsi="Times New Roman" w:cs="Times New Roman"/>
          <w:sz w:val="20"/>
          <w:szCs w:val="20"/>
          <w:lang w:eastAsia="ru-RU"/>
        </w:rPr>
        <w:t xml:space="preserve">Источником газоснабжения природным газом сельских поселений Лискинского района является магистральный газопровод Северный Кавказ - Центр. </w:t>
      </w:r>
    </w:p>
    <w:p w:rsidR="000E7F71" w:rsidRPr="000E7F71" w:rsidRDefault="000E7F71" w:rsidP="000E7F71">
      <w:pPr>
        <w:spacing w:after="0"/>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3.3.2. Воздействие транспортного комплекса на воздушный бассейн.</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рассматриваемом сельском поселении транспортная отрасль представлена автомобильным, железнодорожным и трубопроводным транспортом.</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Одним из основных источников загрязнения окружающей среды Коломыцевского сельского поселения является автомобильный транспорт. Автомобильный транспорт с точки зрения наносимого экологического ущерба лидирует во всех видах негативных воздействий: загрязнение атмосферного воздуха - 80%, шум - 49,5%, воздействие на климат - 68%.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Загрязняющие вещества от выбросов автотранспорта распространяются от автомобильных дорог на расстояние до </w:t>
      </w:r>
      <w:smartTag w:uri="urn:schemas-microsoft-com:office:smarttags" w:element="metricconverter">
        <w:smartTagPr>
          <w:attr w:name="ProductID" w:val="300 м"/>
        </w:smartTagPr>
        <w:r w:rsidRPr="000E7F71">
          <w:rPr>
            <w:rFonts w:ascii="Times New Roman" w:hAnsi="Times New Roman" w:cs="Times New Roman"/>
            <w:sz w:val="20"/>
            <w:szCs w:val="20"/>
          </w:rPr>
          <w:t>300 м</w:t>
        </w:r>
      </w:smartTag>
      <w:r w:rsidRPr="000E7F71">
        <w:rPr>
          <w:rFonts w:ascii="Times New Roman" w:hAnsi="Times New Roman" w:cs="Times New Roman"/>
          <w:sz w:val="20"/>
          <w:szCs w:val="20"/>
        </w:rPr>
        <w:t xml:space="preserve">.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Перевод автотранспорта на бензин ЕВРО-5.</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По территории поселения проходят межпоселковые и внутрипоселковые газопроводы. Загрязнение воздушного бассейна осуществляется в результате стравливания газа на газорегуляторных станциях во время ремонтных и монтажных работ, а также при срабатывании предохранительно-сбросных клапанов.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Отдельное внимание следует уделить авариям на газопроводах. Аварии на газопроводах природного газа происходят в основном от повреждения различными машинами и механизмами, а также в результате коррозии и разрывов сварных швов.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Повреждения газопроводов землеройными механизмами (экскаваторами, ударными и буровыми установками) приводят к образованию отверстий в теле труб, разрушений стыковых соединений, трещинам. Как правило, при таких повреждениях возникают большие утечки газа, нередко сопровождаемые его воспламенением.</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Значительное количество аварий связано с разрывами стыков. Этот вид аварий представляет особую опасность, поскольку его возникновение внезапно.</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Аварийная ситуация сопровождается выбросом в атмосферу газовой смеси, содержащей метан. Метан не является ядовитым, но обладает удушающими свойствами. Допустимое содержание метана в воздухе рабочей зоны до 1% (объемных). При содержании в воздухе 25% появляются первые признаки отравления.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составе газовой смеси в качестве одоранта присутствует этилмеркаптан, дающий возможность обнаружения утечек и наличия в воздухе газа органолептическим методом (по запаху). Таким образом, практически невозможно массовое отравление людей при аварии.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Природный газ обладает способностью образовывать взрывоопасную смесь. Пределы взрываемости в воздухе 5-15% (по объему). При разрывах газопроводов и оборудования, происшедших в результате повреждений или стихийных бедствий, возможно образование взрыва с последующим воспламенением.</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Локализация пожара, непосредственно на газопроводе, осуществляется отсечением опасного участка перекрытием крановых узлов.</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Для предотвращения чрезвычайных ситуаций, связанных с разгерметизацией газового оборудования и аварийными выбросами опасных веществ необходимо предусмотреть следующие мероприятия:</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выполнение комплекса мероприятий, обеспечивающих содержание газопровода в исправном состоянии;</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организация и осуществление производственного контроля за соблюдением промышленной безопасности;</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обеспечение наличия и функционирования приборов и систем контроля;</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обеспечение защиты газопровода от несанкционированного действия посторонних лиц.</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3.3.3. Воздействие жилищного строительства на воздушный бассейн.</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 вводом в эксплуатацию нового жилья, воздействие на воздушный бассейн будет выражаться: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 воздействии выбросов загрязняющих веществ при сгорании природного газа в бытовых котлах;</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 воздействии выбросов загрязняющих веществ при эксплуатации личного автотранспорта.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Однако вклад источников загрязнения атмосферы в период эксплуатации жилищного комплекса незначителен.</w:t>
      </w:r>
    </w:p>
    <w:p w:rsidR="000E7F71" w:rsidRPr="000E7F71" w:rsidRDefault="000E7F71" w:rsidP="000E7F71">
      <w:pPr>
        <w:spacing w:after="0"/>
        <w:ind w:firstLine="709"/>
        <w:jc w:val="center"/>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3.3.4. Воздействие загрязнение атмосферного воздуха на состояние здоровья населения.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0E7F71" w:rsidRPr="000E7F71" w:rsidRDefault="000E7F71" w:rsidP="000E7F71">
      <w:pPr>
        <w:spacing w:after="0"/>
        <w:ind w:firstLine="709"/>
        <w:jc w:val="both"/>
        <w:rPr>
          <w:rFonts w:ascii="Times New Roman" w:hAnsi="Times New Roman" w:cs="Times New Roman"/>
          <w:b/>
          <w:i/>
          <w:sz w:val="20"/>
          <w:szCs w:val="20"/>
        </w:rPr>
      </w:pPr>
      <w:r w:rsidRPr="000E7F71">
        <w:rPr>
          <w:rFonts w:ascii="Times New Roman" w:hAnsi="Times New Roman" w:cs="Times New Roman"/>
          <w:i/>
          <w:sz w:val="20"/>
          <w:szCs w:val="20"/>
        </w:rPr>
        <w:t>Санитарно-защитные зоны (СЗЗ)</w:t>
      </w:r>
      <w:r w:rsidRPr="000E7F71">
        <w:rPr>
          <w:rFonts w:ascii="Times New Roman" w:hAnsi="Times New Roman" w:cs="Times New Roman"/>
          <w:b/>
          <w:i/>
          <w:sz w:val="20"/>
          <w:szCs w:val="20"/>
        </w:rPr>
        <w:t xml:space="preserve">.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СанПин 2.2.1./2.1.1.1200-03 "Санитарно-защитные зоны и санитарная классификация предприятий, сооружений и иных объектов" в новой редакции (Постановление №74 от 25.09.2007 г.).</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Организация СЗЗ от объектов: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сельскохозяйственного производства (животноводческие комплексы, фермы, птицефабрики);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промышленные производства;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котельные;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-коммунально-бытовых (кладбища, скотомогильники, канализационные очистные сооружения, свалки, полигоны ТБО и т.д.).</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 xml:space="preserve">- электроподстанций и т.д.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Организация зон санитарного разрыва: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от автомагистралей (в зависимости от категории автомобильной дороги);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от железной дороги (по 100м от крайних путей);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от магистральных нефтепроводов (в соответствии с диаметром труб (СанПиН 2.2.1/2.1.1.1200-03);</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от магистральных газопроводов.</w:t>
      </w:r>
    </w:p>
    <w:p w:rsidR="000E7F71" w:rsidRPr="000E7F71" w:rsidRDefault="000E7F71" w:rsidP="000E7F71">
      <w:pPr>
        <w:spacing w:after="0"/>
        <w:ind w:firstLine="709"/>
        <w:jc w:val="both"/>
        <w:rPr>
          <w:rFonts w:ascii="Times New Roman" w:hAnsi="Times New Roman" w:cs="Times New Roman"/>
          <w:i/>
          <w:sz w:val="20"/>
          <w:szCs w:val="20"/>
        </w:rPr>
      </w:pPr>
      <w:r w:rsidRPr="000E7F71">
        <w:rPr>
          <w:rFonts w:ascii="Times New Roman" w:hAnsi="Times New Roman" w:cs="Times New Roman"/>
          <w:i/>
          <w:sz w:val="20"/>
          <w:szCs w:val="20"/>
        </w:rPr>
        <w:t>Выводы:</w:t>
      </w:r>
    </w:p>
    <w:p w:rsidR="000E7F71" w:rsidRPr="000E7F71" w:rsidRDefault="000E7F71" w:rsidP="000E7F71">
      <w:pPr>
        <w:tabs>
          <w:tab w:val="left" w:pos="823"/>
        </w:tabs>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Состояние атмосферного воздуха на территории Коломыцевского сельского поселения отвечает всем гигиеническим и экологическим нормативам.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целом, состояние основных компонентов окружающей среды благоприятно для дальнейшего развития Коломыцевского сельского поселения. Основу экономической базы составляет сельское хозяйство.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Основными источниками загрязнения воздуха является автотранспорт.</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pStyle w:val="2"/>
        <w:ind w:firstLine="709"/>
        <w:jc w:val="both"/>
        <w:rPr>
          <w:rFonts w:ascii="Times New Roman" w:hAnsi="Times New Roman" w:cs="Times New Roman"/>
          <w:i/>
          <w:sz w:val="20"/>
          <w:szCs w:val="20"/>
        </w:rPr>
      </w:pPr>
      <w:r w:rsidRPr="000E7F71">
        <w:rPr>
          <w:rFonts w:ascii="Times New Roman" w:hAnsi="Times New Roman" w:cs="Times New Roman"/>
          <w:i/>
          <w:sz w:val="20"/>
          <w:szCs w:val="20"/>
        </w:rPr>
        <w:t>3.4. Мероприятия по охране воздушного бассейна от загрязнения.</w:t>
      </w:r>
    </w:p>
    <w:p w:rsidR="000E7F71" w:rsidRPr="000E7F71" w:rsidRDefault="000E7F71" w:rsidP="000E7F71">
      <w:pPr>
        <w:spacing w:after="0"/>
        <w:ind w:firstLine="720"/>
        <w:jc w:val="both"/>
        <w:rPr>
          <w:rFonts w:ascii="Times New Roman" w:hAnsi="Times New Roman" w:cs="Times New Roman"/>
          <w:sz w:val="20"/>
          <w:szCs w:val="20"/>
        </w:rPr>
      </w:pPr>
      <w:r w:rsidRPr="000E7F71">
        <w:rPr>
          <w:rFonts w:ascii="Times New Roman" w:hAnsi="Times New Roman" w:cs="Times New Roman"/>
          <w:sz w:val="20"/>
          <w:szCs w:val="20"/>
        </w:rPr>
        <w:t xml:space="preserve">Основными причинами загрязнения воздуха в сельском поселении является: </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отсутствие совершенной транспортной инфраструктуры;</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использование отсталых технологических процессов, устаревшего оборудования, отсутствие или недостаточное количество газопылеулавливающих устройств;</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значительное количество неорганизованных источников выделения вредных веществ в атмосферу (магистральные газопроводы, автотранспортные хозяйства и.т.д.);</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недостаточное благоустройство сельского поселения (плохое состояние дорожного покрытия, отсутствие нормативного озеленения, в том числе санитарно-защитных зон).</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использование неэкологичных видов топлива в теплоснабжении.</w:t>
      </w:r>
    </w:p>
    <w:p w:rsidR="000E7F71" w:rsidRPr="000E7F71" w:rsidRDefault="000E7F71" w:rsidP="000E7F71">
      <w:pPr>
        <w:spacing w:after="0"/>
        <w:ind w:firstLine="720"/>
        <w:jc w:val="both"/>
        <w:rPr>
          <w:rFonts w:ascii="Times New Roman" w:hAnsi="Times New Roman" w:cs="Times New Roman"/>
          <w:i/>
          <w:sz w:val="20"/>
          <w:szCs w:val="20"/>
        </w:rPr>
      </w:pPr>
      <w:r w:rsidRPr="000E7F71">
        <w:rPr>
          <w:rFonts w:ascii="Times New Roman" w:hAnsi="Times New Roman" w:cs="Times New Roman"/>
          <w:i/>
          <w:sz w:val="20"/>
          <w:szCs w:val="20"/>
        </w:rPr>
        <w:t>Мероприятия по оздоровлению воздушного бассейна Коломыцевского сельского поселения сводятся к следующему:</w:t>
      </w:r>
    </w:p>
    <w:p w:rsidR="000E7F71" w:rsidRPr="000E7F71" w:rsidRDefault="000E7F71" w:rsidP="00D8276B">
      <w:pPr>
        <w:numPr>
          <w:ilvl w:val="0"/>
          <w:numId w:val="9"/>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Проектирование предприятий с установкой современного технологического и газопылеочистного оборудования с соблюдением размеров санитарно-защитных зон до жилой застройки.</w:t>
      </w:r>
    </w:p>
    <w:p w:rsidR="000E7F71" w:rsidRPr="000E7F71" w:rsidRDefault="000E7F71" w:rsidP="00D8276B">
      <w:pPr>
        <w:numPr>
          <w:ilvl w:val="0"/>
          <w:numId w:val="9"/>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Технологии размещаемых новых производств должны отвечать санитарно-экологическим требованиям с использованием современного пылегазоочистного оборудования.</w:t>
      </w:r>
    </w:p>
    <w:p w:rsidR="000E7F71" w:rsidRPr="000E7F71" w:rsidRDefault="000E7F71" w:rsidP="00D8276B">
      <w:pPr>
        <w:numPr>
          <w:ilvl w:val="0"/>
          <w:numId w:val="9"/>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Перевод котельных на газовое топливо.</w:t>
      </w:r>
    </w:p>
    <w:p w:rsidR="000E7F71" w:rsidRPr="000E7F71" w:rsidRDefault="000E7F71" w:rsidP="00D8276B">
      <w:pPr>
        <w:numPr>
          <w:ilvl w:val="0"/>
          <w:numId w:val="9"/>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Ликвидация маломощных неэффективных котельных, работающих на угле.</w:t>
      </w:r>
    </w:p>
    <w:p w:rsidR="000E7F71" w:rsidRPr="000E7F71" w:rsidRDefault="000E7F71" w:rsidP="00D8276B">
      <w:pPr>
        <w:numPr>
          <w:ilvl w:val="0"/>
          <w:numId w:val="9"/>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 xml:space="preserve">Внедрение мероприятий по совершенствованию технологических процессов на предприятиях теплоэнергетического комплекса; </w:t>
      </w:r>
    </w:p>
    <w:p w:rsidR="000E7F71" w:rsidRPr="000E7F71" w:rsidRDefault="000E7F71" w:rsidP="00D8276B">
      <w:pPr>
        <w:numPr>
          <w:ilvl w:val="0"/>
          <w:numId w:val="9"/>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Разработка и внедрение энергоресурсосберегающих технологий на промышленных предприятиях.</w:t>
      </w:r>
    </w:p>
    <w:p w:rsidR="000E7F71" w:rsidRPr="000E7F71" w:rsidRDefault="000E7F71" w:rsidP="00D8276B">
      <w:pPr>
        <w:numPr>
          <w:ilvl w:val="0"/>
          <w:numId w:val="9"/>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Ликвидация неорганизованных источников загрязнения воздушного бассейна.</w:t>
      </w:r>
    </w:p>
    <w:p w:rsidR="000E7F71" w:rsidRPr="000E7F71" w:rsidRDefault="000E7F71" w:rsidP="00D8276B">
      <w:pPr>
        <w:numPr>
          <w:ilvl w:val="0"/>
          <w:numId w:val="9"/>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Экореконструкция промышленных территорий.</w:t>
      </w:r>
    </w:p>
    <w:p w:rsidR="000E7F71" w:rsidRPr="000E7F71" w:rsidRDefault="000E7F71" w:rsidP="000E7F71">
      <w:pPr>
        <w:pStyle w:val="a5"/>
        <w:spacing w:after="0"/>
        <w:ind w:left="0"/>
        <w:jc w:val="both"/>
        <w:rPr>
          <w:rFonts w:ascii="Times New Roman" w:hAnsi="Times New Roman" w:cs="Times New Roman"/>
          <w:i/>
          <w:sz w:val="20"/>
          <w:szCs w:val="20"/>
        </w:rPr>
      </w:pPr>
      <w:r w:rsidRPr="000E7F71">
        <w:rPr>
          <w:rFonts w:ascii="Times New Roman" w:hAnsi="Times New Roman" w:cs="Times New Roman"/>
          <w:i/>
          <w:sz w:val="20"/>
          <w:szCs w:val="20"/>
        </w:rPr>
        <w:t>В качестве основных санитарно-гигиенических, противоэпидемиологических и оздоровительных мероприятий предусматривается:</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 xml:space="preserve">1. Обеспечение нормируемых санитарно-защитных зон при размещении новых производств, в соответствии с СаНПиН 2.2.1/2.1.1.1200-03 "Санитарно-защитные зоны и санитарная классификация предприятий, сооружений и иных объектов". </w:t>
      </w:r>
    </w:p>
    <w:p w:rsidR="000E7F71" w:rsidRPr="000E7F71" w:rsidRDefault="000E7F71" w:rsidP="000E7F71">
      <w:pPr>
        <w:spacing w:after="0"/>
        <w:ind w:firstLine="709"/>
        <w:jc w:val="both"/>
        <w:rPr>
          <w:rFonts w:ascii="Times New Roman" w:hAnsi="Times New Roman" w:cs="Times New Roman"/>
          <w:bCs/>
          <w:sz w:val="20"/>
          <w:szCs w:val="20"/>
        </w:rPr>
      </w:pPr>
      <w:r w:rsidRPr="000E7F71">
        <w:rPr>
          <w:rFonts w:ascii="Times New Roman" w:hAnsi="Times New Roman" w:cs="Times New Roman"/>
          <w:bCs/>
          <w:sz w:val="20"/>
          <w:szCs w:val="20"/>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0E7F71" w:rsidRPr="000E7F71" w:rsidRDefault="000E7F71" w:rsidP="000E7F71">
      <w:pPr>
        <w:pStyle w:val="a5"/>
        <w:spacing w:after="0"/>
        <w:ind w:left="0"/>
        <w:jc w:val="both"/>
        <w:rPr>
          <w:rFonts w:ascii="Times New Roman" w:hAnsi="Times New Roman" w:cs="Times New Roman"/>
          <w:sz w:val="20"/>
          <w:szCs w:val="20"/>
        </w:rPr>
      </w:pPr>
      <w:r w:rsidRPr="000E7F71">
        <w:rPr>
          <w:rFonts w:ascii="Times New Roman" w:hAnsi="Times New Roman" w:cs="Times New Roman"/>
          <w:sz w:val="20"/>
          <w:szCs w:val="20"/>
        </w:rPr>
        <w:t>Для обеспечения нормируемых санитарно-защитных зон должны предусматриваться следующие мероприятия:</w:t>
      </w:r>
    </w:p>
    <w:p w:rsidR="000E7F71" w:rsidRPr="000E7F71" w:rsidRDefault="000E7F71" w:rsidP="000E7F71">
      <w:pPr>
        <w:overflowPunct w:val="0"/>
        <w:autoSpaceDE w:val="0"/>
        <w:spacing w:after="0"/>
        <w:ind w:firstLine="570"/>
        <w:jc w:val="both"/>
        <w:rPr>
          <w:rFonts w:ascii="Times New Roman" w:hAnsi="Times New Roman" w:cs="Times New Roman"/>
          <w:sz w:val="20"/>
          <w:szCs w:val="20"/>
        </w:rPr>
      </w:pPr>
      <w:r w:rsidRPr="000E7F71">
        <w:rPr>
          <w:rFonts w:ascii="Times New Roman" w:hAnsi="Times New Roman" w:cs="Times New Roman"/>
          <w:sz w:val="20"/>
          <w:szCs w:val="20"/>
        </w:rPr>
        <w:t xml:space="preserve">- ликвидация стационарных источников загрязнения атмосферного воздуха. </w:t>
      </w:r>
    </w:p>
    <w:p w:rsidR="000E7F71" w:rsidRPr="000E7F71" w:rsidRDefault="000E7F71" w:rsidP="000E7F71">
      <w:pPr>
        <w:overflowPunct w:val="0"/>
        <w:autoSpaceDE w:val="0"/>
        <w:spacing w:after="0"/>
        <w:ind w:firstLine="570"/>
        <w:jc w:val="both"/>
        <w:rPr>
          <w:rFonts w:ascii="Times New Roman" w:hAnsi="Times New Roman" w:cs="Times New Roman"/>
          <w:sz w:val="20"/>
          <w:szCs w:val="20"/>
        </w:rPr>
      </w:pPr>
      <w:r w:rsidRPr="000E7F71">
        <w:rPr>
          <w:rFonts w:ascii="Times New Roman" w:hAnsi="Times New Roman" w:cs="Times New Roman"/>
          <w:sz w:val="20"/>
          <w:szCs w:val="20"/>
        </w:rPr>
        <w:t>- вынос предприятий загрязнителей из жилой застройки в промзоны.</w:t>
      </w:r>
    </w:p>
    <w:p w:rsidR="000E7F71" w:rsidRPr="000E7F71" w:rsidRDefault="000E7F71" w:rsidP="000E7F71">
      <w:pPr>
        <w:overflowPunct w:val="0"/>
        <w:autoSpaceDE w:val="0"/>
        <w:spacing w:after="0"/>
        <w:ind w:firstLine="570"/>
        <w:jc w:val="both"/>
        <w:rPr>
          <w:rFonts w:ascii="Times New Roman" w:hAnsi="Times New Roman" w:cs="Times New Roman"/>
          <w:sz w:val="20"/>
          <w:szCs w:val="20"/>
        </w:rPr>
      </w:pPr>
      <w:r w:rsidRPr="000E7F71">
        <w:rPr>
          <w:rFonts w:ascii="Times New Roman" w:hAnsi="Times New Roman" w:cs="Times New Roman"/>
          <w:sz w:val="20"/>
          <w:szCs w:val="20"/>
        </w:rPr>
        <w:t>- вынос жилой застройки из СЗЗ.</w:t>
      </w:r>
    </w:p>
    <w:p w:rsidR="000E7F71" w:rsidRPr="000E7F71" w:rsidRDefault="000E7F71" w:rsidP="000E7F71">
      <w:pPr>
        <w:pStyle w:val="213"/>
        <w:spacing w:after="0" w:line="100" w:lineRule="atLeast"/>
        <w:ind w:left="0" w:firstLine="527"/>
        <w:jc w:val="both"/>
        <w:rPr>
          <w:rFonts w:cs="Times New Roman"/>
          <w:sz w:val="20"/>
          <w:szCs w:val="20"/>
          <w:lang w:val="ru-RU"/>
        </w:rPr>
      </w:pPr>
      <w:r w:rsidRPr="000E7F71">
        <w:rPr>
          <w:rFonts w:cs="Times New Roman"/>
          <w:sz w:val="20"/>
          <w:szCs w:val="20"/>
          <w:lang w:val="ru-RU"/>
        </w:rPr>
        <w:t>Решение вопроса о жилой застройке, расположенной в СЗЗ, может осуществляться несколькими путями:</w:t>
      </w:r>
    </w:p>
    <w:p w:rsidR="000E7F71" w:rsidRPr="000E7F71" w:rsidRDefault="000E7F71" w:rsidP="000E7F71">
      <w:pPr>
        <w:pStyle w:val="a5"/>
        <w:tabs>
          <w:tab w:val="left" w:pos="2632"/>
        </w:tabs>
        <w:spacing w:after="0"/>
        <w:ind w:left="284"/>
        <w:rPr>
          <w:rFonts w:ascii="Times New Roman" w:hAnsi="Times New Roman" w:cs="Times New Roman"/>
          <w:sz w:val="20"/>
          <w:szCs w:val="20"/>
        </w:rPr>
      </w:pPr>
      <w:r w:rsidRPr="000E7F71">
        <w:rPr>
          <w:rFonts w:ascii="Times New Roman" w:hAnsi="Times New Roman" w:cs="Times New Roman"/>
          <w:sz w:val="20"/>
          <w:szCs w:val="20"/>
        </w:rPr>
        <w:t>а) Размеры СЗЗ могут быть уменьшены (СанПиН 2.2.1/2</w:t>
      </w:r>
      <w:r w:rsidRPr="000E7F71">
        <w:rPr>
          <w:rFonts w:ascii="Times New Roman" w:hAnsi="Times New Roman" w:cs="Times New Roman"/>
          <w:sz w:val="20"/>
          <w:szCs w:val="20"/>
          <w:vertAlign w:val="subscript"/>
        </w:rPr>
        <w:t xml:space="preserve"> </w:t>
      </w:r>
      <w:r w:rsidRPr="000E7F71">
        <w:rPr>
          <w:rFonts w:ascii="Times New Roman" w:hAnsi="Times New Roman" w:cs="Times New Roman"/>
          <w:sz w:val="20"/>
          <w:szCs w:val="20"/>
        </w:rPr>
        <w:t>.1.1.1200 –03 раздел IV):</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при объективном доказательстве стабильного уровня технического воздействия на границе СЗЗ и за её пределами по материалам систематических (не менее чем годовых) лабораторных наблюдений за состоянием загрязнения воздушной среды;</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при подтверждении замерами снижения уровней шума и других физических факторов в пределах жилой застройки ниже гигиенических нормативов;</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 xml:space="preserve">при уменьшении мощности, изменении состава, перепрофилировании предприятия связанным с этим изменением класса опасности. </w:t>
      </w:r>
    </w:p>
    <w:p w:rsidR="000E7F71" w:rsidRPr="000E7F71" w:rsidRDefault="000E7F71" w:rsidP="000E7F71">
      <w:pPr>
        <w:pStyle w:val="a5"/>
        <w:tabs>
          <w:tab w:val="left" w:pos="6120"/>
        </w:tabs>
        <w:spacing w:after="0"/>
        <w:ind w:left="720" w:hanging="363"/>
        <w:jc w:val="both"/>
        <w:rPr>
          <w:rFonts w:ascii="Times New Roman" w:hAnsi="Times New Roman" w:cs="Times New Roman"/>
          <w:sz w:val="20"/>
          <w:szCs w:val="20"/>
        </w:rPr>
      </w:pPr>
      <w:r w:rsidRPr="000E7F71">
        <w:rPr>
          <w:rFonts w:ascii="Times New Roman" w:hAnsi="Times New Roman" w:cs="Times New Roman"/>
          <w:sz w:val="20"/>
          <w:szCs w:val="20"/>
        </w:rPr>
        <w:lastRenderedPageBreak/>
        <w:t>б) При невозможности уменьшения вредности производства в пределах СЗЗ, где расположена жилая застройка, и уменьшения СЗЗ жилая застройка должна быть вынесена из СЗЗ.</w:t>
      </w:r>
    </w:p>
    <w:p w:rsidR="000E7F71" w:rsidRPr="000E7F71" w:rsidRDefault="000E7F71" w:rsidP="000E7F71">
      <w:pPr>
        <w:pStyle w:val="a5"/>
        <w:tabs>
          <w:tab w:val="left" w:pos="360"/>
        </w:tabs>
        <w:spacing w:after="0"/>
        <w:ind w:left="0" w:firstLine="720"/>
        <w:jc w:val="both"/>
        <w:rPr>
          <w:rFonts w:ascii="Times New Roman" w:hAnsi="Times New Roman" w:cs="Times New Roman"/>
          <w:sz w:val="20"/>
          <w:szCs w:val="20"/>
        </w:rPr>
      </w:pPr>
      <w:r w:rsidRPr="000E7F71">
        <w:rPr>
          <w:rFonts w:ascii="Times New Roman" w:hAnsi="Times New Roman" w:cs="Times New Roman"/>
          <w:sz w:val="20"/>
          <w:szCs w:val="20"/>
        </w:rPr>
        <w:t>В настоящее время отсутствуют юридические документы по регулированию вопроса выноса жилья из СЗЗ, поэтому предлагается:</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Администрации области вместе с Администрациями муниципальных образований и руководителями «Роспотребнадзора» разработать пакет законодательных документов по вопросу выноса жилья из СЗЗ;</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провести инвентаризацию жилищного фонда, расположенного в СЗЗ.</w:t>
      </w:r>
    </w:p>
    <w:p w:rsidR="000E7F71" w:rsidRPr="000E7F71" w:rsidRDefault="000E7F71" w:rsidP="000E7F71">
      <w:pPr>
        <w:tabs>
          <w:tab w:val="left" w:pos="6120"/>
        </w:tabs>
        <w:spacing w:after="0"/>
        <w:ind w:left="720" w:hanging="360"/>
        <w:jc w:val="both"/>
        <w:rPr>
          <w:rFonts w:ascii="Times New Roman" w:hAnsi="Times New Roman" w:cs="Times New Roman"/>
          <w:sz w:val="20"/>
          <w:szCs w:val="20"/>
        </w:rPr>
      </w:pPr>
      <w:r w:rsidRPr="000E7F71">
        <w:rPr>
          <w:rFonts w:ascii="Times New Roman" w:hAnsi="Times New Roman" w:cs="Times New Roman"/>
          <w:sz w:val="20"/>
          <w:szCs w:val="20"/>
        </w:rPr>
        <w:t>в) Для капитальной и индивидуальной застройки, расположенной в СЗЗ вводится регламент использования этой территории:</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Запрет на строительство нового жилого фонда;</w:t>
      </w:r>
    </w:p>
    <w:p w:rsidR="000E7F71" w:rsidRPr="000E7F71" w:rsidRDefault="000E7F71" w:rsidP="00D8276B">
      <w:pPr>
        <w:numPr>
          <w:ilvl w:val="0"/>
          <w:numId w:val="8"/>
        </w:numPr>
        <w:tabs>
          <w:tab w:val="left" w:pos="540"/>
        </w:tabs>
        <w:spacing w:after="0" w:line="240" w:lineRule="auto"/>
        <w:ind w:left="0" w:firstLine="540"/>
        <w:jc w:val="both"/>
        <w:rPr>
          <w:rFonts w:ascii="Times New Roman" w:hAnsi="Times New Roman" w:cs="Times New Roman"/>
          <w:sz w:val="20"/>
          <w:szCs w:val="20"/>
        </w:rPr>
      </w:pPr>
      <w:r w:rsidRPr="000E7F71">
        <w:rPr>
          <w:rFonts w:ascii="Times New Roman" w:hAnsi="Times New Roman" w:cs="Times New Roman"/>
          <w:sz w:val="20"/>
          <w:szCs w:val="20"/>
        </w:rPr>
        <w:t xml:space="preserve">Для капитальных зданий смена функционального использования и придание им нежилой функции. </w:t>
      </w:r>
    </w:p>
    <w:p w:rsidR="000E7F71" w:rsidRPr="000E7F71" w:rsidRDefault="000E7F71" w:rsidP="000E7F71">
      <w:pPr>
        <w:spacing w:after="0"/>
        <w:ind w:firstLine="709"/>
        <w:jc w:val="both"/>
        <w:rPr>
          <w:rFonts w:ascii="Times New Roman" w:hAnsi="Times New Roman" w:cs="Times New Roman"/>
          <w:i/>
          <w:sz w:val="20"/>
          <w:szCs w:val="20"/>
        </w:rPr>
      </w:pPr>
      <w:r w:rsidRPr="000E7F71">
        <w:rPr>
          <w:rFonts w:ascii="Times New Roman" w:hAnsi="Times New Roman" w:cs="Times New Roman"/>
          <w:i/>
          <w:sz w:val="20"/>
          <w:szCs w:val="20"/>
        </w:rPr>
        <w:t>Мероприятия по уменьшению воздействия автотранспорта на воздушный бассейн предусматривают:</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1. Совершенствование и развитие сетей автомобильных дорог поселения: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доведение технического уровня существующих территориальных дорог в соответствии с ростом интенсивности движения;</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реконструкция наиболее загруженных участков дорог на подходах к населённым пунктам;</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строительство обходов населённых пунктов с целью выноса из них транзитных потоков:</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2. Расширение газификации  транспорта.</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Преимущество газа заключается в том, что его состав при сгорании позволяет уменьшить тепловое загрязнение атмосферы, а при использовании в качестве моторного топлива значительно уменьшить выбросы в атмосферу токсичных продуктов сгорания. В настоящее время природный газ может быть использован в сжатом (компримированном) или сжиженном виде.</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Снижение токсичных выбросов автотранспорта в населённых пунктах области зависит от качества топлива, режима работы и технических характеристик двигателей, организации уличного движения, состояния улично-дорожной сети.</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3.Качество топлива.</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В результате введения технических нормативов выбросов от автотранспортных средств, установленных Постановлением Правительства Российской Федерации от 12.10.2005 № 609 “Об утверждении специального технологического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использование неэтилтрованного бензина обеспечит исключение выбросов свинца в атмосферу.</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4. Организация уличного движения. Режим работы двигателей.</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Основными факторами, за счёт которых достигается снижение токсичных выбросов от автотранспорта, являются:</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 увеличение скорости движения,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 уменьшение времени стояния на перекрёстках,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 повышение стабильности скоростного режима,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 xml:space="preserve">- снижение нерациональных перепробегов транспорта, </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-оптимизация распределения транспортных потоков на магистралях населенных пунктов.</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Все эти факторы реализуются в процессе рациональной организации транспортного движения, разрабатываемой в специальных схемах развития транспортного движения или в генеральных планах сельских поселений.</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5. Состояния улично-дорожной сети.</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Благоустройство дорог в населённых пунктах уменьшит содержание пыли в воздушном бассейне, а также будет способствовать достижению оптимальных режимов работы двигателей автотранспорта.</w:t>
      </w:r>
    </w:p>
    <w:p w:rsidR="000E7F71" w:rsidRPr="000E7F71" w:rsidRDefault="000E7F71" w:rsidP="000E7F71">
      <w:pPr>
        <w:spacing w:after="0"/>
        <w:ind w:firstLine="567"/>
        <w:jc w:val="both"/>
        <w:rPr>
          <w:rFonts w:ascii="Times New Roman" w:hAnsi="Times New Roman" w:cs="Times New Roman"/>
          <w:i/>
          <w:sz w:val="20"/>
          <w:szCs w:val="20"/>
        </w:rPr>
      </w:pPr>
      <w:r w:rsidRPr="000E7F71">
        <w:rPr>
          <w:rFonts w:ascii="Times New Roman" w:hAnsi="Times New Roman" w:cs="Times New Roman"/>
          <w:i/>
          <w:sz w:val="20"/>
          <w:szCs w:val="20"/>
        </w:rPr>
        <w:t>Мероприятия по уменьшению воздействия производственного комплекса на воздушный бассейн:</w:t>
      </w:r>
    </w:p>
    <w:p w:rsidR="000E7F71" w:rsidRPr="000E7F71" w:rsidRDefault="000E7F71" w:rsidP="000E7F71">
      <w:pPr>
        <w:spacing w:after="0"/>
        <w:jc w:val="both"/>
        <w:rPr>
          <w:rFonts w:ascii="Times New Roman" w:hAnsi="Times New Roman" w:cs="Times New Roman"/>
          <w:b/>
          <w:sz w:val="20"/>
          <w:szCs w:val="20"/>
        </w:rPr>
      </w:pPr>
    </w:p>
    <w:p w:rsidR="000E7F71" w:rsidRPr="000E7F71" w:rsidRDefault="000E7F71" w:rsidP="000E7F71">
      <w:pPr>
        <w:pStyle w:val="Heading"/>
        <w:jc w:val="center"/>
        <w:rPr>
          <w:rFonts w:ascii="Times New Roman" w:hAnsi="Times New Roman"/>
          <w:b w:val="0"/>
          <w:i/>
          <w:sz w:val="20"/>
        </w:rPr>
      </w:pPr>
      <w:r w:rsidRPr="000E7F71">
        <w:rPr>
          <w:rFonts w:ascii="Times New Roman" w:hAnsi="Times New Roman"/>
          <w:b w:val="0"/>
          <w:i/>
          <w:sz w:val="20"/>
        </w:rPr>
        <w:t xml:space="preserve">Таблица 28. Воздухоохранные мероприятия </w:t>
      </w:r>
    </w:p>
    <w:p w:rsidR="000E7F71" w:rsidRPr="000E7F71" w:rsidRDefault="000E7F71" w:rsidP="000E7F71">
      <w:pPr>
        <w:pStyle w:val="Heading"/>
        <w:jc w:val="center"/>
        <w:rPr>
          <w:rFonts w:ascii="Times New Roman" w:hAnsi="Times New Roman"/>
          <w:sz w:val="20"/>
        </w:rPr>
      </w:pPr>
    </w:p>
    <w:tbl>
      <w:tblPr>
        <w:tblW w:w="9767" w:type="dxa"/>
        <w:tblInd w:w="82" w:type="dxa"/>
        <w:tblLayout w:type="fixed"/>
        <w:tblLook w:val="0000" w:firstRow="0" w:lastRow="0" w:firstColumn="0" w:lastColumn="0" w:noHBand="0" w:noVBand="0"/>
      </w:tblPr>
      <w:tblGrid>
        <w:gridCol w:w="652"/>
        <w:gridCol w:w="1886"/>
        <w:gridCol w:w="2022"/>
        <w:gridCol w:w="1826"/>
        <w:gridCol w:w="3381"/>
      </w:tblGrid>
      <w:tr w:rsidR="000E7F71" w:rsidRPr="000E7F71" w:rsidTr="000E7F71">
        <w:trPr>
          <w:trHeight w:val="300"/>
        </w:trPr>
        <w:tc>
          <w:tcPr>
            <w:tcW w:w="652"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 п/п</w:t>
            </w:r>
          </w:p>
        </w:tc>
        <w:tc>
          <w:tcPr>
            <w:tcW w:w="1886"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Поселение</w:t>
            </w:r>
          </w:p>
        </w:tc>
        <w:tc>
          <w:tcPr>
            <w:tcW w:w="2022"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Планировочные мероприятия</w:t>
            </w:r>
          </w:p>
        </w:tc>
        <w:tc>
          <w:tcPr>
            <w:tcW w:w="1826"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Организационные мероприятия</w:t>
            </w:r>
          </w:p>
        </w:tc>
        <w:tc>
          <w:tcPr>
            <w:tcW w:w="338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Технологические мероприятия</w:t>
            </w:r>
          </w:p>
        </w:tc>
      </w:tr>
      <w:tr w:rsidR="000E7F71" w:rsidRPr="000E7F71" w:rsidTr="000E7F71">
        <w:trPr>
          <w:trHeight w:val="300"/>
        </w:trPr>
        <w:tc>
          <w:tcPr>
            <w:tcW w:w="652"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1886"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Коломыцевское сельское поселение</w:t>
            </w:r>
          </w:p>
        </w:tc>
        <w:tc>
          <w:tcPr>
            <w:tcW w:w="2022"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Размещение новых производств за пределами сельского поселения с учётом розы ветра.</w:t>
            </w:r>
          </w:p>
        </w:tc>
        <w:tc>
          <w:tcPr>
            <w:tcW w:w="1826"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 Организация СЗЗ</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2. Озеленение поселения</w:t>
            </w:r>
          </w:p>
        </w:tc>
        <w:tc>
          <w:tcPr>
            <w:tcW w:w="3381"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1.Строительство новых предприятий с внедрением современных экологичных технологий.</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2. Внедрение современных технологий.</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3. Внедрение герметичных технологических линий.</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lastRenderedPageBreak/>
              <w:t>4.Оптимизация технологических процессов</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5. Внедрение современных не энергоёмких технологий по переработке продукции</w:t>
            </w:r>
          </w:p>
        </w:tc>
      </w:tr>
    </w:tbl>
    <w:p w:rsidR="000E7F71" w:rsidRPr="000E7F71" w:rsidRDefault="000E7F71" w:rsidP="000E7F71">
      <w:pPr>
        <w:spacing w:after="0"/>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3.5. Воздействие на состояние водного бассейна.</w:t>
      </w:r>
    </w:p>
    <w:p w:rsidR="000E7F71" w:rsidRPr="000E7F71" w:rsidRDefault="000E7F71" w:rsidP="000E7F71">
      <w:pPr>
        <w:spacing w:after="0"/>
        <w:ind w:firstLine="709"/>
        <w:jc w:val="center"/>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3.5.1.Состояние поверхностных вод.</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Основными источниками загрязнения рек являются: хозяйственно-бытовые сточные воды, дождевые и талые воды, смыв с сельскохозяйственных угодий.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Состояние водного бассейна главным образом определяют рациональное использование ресурсов и проводимые природоохранные мероприятия.</w:t>
      </w:r>
    </w:p>
    <w:p w:rsidR="000E7F71" w:rsidRPr="000E7F71" w:rsidRDefault="000E7F71" w:rsidP="000E7F71">
      <w:pPr>
        <w:spacing w:after="0"/>
        <w:ind w:firstLine="426"/>
        <w:jc w:val="both"/>
        <w:rPr>
          <w:rFonts w:ascii="Times New Roman" w:hAnsi="Times New Roman" w:cs="Times New Roman"/>
          <w:sz w:val="20"/>
          <w:szCs w:val="20"/>
        </w:rPr>
      </w:pPr>
      <w:r w:rsidRPr="000E7F71">
        <w:rPr>
          <w:rFonts w:ascii="Times New Roman" w:hAnsi="Times New Roman" w:cs="Times New Roman"/>
          <w:sz w:val="20"/>
          <w:szCs w:val="20"/>
        </w:rPr>
        <w:t>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0E7F71" w:rsidRPr="000E7F71" w:rsidRDefault="000E7F71" w:rsidP="000E7F71">
      <w:pPr>
        <w:spacing w:after="0"/>
        <w:ind w:firstLine="567"/>
        <w:jc w:val="both"/>
        <w:rPr>
          <w:rFonts w:ascii="Times New Roman" w:hAnsi="Times New Roman" w:cs="Times New Roman"/>
          <w:i/>
          <w:sz w:val="20"/>
          <w:szCs w:val="20"/>
        </w:rPr>
      </w:pPr>
      <w:r w:rsidRPr="000E7F71">
        <w:rPr>
          <w:rFonts w:ascii="Times New Roman" w:hAnsi="Times New Roman" w:cs="Times New Roman"/>
          <w:i/>
          <w:sz w:val="20"/>
          <w:szCs w:val="20"/>
        </w:rPr>
        <w:t>Выводы: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Одним из источников загрязнения водных объектов в сельском поселении являются ливневые и коллекторно-дренажные воды с полей;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Коломыцевское сельское поселение является не канализованным населенным пунктом. Отвод стоков от зданий, имеющих внутреннюю канализацию, осуществляется в выгребы, далее на существующие сливные станции района;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Система сбора, отвод и очистка поверхностного стока с территории населенных пунктов отсутствует.</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3.5.2. Состояние подземных вод.</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w:t>
      </w:r>
    </w:p>
    <w:p w:rsidR="000E7F71" w:rsidRPr="000E7F71" w:rsidRDefault="000E7F71" w:rsidP="000E7F71">
      <w:pPr>
        <w:spacing w:after="0"/>
        <w:ind w:firstLine="709"/>
        <w:jc w:val="both"/>
        <w:rPr>
          <w:rFonts w:ascii="Times New Roman" w:hAnsi="Times New Roman" w:cs="Times New Roman"/>
          <w:i/>
          <w:sz w:val="20"/>
          <w:szCs w:val="20"/>
        </w:rPr>
      </w:pPr>
      <w:r w:rsidRPr="000E7F71">
        <w:rPr>
          <w:rFonts w:ascii="Times New Roman" w:hAnsi="Times New Roman" w:cs="Times New Roman"/>
          <w:i/>
          <w:sz w:val="20"/>
          <w:szCs w:val="20"/>
        </w:rPr>
        <w:t>Очаги загрязнения подземных вод.</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сточными водами. В основном в поселении предусмотрено естественное водоотведение. Соотношение сточных вод и потребляемой воды 1 к 1, без учета воды, используемой для полива, потребляемой скотом, и для обслуживания автомобилей. </w:t>
      </w:r>
    </w:p>
    <w:p w:rsidR="000E7F71" w:rsidRPr="000E7F71" w:rsidRDefault="000E7F71" w:rsidP="000E7F71">
      <w:pPr>
        <w:spacing w:after="0"/>
        <w:ind w:firstLine="709"/>
        <w:jc w:val="both"/>
        <w:rPr>
          <w:rFonts w:ascii="Times New Roman" w:hAnsi="Times New Roman" w:cs="Times New Roman"/>
          <w:i/>
          <w:sz w:val="20"/>
          <w:szCs w:val="20"/>
        </w:rPr>
      </w:pPr>
      <w:r w:rsidRPr="000E7F71">
        <w:rPr>
          <w:rFonts w:ascii="Times New Roman" w:hAnsi="Times New Roman" w:cs="Times New Roman"/>
          <w:i/>
          <w:sz w:val="20"/>
          <w:szCs w:val="20"/>
        </w:rPr>
        <w:t>Выводы: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загрязнение подземных вод наблюдается вдоль транспортных магистралей;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прогрессирует в пределах сельского поселения загрязнение грунтовых вод компонентами азотной группы;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 питьевой воде все показатели не превышают  ПДК. Условно-патогенная и патогенная флора в питьевой воде не обнаружена.</w:t>
      </w:r>
    </w:p>
    <w:p w:rsidR="000E7F71" w:rsidRPr="000E7F71" w:rsidRDefault="000E7F71" w:rsidP="000E7F71">
      <w:pPr>
        <w:spacing w:after="0"/>
        <w:ind w:firstLine="709"/>
        <w:jc w:val="both"/>
        <w:rPr>
          <w:rFonts w:ascii="Times New Roman" w:hAnsi="Times New Roman" w:cs="Times New Roman"/>
          <w:i/>
          <w:sz w:val="20"/>
          <w:szCs w:val="20"/>
        </w:rPr>
      </w:pPr>
      <w:r w:rsidRPr="000E7F71">
        <w:rPr>
          <w:rFonts w:ascii="Times New Roman" w:hAnsi="Times New Roman" w:cs="Times New Roman"/>
          <w:i/>
          <w:sz w:val="20"/>
          <w:szCs w:val="20"/>
        </w:rPr>
        <w:t>Мероприятия по охране поверхностных вод:</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рациональное использование водных ресурсов,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предотвращение загрязнения водоёмов,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соблюдение специальных режимов на территориях санитарной охраны водоисточников и водоохранных зонах водоёмов,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 действенный контроль над использованием водных ресурсов и их качеством,</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асфальтобетонное покрытие проездов с ограничением бордюрным камнем.</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своевременное удаление всех видов отходов.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устройство малых очистных сооружений от жилых домов и объектов соцкультбыта.</w:t>
      </w:r>
    </w:p>
    <w:p w:rsidR="000E7F71" w:rsidRPr="000E7F71" w:rsidRDefault="000E7F71" w:rsidP="000E7F71">
      <w:pPr>
        <w:spacing w:after="0"/>
        <w:ind w:firstLine="709"/>
        <w:jc w:val="both"/>
        <w:rPr>
          <w:rFonts w:ascii="Times New Roman" w:hAnsi="Times New Roman" w:cs="Times New Roman"/>
          <w:i/>
          <w:sz w:val="20"/>
          <w:szCs w:val="20"/>
        </w:rPr>
      </w:pPr>
      <w:r w:rsidRPr="000E7F71">
        <w:rPr>
          <w:rFonts w:ascii="Times New Roman" w:hAnsi="Times New Roman" w:cs="Times New Roman"/>
          <w:i/>
          <w:sz w:val="20"/>
          <w:szCs w:val="20"/>
        </w:rPr>
        <w:t>Мероприятия по охране и рациональному использованию водных ресурсов: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водоснабжение осуществлять в пределах установленных лимитов;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разработка рациональных схем водоснабжения и канализации с минимально необходимой протяженностью инженерных коммуникаций;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установка счетчиков воды;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установка новых высоконадежных типов арматуры.</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3.6. Состояние и охрана почв.</w:t>
      </w:r>
    </w:p>
    <w:p w:rsidR="000E7F71" w:rsidRPr="000E7F71" w:rsidRDefault="000E7F71" w:rsidP="000E7F71">
      <w:pPr>
        <w:spacing w:after="0"/>
        <w:ind w:firstLine="709"/>
        <w:jc w:val="both"/>
        <w:rPr>
          <w:rFonts w:ascii="Times New Roman" w:hAnsi="Times New Roman" w:cs="Times New Roman"/>
          <w:i/>
          <w:sz w:val="20"/>
          <w:szCs w:val="20"/>
        </w:rPr>
      </w:pPr>
      <w:r w:rsidRPr="000E7F71">
        <w:rPr>
          <w:rFonts w:ascii="Times New Roman" w:hAnsi="Times New Roman" w:cs="Times New Roman"/>
          <w:i/>
          <w:sz w:val="20"/>
          <w:szCs w:val="20"/>
        </w:rPr>
        <w:t>Полезные ископаемые.</w:t>
      </w:r>
    </w:p>
    <w:p w:rsidR="000E7F71" w:rsidRPr="000E7F71" w:rsidRDefault="000E7F71" w:rsidP="000E7F71">
      <w:pPr>
        <w:pStyle w:val="affe"/>
        <w:ind w:firstLine="709"/>
        <w:jc w:val="both"/>
        <w:rPr>
          <w:sz w:val="20"/>
          <w:szCs w:val="20"/>
        </w:rPr>
      </w:pPr>
      <w:r w:rsidRPr="000E7F71">
        <w:rPr>
          <w:sz w:val="20"/>
          <w:szCs w:val="20"/>
        </w:rPr>
        <w:t>На территории Коломыцевского сельского поселения месторождений полезных ископаемых нет.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i/>
          <w:iCs/>
          <w:sz w:val="20"/>
          <w:szCs w:val="20"/>
        </w:rPr>
        <w:t>Выводы</w:t>
      </w:r>
      <w:r w:rsidRPr="000E7F71">
        <w:rPr>
          <w:rFonts w:ascii="Times New Roman" w:hAnsi="Times New Roman" w:cs="Times New Roman"/>
          <w:sz w:val="20"/>
          <w:szCs w:val="20"/>
        </w:rPr>
        <w:t>.</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целом территория Коломыцевского сельского поселения благоприятна для градостроительного освоения.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Можно считать, что рассматриваемая территория Коломыцевского сельского поселения характеризуется высокой устойчивостью геологической среды к техногенному воздействию и в целом благоприятна для строительства.</w:t>
      </w:r>
    </w:p>
    <w:p w:rsidR="000E7F71" w:rsidRPr="000E7F71" w:rsidRDefault="000E7F71" w:rsidP="000E7F71">
      <w:pPr>
        <w:spacing w:after="0"/>
        <w:ind w:firstLine="567"/>
        <w:jc w:val="both"/>
        <w:rPr>
          <w:rFonts w:ascii="Times New Roman" w:hAnsi="Times New Roman" w:cs="Times New Roman"/>
          <w:sz w:val="20"/>
          <w:szCs w:val="20"/>
        </w:rPr>
      </w:pPr>
      <w:r w:rsidRPr="000E7F71">
        <w:rPr>
          <w:rFonts w:ascii="Times New Roman" w:hAnsi="Times New Roman" w:cs="Times New Roman"/>
          <w:sz w:val="20"/>
          <w:szCs w:val="20"/>
        </w:rPr>
        <w:t>Среди деградационных процессов, распространенными являются водная и ветровая эрозия, дегумификация, вторичное засоление и переувлажнение,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Значительный вклад в химическое загрязнение почвы цинком, свинцом, марганцем, медью и другими токсичными веществами вносят выбросы автотранспорта.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также простейшие гидротехнические сооружения. Надежную защиту почв обеспечивает только комплекс проводимых мероприятий.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0E7F71" w:rsidRPr="000E7F71" w:rsidRDefault="000E7F71" w:rsidP="000E7F71">
      <w:pPr>
        <w:spacing w:after="0"/>
        <w:jc w:val="both"/>
        <w:rPr>
          <w:rFonts w:ascii="Times New Roman" w:hAnsi="Times New Roman" w:cs="Times New Roman"/>
          <w:sz w:val="20"/>
          <w:szCs w:val="20"/>
        </w:rPr>
      </w:pPr>
    </w:p>
    <w:p w:rsidR="000E7F71" w:rsidRPr="000E7F71" w:rsidRDefault="000E7F71" w:rsidP="000E7F71">
      <w:pPr>
        <w:spacing w:after="0"/>
        <w:jc w:val="center"/>
        <w:rPr>
          <w:rFonts w:ascii="Times New Roman" w:hAnsi="Times New Roman" w:cs="Times New Roman"/>
          <w:i/>
          <w:sz w:val="20"/>
          <w:szCs w:val="20"/>
        </w:rPr>
      </w:pPr>
      <w:r w:rsidRPr="000E7F71">
        <w:rPr>
          <w:rFonts w:ascii="Times New Roman" w:hAnsi="Times New Roman" w:cs="Times New Roman"/>
          <w:i/>
          <w:sz w:val="20"/>
          <w:szCs w:val="20"/>
        </w:rPr>
        <w:t>Таблица 29. Ассортимент древесных и кустарниковых пород для защитного лесоразведения</w:t>
      </w:r>
    </w:p>
    <w:p w:rsidR="000E7F71" w:rsidRPr="000E7F71" w:rsidRDefault="000E7F71" w:rsidP="000E7F71">
      <w:pPr>
        <w:spacing w:after="0"/>
        <w:jc w:val="center"/>
        <w:rPr>
          <w:rFonts w:ascii="Times New Roman" w:hAnsi="Times New Roman" w:cs="Times New Roman"/>
          <w:b/>
          <w:sz w:val="20"/>
          <w:szCs w:val="20"/>
        </w:rPr>
      </w:pPr>
    </w:p>
    <w:tbl>
      <w:tblPr>
        <w:tblW w:w="0" w:type="auto"/>
        <w:tblInd w:w="210" w:type="dxa"/>
        <w:tblLayout w:type="fixed"/>
        <w:tblLook w:val="0000" w:firstRow="0" w:lastRow="0" w:firstColumn="0" w:lastColumn="0" w:noHBand="0" w:noVBand="0"/>
      </w:tblPr>
      <w:tblGrid>
        <w:gridCol w:w="2739"/>
        <w:gridCol w:w="2931"/>
        <w:gridCol w:w="3340"/>
      </w:tblGrid>
      <w:tr w:rsidR="000E7F71" w:rsidRPr="000E7F71" w:rsidTr="000E7F71">
        <w:tc>
          <w:tcPr>
            <w:tcW w:w="2739"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Главные породы</w:t>
            </w:r>
          </w:p>
        </w:tc>
        <w:tc>
          <w:tcPr>
            <w:tcW w:w="2931"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Сопутствующие породы</w:t>
            </w:r>
          </w:p>
        </w:tc>
        <w:tc>
          <w:tcPr>
            <w:tcW w:w="334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Кустарники</w:t>
            </w:r>
          </w:p>
        </w:tc>
      </w:tr>
      <w:tr w:rsidR="000E7F71" w:rsidRPr="000E7F71" w:rsidTr="000E7F71">
        <w:tc>
          <w:tcPr>
            <w:tcW w:w="2739"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Дуб черешчатый, вяз,</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ясень обыкновенный,</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акация белая, гледичия, тополь черный,</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тополь бальзамический;</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на мелах – сосна меловая, вяз приземистый.</w:t>
            </w:r>
          </w:p>
        </w:tc>
        <w:tc>
          <w:tcPr>
            <w:tcW w:w="2931"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Груша лесная,</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клен остролистный,</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клен полевой,</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рябина шведская,</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яблоня лесная,</w:t>
            </w:r>
          </w:p>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ясень зеленый, орех черный, вяз перистоветвистый, шелковица</w:t>
            </w:r>
          </w:p>
        </w:tc>
        <w:tc>
          <w:tcPr>
            <w:tcW w:w="3340"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3.7. Загрязнение окружающей среды отходами производства и потребления.</w:t>
      </w:r>
    </w:p>
    <w:p w:rsidR="000E7F71" w:rsidRPr="000E7F71" w:rsidRDefault="000E7F71" w:rsidP="000E7F71">
      <w:pPr>
        <w:spacing w:after="0"/>
        <w:ind w:firstLine="709"/>
        <w:rPr>
          <w:rFonts w:ascii="Times New Roman" w:hAnsi="Times New Roman" w:cs="Times New Roman"/>
          <w:b/>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Fonts w:ascii="Times New Roman" w:hAnsi="Times New Roman" w:cs="Times New Roman"/>
          <w:b/>
          <w:sz w:val="20"/>
          <w:szCs w:val="20"/>
        </w:rPr>
        <w:t>3.7.1. Сельскохозяйственные отходы.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Основное занятие населения, проживающего на территории сельского поселения – земледелие и животноводство. Основными отраслями животноводства являются: молочные скотоводство, свиноводство, птицеводство.</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Основной используемый способ удаления навоза на сегодня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0E7F71" w:rsidRPr="000E7F71" w:rsidRDefault="000E7F71" w:rsidP="000E7F71">
      <w:pPr>
        <w:spacing w:after="0"/>
        <w:ind w:firstLine="709"/>
        <w:rPr>
          <w:rStyle w:val="aff7"/>
          <w:rFonts w:ascii="Times New Roman" w:hAnsi="Times New Roman" w:cs="Times New Roman"/>
          <w:sz w:val="20"/>
          <w:szCs w:val="20"/>
        </w:rPr>
      </w:pPr>
    </w:p>
    <w:p w:rsidR="000E7F71" w:rsidRPr="000E7F71" w:rsidRDefault="000E7F71" w:rsidP="000E7F71">
      <w:pPr>
        <w:spacing w:after="0"/>
        <w:ind w:firstLine="709"/>
        <w:rPr>
          <w:rStyle w:val="aff7"/>
          <w:rFonts w:ascii="Times New Roman" w:hAnsi="Times New Roman" w:cs="Times New Roman"/>
          <w:sz w:val="20"/>
          <w:szCs w:val="20"/>
        </w:rPr>
      </w:pPr>
      <w:r w:rsidRPr="000E7F71">
        <w:rPr>
          <w:rStyle w:val="aff7"/>
          <w:rFonts w:ascii="Times New Roman" w:hAnsi="Times New Roman" w:cs="Times New Roman"/>
          <w:sz w:val="20"/>
          <w:szCs w:val="20"/>
        </w:rPr>
        <w:t>3.7.2. Транспортные отходы.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Транспортными отходами являются: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расходуемые в процессе использования транспортных средств и бытовой техники конструкционные и эксплуатационные материалы;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отходы эксплуатации и переработки техники, промасленные ветошь и опилки.</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sz w:val="20"/>
          <w:szCs w:val="20"/>
        </w:rPr>
      </w:pPr>
      <w:r w:rsidRPr="000E7F71">
        <w:rPr>
          <w:rStyle w:val="aff7"/>
          <w:rFonts w:ascii="Times New Roman" w:hAnsi="Times New Roman" w:cs="Times New Roman"/>
          <w:sz w:val="20"/>
          <w:szCs w:val="20"/>
        </w:rPr>
        <w:t xml:space="preserve">3.7.3. Отходы </w:t>
      </w:r>
      <w:r w:rsidRPr="000E7F71">
        <w:rPr>
          <w:rFonts w:ascii="Times New Roman" w:hAnsi="Times New Roman" w:cs="Times New Roman"/>
          <w:b/>
          <w:sz w:val="20"/>
          <w:szCs w:val="20"/>
        </w:rPr>
        <w:t>садоводческих объединений.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Отходы садоводческих объединений имеют определенную специфику:</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древесные отходы (обрезь, листва) в основном дачниками сжигаются с целью получения минеральной подкормки в виде золы;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 составе отходов садово-дачных кооперативов значительный объем занимает пластик - бутылки, укрывные пленки и т. д.</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Style w:val="aff7"/>
          <w:rFonts w:ascii="Times New Roman" w:hAnsi="Times New Roman" w:cs="Times New Roman"/>
          <w:sz w:val="20"/>
          <w:szCs w:val="20"/>
        </w:rPr>
      </w:pPr>
      <w:r w:rsidRPr="000E7F71">
        <w:rPr>
          <w:rStyle w:val="aff7"/>
          <w:rFonts w:ascii="Times New Roman" w:hAnsi="Times New Roman" w:cs="Times New Roman"/>
          <w:sz w:val="20"/>
          <w:szCs w:val="20"/>
        </w:rPr>
        <w:t>3.7.4. Медицинские отходы.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амбулаториях и т.д.</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Наиболее опасные отходы, которые относятся к классам Б и В должны быть подвергнуты термическому обезвреживанию. </w:t>
      </w:r>
    </w:p>
    <w:p w:rsidR="000E7F71" w:rsidRPr="000E7F71" w:rsidRDefault="000E7F71" w:rsidP="000E7F71">
      <w:pPr>
        <w:spacing w:after="0"/>
        <w:ind w:firstLine="709"/>
        <w:jc w:val="center"/>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bCs/>
          <w:sz w:val="20"/>
          <w:szCs w:val="20"/>
        </w:rPr>
      </w:pPr>
      <w:r w:rsidRPr="000E7F71">
        <w:rPr>
          <w:rFonts w:ascii="Times New Roman" w:hAnsi="Times New Roman" w:cs="Times New Roman"/>
          <w:b/>
          <w:sz w:val="20"/>
          <w:szCs w:val="20"/>
        </w:rPr>
        <w:t xml:space="preserve">3.7.5. </w:t>
      </w:r>
      <w:r w:rsidRPr="000E7F71">
        <w:rPr>
          <w:rFonts w:ascii="Times New Roman" w:hAnsi="Times New Roman" w:cs="Times New Roman"/>
          <w:b/>
          <w:bCs/>
          <w:sz w:val="20"/>
          <w:szCs w:val="20"/>
        </w:rPr>
        <w:t>Твёрдые бытовые отходы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Твердые бытовые отходы жизнедеятельности вывозятся по мере накопления на свалку. Селективный сбор отходов в сменные контейнеры не используется. Сейчас эти отходы накапливаются на территории жилых застроек, их разносит ветром и размывает осадками, они попадают в почву и грунтовые воды.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Свалки оказывают негативное влияние в первую очередь на подземные воды и почвы, а также на воздушный бассейн.</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0E7F71" w:rsidRPr="000E7F71" w:rsidRDefault="000E7F71" w:rsidP="000E7F71">
      <w:pPr>
        <w:spacing w:after="0"/>
        <w:ind w:firstLine="709"/>
        <w:jc w:val="both"/>
        <w:rPr>
          <w:rFonts w:ascii="Times New Roman" w:hAnsi="Times New Roman" w:cs="Times New Roman"/>
          <w:bCs/>
          <w:i/>
          <w:sz w:val="20"/>
          <w:szCs w:val="20"/>
        </w:rPr>
      </w:pPr>
      <w:r w:rsidRPr="000E7F71">
        <w:rPr>
          <w:rFonts w:ascii="Times New Roman" w:hAnsi="Times New Roman" w:cs="Times New Roman"/>
          <w:bCs/>
          <w:i/>
          <w:sz w:val="20"/>
          <w:szCs w:val="20"/>
        </w:rPr>
        <w:t>Выводы: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1. Среди деградационных процессов наиболее распространенными являются водная и ветровая эрозия, дегумификация, вторичное засоление и переувлажнение, загрязнение химическими токсикантами.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2.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3. Значительный вклад в химическое загрязнение почвы токсичными веществами (тяжелыми металлами) вносят выбросы промышленных предприятий, автотранспорт и химизация сельского хозяйства (использование ядохимикатов и удобрений).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4. Основными направлениями защиты почв сельскохозяйственных угодий от загрязнений тяжелыми металлами можно считать:</w:t>
      </w:r>
    </w:p>
    <w:p w:rsidR="000E7F71" w:rsidRPr="000E7F71" w:rsidRDefault="000E7F71" w:rsidP="000E7F71">
      <w:pPr>
        <w:spacing w:after="0"/>
        <w:ind w:firstLine="360"/>
        <w:jc w:val="both"/>
        <w:rPr>
          <w:rFonts w:ascii="Times New Roman" w:hAnsi="Times New Roman" w:cs="Times New Roman"/>
          <w:sz w:val="20"/>
          <w:szCs w:val="20"/>
        </w:rPr>
      </w:pPr>
      <w:r w:rsidRPr="000E7F71">
        <w:rPr>
          <w:rFonts w:ascii="Times New Roman" w:hAnsi="Times New Roman" w:cs="Times New Roman"/>
          <w:sz w:val="20"/>
          <w:szCs w:val="20"/>
        </w:rPr>
        <w:t>- рационализация применения в сельском хозяйстве ядохимикатов;</w:t>
      </w:r>
    </w:p>
    <w:p w:rsidR="000E7F71" w:rsidRPr="000E7F71" w:rsidRDefault="000E7F71" w:rsidP="000E7F71">
      <w:pPr>
        <w:spacing w:after="0"/>
        <w:ind w:firstLine="360"/>
        <w:jc w:val="both"/>
        <w:rPr>
          <w:rFonts w:ascii="Times New Roman" w:hAnsi="Times New Roman" w:cs="Times New Roman"/>
          <w:sz w:val="20"/>
          <w:szCs w:val="20"/>
        </w:rPr>
      </w:pPr>
      <w:r w:rsidRPr="000E7F71">
        <w:rPr>
          <w:rFonts w:ascii="Times New Roman" w:hAnsi="Times New Roman" w:cs="Times New Roman"/>
          <w:sz w:val="20"/>
          <w:szCs w:val="20"/>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0E7F71" w:rsidRPr="000E7F71" w:rsidRDefault="000E7F71" w:rsidP="000E7F71">
      <w:pPr>
        <w:spacing w:after="0"/>
        <w:ind w:firstLine="360"/>
        <w:jc w:val="both"/>
        <w:rPr>
          <w:rFonts w:ascii="Times New Roman" w:hAnsi="Times New Roman" w:cs="Times New Roman"/>
          <w:sz w:val="20"/>
          <w:szCs w:val="20"/>
        </w:rPr>
      </w:pPr>
      <w:r w:rsidRPr="000E7F71">
        <w:rPr>
          <w:rFonts w:ascii="Times New Roman" w:hAnsi="Times New Roman" w:cs="Times New Roman"/>
          <w:sz w:val="20"/>
          <w:szCs w:val="20"/>
        </w:rPr>
        <w:t>- создание вдоль автомобильных дорог полезащитных лесных полос;</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5. При интенсификации сельскохозяйственного производства важной задачей является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0E7F71" w:rsidRPr="000E7F71" w:rsidRDefault="000E7F71" w:rsidP="000E7F71">
      <w:pPr>
        <w:spacing w:after="0"/>
        <w:ind w:left="774"/>
        <w:rPr>
          <w:rFonts w:ascii="Times New Roman" w:hAnsi="Times New Roman" w:cs="Times New Roman"/>
          <w:sz w:val="20"/>
          <w:szCs w:val="20"/>
        </w:rPr>
      </w:pPr>
      <w:r w:rsidRPr="000E7F71">
        <w:rPr>
          <w:rFonts w:ascii="Times New Roman" w:hAnsi="Times New Roman" w:cs="Times New Roman"/>
          <w:bCs/>
          <w:sz w:val="20"/>
          <w:szCs w:val="20"/>
        </w:rPr>
        <w:t xml:space="preserve">6. Образование ТБО </w:t>
      </w:r>
      <w:r w:rsidRPr="000E7F71">
        <w:rPr>
          <w:rFonts w:ascii="Times New Roman" w:hAnsi="Times New Roman" w:cs="Times New Roman"/>
          <w:sz w:val="20"/>
          <w:szCs w:val="20"/>
        </w:rPr>
        <w:t>за год в поселении не определено;</w:t>
      </w:r>
    </w:p>
    <w:p w:rsidR="000E7F71" w:rsidRPr="000E7F71" w:rsidRDefault="000E7F71" w:rsidP="00D8276B">
      <w:pPr>
        <w:widowControl w:val="0"/>
        <w:numPr>
          <w:ilvl w:val="0"/>
          <w:numId w:val="14"/>
        </w:numPr>
        <w:tabs>
          <w:tab w:val="clear" w:pos="720"/>
          <w:tab w:val="num" w:pos="0"/>
        </w:tabs>
        <w:suppressAutoHyphens/>
        <w:spacing w:after="0" w:line="240" w:lineRule="auto"/>
        <w:ind w:left="0" w:firstLine="709"/>
        <w:jc w:val="both"/>
        <w:rPr>
          <w:rFonts w:ascii="Times New Roman" w:hAnsi="Times New Roman" w:cs="Times New Roman"/>
          <w:sz w:val="20"/>
          <w:szCs w:val="20"/>
        </w:rPr>
      </w:pPr>
      <w:r w:rsidRPr="000E7F71">
        <w:rPr>
          <w:rFonts w:ascii="Times New Roman" w:hAnsi="Times New Roman" w:cs="Times New Roman"/>
          <w:sz w:val="20"/>
          <w:szCs w:val="20"/>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bCs/>
          <w:sz w:val="20"/>
          <w:szCs w:val="20"/>
        </w:rPr>
      </w:pPr>
      <w:r w:rsidRPr="000E7F71">
        <w:rPr>
          <w:rFonts w:ascii="Times New Roman" w:hAnsi="Times New Roman" w:cs="Times New Roman"/>
          <w:b/>
          <w:bCs/>
          <w:sz w:val="20"/>
          <w:szCs w:val="20"/>
        </w:rPr>
        <w:t>3.8. Состояние и формирование природно-экологического каркаса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Основными элементами природно-экологического каркаса являются:</w:t>
      </w:r>
    </w:p>
    <w:p w:rsidR="000E7F71" w:rsidRPr="000E7F71" w:rsidRDefault="000E7F71" w:rsidP="00D8276B">
      <w:pPr>
        <w:widowControl w:val="0"/>
        <w:numPr>
          <w:ilvl w:val="0"/>
          <w:numId w:val="10"/>
        </w:numPr>
        <w:tabs>
          <w:tab w:val="left" w:pos="6480"/>
        </w:tabs>
        <w:suppressAutoHyphens/>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ключевые территории;</w:t>
      </w:r>
    </w:p>
    <w:p w:rsidR="000E7F71" w:rsidRPr="000E7F71" w:rsidRDefault="000E7F71" w:rsidP="00D8276B">
      <w:pPr>
        <w:widowControl w:val="0"/>
        <w:numPr>
          <w:ilvl w:val="0"/>
          <w:numId w:val="10"/>
        </w:numPr>
        <w:tabs>
          <w:tab w:val="left" w:pos="6480"/>
        </w:tabs>
        <w:suppressAutoHyphens/>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транзитные зоны;</w:t>
      </w:r>
    </w:p>
    <w:p w:rsidR="000E7F71" w:rsidRPr="000E7F71" w:rsidRDefault="000E7F71" w:rsidP="00D8276B">
      <w:pPr>
        <w:widowControl w:val="0"/>
        <w:numPr>
          <w:ilvl w:val="0"/>
          <w:numId w:val="10"/>
        </w:numPr>
        <w:tabs>
          <w:tab w:val="left" w:pos="6480"/>
        </w:tabs>
        <w:suppressAutoHyphens/>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экологические коридоры;</w:t>
      </w:r>
    </w:p>
    <w:p w:rsidR="000E7F71" w:rsidRPr="000E7F71" w:rsidRDefault="000E7F71" w:rsidP="00D8276B">
      <w:pPr>
        <w:widowControl w:val="0"/>
        <w:numPr>
          <w:ilvl w:val="0"/>
          <w:numId w:val="10"/>
        </w:numPr>
        <w:tabs>
          <w:tab w:val="left" w:pos="6480"/>
        </w:tabs>
        <w:suppressAutoHyphens/>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буферные зоны</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lastRenderedPageBreak/>
        <w:t>3.8.1.Естественные растительные сообщества.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Фитоценозы территории Коломыцевского сельского поселения представлены растительностью лесных и лугово-степных сообществ.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Лес поселения относится к защитным лесам (Лесной кодекс РФ от 04.12.06г.№200-ФЗ),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Статья 14 Кодекса запрещает создание в защитных лесах лесоперерабатывающей инфраструктуры.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защитных лесах сплошные рубки осуществляются только в случае, если выборочные рубки не дают замену лесных насаждений, утрачивающих свои средообразующие, водоохранные, санитарно-гигиенические, оздоровительные и иные полезные функции (ч.4 ст17 Кодекса).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Лесным кодексом в защитных лесах выделяются четыре категории (ст.102):</w:t>
      </w:r>
    </w:p>
    <w:p w:rsidR="000E7F71" w:rsidRPr="000E7F71" w:rsidRDefault="000E7F71" w:rsidP="00D8276B">
      <w:pPr>
        <w:numPr>
          <w:ilvl w:val="0"/>
          <w:numId w:val="11"/>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Леса, расположенные на особо охраняемых природных территориях;</w:t>
      </w:r>
    </w:p>
    <w:p w:rsidR="000E7F71" w:rsidRPr="000E7F71" w:rsidRDefault="000E7F71" w:rsidP="00D8276B">
      <w:pPr>
        <w:numPr>
          <w:ilvl w:val="0"/>
          <w:numId w:val="11"/>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Леса, расположенные в водохранных зонах;</w:t>
      </w:r>
    </w:p>
    <w:p w:rsidR="000E7F71" w:rsidRPr="000E7F71" w:rsidRDefault="000E7F71" w:rsidP="00D8276B">
      <w:pPr>
        <w:numPr>
          <w:ilvl w:val="0"/>
          <w:numId w:val="11"/>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Леса, выполняющие функции защиты природных и иных объектов;</w:t>
      </w:r>
    </w:p>
    <w:p w:rsidR="000E7F71" w:rsidRPr="000E7F71" w:rsidRDefault="000E7F71" w:rsidP="00D8276B">
      <w:pPr>
        <w:numPr>
          <w:ilvl w:val="0"/>
          <w:numId w:val="11"/>
        </w:numPr>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Ценные леса.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i/>
          <w:sz w:val="20"/>
          <w:szCs w:val="20"/>
        </w:rPr>
        <w:t>Луга</w:t>
      </w:r>
      <w:r w:rsidRPr="000E7F71">
        <w:rPr>
          <w:rFonts w:ascii="Times New Roman" w:hAnsi="Times New Roman" w:cs="Times New Roman"/>
          <w:sz w:val="20"/>
          <w:szCs w:val="20"/>
        </w:rPr>
        <w:t xml:space="preserve">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bCs/>
          <w:iCs/>
          <w:sz w:val="20"/>
          <w:szCs w:val="20"/>
        </w:rPr>
      </w:pPr>
      <w:r w:rsidRPr="000E7F71">
        <w:rPr>
          <w:rFonts w:ascii="Times New Roman" w:hAnsi="Times New Roman" w:cs="Times New Roman"/>
          <w:b/>
          <w:bCs/>
          <w:iCs/>
          <w:sz w:val="20"/>
          <w:szCs w:val="20"/>
        </w:rPr>
        <w:t>3.8.2 Искусственно созданные зеленые насаждения.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поселения, предназначена для обеспечения защиты земель от воздействия неблагоприятных природных, антропогенных и техногенных явлений.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0E7F71" w:rsidRPr="000E7F71" w:rsidRDefault="000E7F71" w:rsidP="000E7F71">
      <w:pPr>
        <w:spacing w:after="0"/>
        <w:ind w:firstLine="709"/>
        <w:jc w:val="both"/>
        <w:rPr>
          <w:rFonts w:ascii="Times New Roman" w:hAnsi="Times New Roman" w:cs="Times New Roman"/>
          <w:b/>
          <w:i/>
          <w:sz w:val="20"/>
          <w:szCs w:val="20"/>
        </w:rPr>
      </w:pPr>
    </w:p>
    <w:p w:rsidR="000E7F71" w:rsidRPr="000E7F71" w:rsidRDefault="000E7F71" w:rsidP="000E7F71">
      <w:pPr>
        <w:spacing w:after="0"/>
        <w:ind w:firstLine="709"/>
        <w:rPr>
          <w:rFonts w:ascii="Times New Roman" w:hAnsi="Times New Roman" w:cs="Times New Roman"/>
          <w:b/>
          <w:bCs/>
          <w:sz w:val="20"/>
          <w:szCs w:val="20"/>
        </w:rPr>
      </w:pPr>
      <w:r w:rsidRPr="000E7F71">
        <w:rPr>
          <w:rFonts w:ascii="Times New Roman" w:hAnsi="Times New Roman" w:cs="Times New Roman"/>
          <w:b/>
          <w:bCs/>
          <w:sz w:val="20"/>
          <w:szCs w:val="20"/>
        </w:rPr>
        <w:t>3.9. Экологическая оценка ландшафтов.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ab/>
      </w:r>
    </w:p>
    <w:p w:rsidR="000E7F71" w:rsidRPr="000E7F71" w:rsidRDefault="000E7F71" w:rsidP="000E7F71">
      <w:pPr>
        <w:spacing w:after="0"/>
        <w:ind w:firstLine="709"/>
        <w:jc w:val="both"/>
        <w:rPr>
          <w:rFonts w:ascii="Times New Roman" w:hAnsi="Times New Roman" w:cs="Times New Roman"/>
          <w:b/>
          <w:bCs/>
          <w:sz w:val="20"/>
          <w:szCs w:val="20"/>
        </w:rPr>
      </w:pPr>
      <w:r w:rsidRPr="000E7F71">
        <w:rPr>
          <w:rFonts w:ascii="Times New Roman" w:hAnsi="Times New Roman" w:cs="Times New Roman"/>
          <w:b/>
          <w:bCs/>
          <w:sz w:val="20"/>
          <w:szCs w:val="20"/>
        </w:rPr>
        <w:t>3.10. Ландшафтно-экологическая оптимизация ландшафтов.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Мероприятия по оптимизации ландшафта поселения сводятся к следующему:</w:t>
      </w:r>
    </w:p>
    <w:p w:rsidR="000E7F71" w:rsidRPr="000E7F71" w:rsidRDefault="000E7F71" w:rsidP="00D8276B">
      <w:pPr>
        <w:widowControl w:val="0"/>
        <w:numPr>
          <w:ilvl w:val="0"/>
          <w:numId w:val="12"/>
        </w:numPr>
        <w:tabs>
          <w:tab w:val="left" w:pos="6480"/>
        </w:tabs>
        <w:suppressAutoHyphens/>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фитомелиорация: сплошное облесение (сосна обыкновенная);</w:t>
      </w:r>
    </w:p>
    <w:p w:rsidR="000E7F71" w:rsidRPr="000E7F71" w:rsidRDefault="000E7F71" w:rsidP="00D8276B">
      <w:pPr>
        <w:widowControl w:val="0"/>
        <w:numPr>
          <w:ilvl w:val="0"/>
          <w:numId w:val="12"/>
        </w:numPr>
        <w:tabs>
          <w:tab w:val="left" w:pos="6480"/>
        </w:tabs>
        <w:suppressAutoHyphens/>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 xml:space="preserve">создание лесных противоэрозионных полос (сосна, береза, акация желтая, дуб черешчатый и др.); </w:t>
      </w:r>
    </w:p>
    <w:p w:rsidR="000E7F71" w:rsidRPr="000E7F71" w:rsidRDefault="000E7F71" w:rsidP="00D8276B">
      <w:pPr>
        <w:widowControl w:val="0"/>
        <w:numPr>
          <w:ilvl w:val="0"/>
          <w:numId w:val="12"/>
        </w:numPr>
        <w:tabs>
          <w:tab w:val="left" w:pos="6480"/>
        </w:tabs>
        <w:suppressAutoHyphens/>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закрепление песков с помощью травяного покрова;</w:t>
      </w:r>
    </w:p>
    <w:p w:rsidR="000E7F71" w:rsidRPr="000E7F71" w:rsidRDefault="000E7F71" w:rsidP="00D8276B">
      <w:pPr>
        <w:widowControl w:val="0"/>
        <w:numPr>
          <w:ilvl w:val="0"/>
          <w:numId w:val="12"/>
        </w:numPr>
        <w:tabs>
          <w:tab w:val="left" w:pos="6480"/>
        </w:tabs>
        <w:suppressAutoHyphens/>
        <w:spacing w:after="0" w:line="240" w:lineRule="auto"/>
        <w:jc w:val="both"/>
        <w:rPr>
          <w:rFonts w:ascii="Times New Roman" w:hAnsi="Times New Roman" w:cs="Times New Roman"/>
          <w:sz w:val="20"/>
          <w:szCs w:val="20"/>
        </w:rPr>
      </w:pPr>
      <w:r w:rsidRPr="000E7F71">
        <w:rPr>
          <w:rFonts w:ascii="Times New Roman" w:hAnsi="Times New Roman" w:cs="Times New Roman"/>
          <w:sz w:val="20"/>
          <w:szCs w:val="20"/>
        </w:rPr>
        <w:t>внедрение технических новшеств, очистных сооружений и устройств новых поколений.</w:t>
      </w:r>
    </w:p>
    <w:p w:rsidR="000E7F71" w:rsidRPr="000E7F71" w:rsidRDefault="000E7F71" w:rsidP="000E7F71">
      <w:pPr>
        <w:spacing w:after="0"/>
        <w:ind w:firstLine="709"/>
        <w:jc w:val="center"/>
        <w:rPr>
          <w:rFonts w:ascii="Times New Roman" w:hAnsi="Times New Roman" w:cs="Times New Roman"/>
          <w:b/>
          <w:bCs/>
          <w:sz w:val="20"/>
          <w:szCs w:val="20"/>
        </w:rPr>
      </w:pPr>
    </w:p>
    <w:p w:rsidR="000E7F71" w:rsidRPr="000E7F71" w:rsidRDefault="000E7F71" w:rsidP="000E7F71">
      <w:pPr>
        <w:spacing w:after="0"/>
        <w:ind w:firstLine="709"/>
        <w:rPr>
          <w:rFonts w:ascii="Times New Roman" w:hAnsi="Times New Roman" w:cs="Times New Roman"/>
          <w:b/>
          <w:bCs/>
          <w:sz w:val="20"/>
          <w:szCs w:val="20"/>
        </w:rPr>
      </w:pPr>
      <w:r w:rsidRPr="000E7F71">
        <w:rPr>
          <w:rFonts w:ascii="Times New Roman" w:hAnsi="Times New Roman" w:cs="Times New Roman"/>
          <w:b/>
          <w:bCs/>
          <w:sz w:val="20"/>
          <w:szCs w:val="20"/>
        </w:rPr>
        <w:t>3.11. Воздействие неблагоприятных факторов среды обитания на состояние здоровья населения.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Большой вклад в загрязнение атмосферного воздуха вносит автотранспорт.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санитарных разрывов.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lastRenderedPageBreak/>
        <w:t>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антропотехногенной нагрузки. Приоритетными загрязняющими веществами питьевой воды являются нитраты.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2006-2010 годы».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Территория Коломыцевского сельского поселения относится к вполне комфортному медико-экологическому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0E7F71" w:rsidRPr="000E7F71" w:rsidRDefault="000E7F71" w:rsidP="000E7F71">
      <w:pPr>
        <w:spacing w:after="0"/>
        <w:ind w:firstLine="709"/>
        <w:jc w:val="both"/>
        <w:rPr>
          <w:rFonts w:ascii="Times New Roman" w:hAnsi="Times New Roman" w:cs="Times New Roman"/>
          <w:sz w:val="20"/>
          <w:szCs w:val="20"/>
        </w:rPr>
      </w:pPr>
    </w:p>
    <w:p w:rsidR="000E7F71" w:rsidRPr="000E7F71" w:rsidRDefault="000E7F71" w:rsidP="000E7F71">
      <w:pPr>
        <w:spacing w:after="0"/>
        <w:ind w:firstLine="709"/>
        <w:rPr>
          <w:rFonts w:ascii="Times New Roman" w:hAnsi="Times New Roman" w:cs="Times New Roman"/>
          <w:b/>
          <w:bCs/>
          <w:sz w:val="20"/>
          <w:szCs w:val="20"/>
        </w:rPr>
      </w:pPr>
      <w:r w:rsidRPr="000E7F71">
        <w:rPr>
          <w:rFonts w:ascii="Times New Roman" w:hAnsi="Times New Roman" w:cs="Times New Roman"/>
          <w:b/>
          <w:bCs/>
          <w:sz w:val="20"/>
          <w:szCs w:val="20"/>
        </w:rPr>
        <w:t>3.12. Природоохранные мероприятия.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1. </w:t>
      </w:r>
      <w:r w:rsidRPr="000E7F71">
        <w:rPr>
          <w:rFonts w:ascii="Times New Roman" w:hAnsi="Times New Roman" w:cs="Times New Roman"/>
          <w:bCs/>
          <w:i/>
          <w:sz w:val="20"/>
          <w:szCs w:val="20"/>
        </w:rPr>
        <w:t>Атмосферный воздух.</w:t>
      </w:r>
      <w:r w:rsidRPr="000E7F71">
        <w:rPr>
          <w:rFonts w:ascii="Times New Roman" w:hAnsi="Times New Roman" w:cs="Times New Roman"/>
          <w:i/>
          <w:sz w:val="20"/>
          <w:szCs w:val="20"/>
        </w:rPr>
        <w:t xml:space="preserve"> </w:t>
      </w:r>
      <w:r w:rsidRPr="000E7F71">
        <w:rPr>
          <w:rFonts w:ascii="Times New Roman" w:hAnsi="Times New Roman" w:cs="Times New Roman"/>
          <w:sz w:val="20"/>
          <w:szCs w:val="20"/>
        </w:rPr>
        <w:t>Основными источниками негативного воздействия на состояние атмосферного воздуха будет являться автотранспорт.</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целях обеспечения благоприятной экологической обстановки по состоянию атмосферного воздуха, рекомендуются следующие мероприятия: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произведение расчетов проектов санитарных разрывов;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внедрение современных технологий на проектируемых предприятиях;</w:t>
      </w:r>
    </w:p>
    <w:p w:rsidR="000E7F71" w:rsidRPr="000E7F71" w:rsidRDefault="000E7F71" w:rsidP="000E7F71">
      <w:pPr>
        <w:spacing w:after="0"/>
        <w:ind w:firstLine="709"/>
        <w:rPr>
          <w:rFonts w:ascii="Times New Roman" w:hAnsi="Times New Roman" w:cs="Times New Roman"/>
          <w:sz w:val="20"/>
          <w:szCs w:val="20"/>
        </w:rPr>
      </w:pPr>
      <w:r w:rsidRPr="000E7F71">
        <w:rPr>
          <w:rFonts w:ascii="Times New Roman" w:hAnsi="Times New Roman" w:cs="Times New Roman"/>
          <w:sz w:val="20"/>
          <w:szCs w:val="20"/>
        </w:rPr>
        <w:t>- оптимизация технологических процессов;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осуществление перевода автотранспорта на газовое топливо, с применением каталитических фильтров;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озеленение магистральных улиц и санитарных разрывов с двухъярусной посадкой зеленых насаждений;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осуществление мониторинга за состоянием атмосферного воздуха в жилой зоне.</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2. </w:t>
      </w:r>
      <w:r w:rsidRPr="000E7F71">
        <w:rPr>
          <w:rFonts w:ascii="Times New Roman" w:hAnsi="Times New Roman" w:cs="Times New Roman"/>
          <w:bCs/>
          <w:i/>
          <w:sz w:val="20"/>
          <w:szCs w:val="20"/>
        </w:rPr>
        <w:t>Поверхностные воды.</w:t>
      </w:r>
      <w:r w:rsidRPr="000E7F71">
        <w:rPr>
          <w:rFonts w:ascii="Times New Roman" w:hAnsi="Times New Roman" w:cs="Times New Roman"/>
          <w:i/>
          <w:sz w:val="20"/>
          <w:szCs w:val="20"/>
        </w:rPr>
        <w:t xml:space="preserve"> </w:t>
      </w:r>
      <w:r w:rsidRPr="000E7F71">
        <w:rPr>
          <w:rFonts w:ascii="Times New Roman" w:hAnsi="Times New Roman" w:cs="Times New Roman"/>
          <w:sz w:val="20"/>
          <w:szCs w:val="20"/>
        </w:rPr>
        <w:t>Основной задачей при реализации генерального плана в отношении охраны поверхностных вод является предотвращение загрязнения водных объектов сельского поселения, которые в настоящее время загрязняются неочищенным поверхностным стоком с территории жилой застройки. Рекомендуемыми мероприятиями по охране водных объектов сельского поселения являются:</w:t>
      </w:r>
    </w:p>
    <w:p w:rsidR="000E7F71" w:rsidRPr="000E7F71" w:rsidRDefault="000E7F71" w:rsidP="000E7F71">
      <w:pPr>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t xml:space="preserve">- организация централизованной системы водоотведения и очистки производственных сточных вод.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eastAsia="Arial Unicode MS" w:hAnsi="Times New Roman" w:cs="Times New Roman"/>
          <w:sz w:val="20"/>
          <w:szCs w:val="20"/>
        </w:rPr>
        <w:t xml:space="preserve">- </w:t>
      </w:r>
      <w:r w:rsidRPr="000E7F71">
        <w:rPr>
          <w:rFonts w:ascii="Times New Roman" w:hAnsi="Times New Roman" w:cs="Times New Roman"/>
          <w:sz w:val="20"/>
          <w:szCs w:val="20"/>
        </w:rPr>
        <w:t>организация системы сбора, отвода и очистки поверхностного стока с территории населенного пункта.</w:t>
      </w:r>
    </w:p>
    <w:p w:rsidR="000E7F71" w:rsidRPr="000E7F71" w:rsidRDefault="000E7F71" w:rsidP="000E7F71">
      <w:pPr>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t xml:space="preserve">3. </w:t>
      </w:r>
      <w:r w:rsidRPr="000E7F71">
        <w:rPr>
          <w:rFonts w:ascii="Times New Roman" w:eastAsia="Arial Unicode MS" w:hAnsi="Times New Roman" w:cs="Times New Roman"/>
          <w:bCs/>
          <w:i/>
          <w:sz w:val="20"/>
          <w:szCs w:val="20"/>
        </w:rPr>
        <w:t>Подземные воды.</w:t>
      </w:r>
      <w:r w:rsidRPr="000E7F71">
        <w:rPr>
          <w:rFonts w:ascii="Times New Roman" w:eastAsia="Arial Unicode MS" w:hAnsi="Times New Roman" w:cs="Times New Roman"/>
          <w:i/>
          <w:sz w:val="20"/>
          <w:szCs w:val="20"/>
        </w:rPr>
        <w:t xml:space="preserve"> </w:t>
      </w:r>
      <w:r w:rsidRPr="000E7F71">
        <w:rPr>
          <w:rFonts w:ascii="Times New Roman" w:eastAsia="Arial Unicode MS" w:hAnsi="Times New Roman" w:cs="Times New Roman"/>
          <w:sz w:val="20"/>
          <w:szCs w:val="20"/>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0E7F71" w:rsidRPr="000E7F71" w:rsidRDefault="000E7F71" w:rsidP="000E7F71">
      <w:pPr>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ликвидация непригодных к дальнейшей эксплуатации скважин, наличие зон санитарной охраны на действующих водозаборах;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проведение систем учета и контроля над потреблением питьевой воды; </w:t>
      </w:r>
    </w:p>
    <w:p w:rsidR="000E7F71" w:rsidRPr="000E7F71" w:rsidRDefault="000E7F71" w:rsidP="000E7F71">
      <w:pPr>
        <w:spacing w:after="0"/>
        <w:ind w:firstLine="709"/>
        <w:jc w:val="both"/>
        <w:rPr>
          <w:rFonts w:ascii="Times New Roman" w:hAnsi="Times New Roman" w:cs="Times New Roman"/>
          <w:spacing w:val="-1"/>
          <w:sz w:val="20"/>
          <w:szCs w:val="20"/>
        </w:rPr>
      </w:pPr>
      <w:r w:rsidRPr="000E7F71">
        <w:rPr>
          <w:rFonts w:ascii="Times New Roman" w:hAnsi="Times New Roman" w:cs="Times New Roman"/>
          <w:sz w:val="20"/>
          <w:szCs w:val="20"/>
        </w:rPr>
        <w:t xml:space="preserve">- </w:t>
      </w:r>
      <w:r w:rsidRPr="000E7F71">
        <w:rPr>
          <w:rFonts w:ascii="Times New Roman" w:hAnsi="Times New Roman" w:cs="Times New Roman"/>
          <w:spacing w:val="-1"/>
          <w:sz w:val="20"/>
          <w:szCs w:val="20"/>
        </w:rPr>
        <w:t>изучение качества подземных вод и гидродинамического режима на водозаборах и в зонах их влияния;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осуществление развития нормативной правовой базы и хозяйственного механизма водопользования, стимулирующего экономию питьевой воды;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обеспечение качества питьевой воды, подаваемой населению, путем внедрения средств очистки; </w:t>
      </w:r>
    </w:p>
    <w:p w:rsidR="000E7F71" w:rsidRPr="000E7F71" w:rsidRDefault="000E7F71" w:rsidP="000E7F71">
      <w:pPr>
        <w:spacing w:after="0"/>
        <w:ind w:firstLine="709"/>
        <w:jc w:val="both"/>
        <w:rPr>
          <w:rFonts w:ascii="Times New Roman" w:eastAsia="Arial Unicode MS" w:hAnsi="Times New Roman" w:cs="Times New Roman"/>
          <w:sz w:val="20"/>
          <w:szCs w:val="20"/>
        </w:rPr>
      </w:pPr>
      <w:r w:rsidRPr="000E7F71">
        <w:rPr>
          <w:rFonts w:ascii="Times New Roman" w:hAnsi="Times New Roman" w:cs="Times New Roman"/>
          <w:sz w:val="20"/>
          <w:szCs w:val="20"/>
        </w:rPr>
        <w:t xml:space="preserve">-обеспечение Коломыцевского сельского поселения </w:t>
      </w:r>
      <w:r w:rsidRPr="000E7F71">
        <w:rPr>
          <w:rFonts w:ascii="Times New Roman" w:eastAsia="Arial Unicode MS" w:hAnsi="Times New Roman" w:cs="Times New Roman"/>
          <w:sz w:val="20"/>
          <w:szCs w:val="20"/>
        </w:rPr>
        <w:t>централизованной системой водоотведения и очисткой хозяйственно-бытовых и производственных сточных вод;</w:t>
      </w:r>
    </w:p>
    <w:p w:rsidR="000E7F71" w:rsidRPr="000E7F71" w:rsidRDefault="000E7F71" w:rsidP="000E7F71">
      <w:pPr>
        <w:spacing w:after="0"/>
        <w:ind w:firstLine="709"/>
        <w:jc w:val="both"/>
        <w:rPr>
          <w:rFonts w:ascii="Times New Roman" w:eastAsia="Arial Unicode MS" w:hAnsi="Times New Roman" w:cs="Times New Roman"/>
          <w:sz w:val="20"/>
          <w:szCs w:val="20"/>
        </w:rPr>
      </w:pPr>
      <w:r w:rsidRPr="000E7F71">
        <w:rPr>
          <w:rFonts w:ascii="Times New Roman" w:eastAsia="Arial Unicode MS" w:hAnsi="Times New Roman" w:cs="Times New Roman"/>
          <w:sz w:val="20"/>
          <w:szCs w:val="20"/>
        </w:rPr>
        <w:lastRenderedPageBreak/>
        <w:t xml:space="preserve">4. </w:t>
      </w:r>
      <w:r w:rsidRPr="000E7F71">
        <w:rPr>
          <w:rFonts w:ascii="Times New Roman" w:eastAsia="Arial Unicode MS" w:hAnsi="Times New Roman" w:cs="Times New Roman"/>
          <w:bCs/>
          <w:i/>
          <w:sz w:val="20"/>
          <w:szCs w:val="20"/>
        </w:rPr>
        <w:t>Почвы.</w:t>
      </w:r>
      <w:r w:rsidRPr="000E7F71">
        <w:rPr>
          <w:rFonts w:ascii="Times New Roman" w:eastAsia="Arial Unicode MS" w:hAnsi="Times New Roman" w:cs="Times New Roman"/>
          <w:sz w:val="20"/>
          <w:szCs w:val="20"/>
        </w:rPr>
        <w:t xml:space="preserve"> В настоящее время основную нагрузку на почвенный покров испытывают земли с/х назначения и земли </w:t>
      </w:r>
      <w:r w:rsidRPr="000E7F71">
        <w:rPr>
          <w:rFonts w:ascii="Times New Roman" w:hAnsi="Times New Roman" w:cs="Times New Roman"/>
          <w:sz w:val="20"/>
          <w:szCs w:val="20"/>
        </w:rPr>
        <w:t>автомагистралей</w:t>
      </w:r>
      <w:r w:rsidRPr="000E7F71">
        <w:rPr>
          <w:rFonts w:ascii="Times New Roman" w:eastAsia="Arial Unicode MS" w:hAnsi="Times New Roman" w:cs="Times New Roman"/>
          <w:sz w:val="20"/>
          <w:szCs w:val="20"/>
        </w:rPr>
        <w:t>. С целью предотвращения деградации почвенного покрова территории Генеральным планом предлагается: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рекультивация и санация мест размещения промышленных отходов;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создание вдоль автомобильных дорог лесных полезащитных полос;</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bCs/>
          <w:i/>
          <w:sz w:val="20"/>
          <w:szCs w:val="20"/>
        </w:rPr>
        <w:t>5. Обращение с отходами</w:t>
      </w:r>
      <w:r w:rsidRPr="000E7F71">
        <w:rPr>
          <w:rFonts w:ascii="Times New Roman" w:hAnsi="Times New Roman" w:cs="Times New Roman"/>
          <w:i/>
          <w:sz w:val="20"/>
          <w:szCs w:val="20"/>
        </w:rPr>
        <w:t xml:space="preserve">. </w:t>
      </w:r>
      <w:r w:rsidRPr="000E7F71">
        <w:rPr>
          <w:rFonts w:ascii="Times New Roman" w:hAnsi="Times New Roman" w:cs="Times New Roman"/>
          <w:sz w:val="20"/>
          <w:szCs w:val="20"/>
        </w:rPr>
        <w:t>Организации схемы обращения с отходами должна включать в себя следующие мероприятия: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утилизация транспортных отходов;</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утилизация </w:t>
      </w:r>
      <w:r w:rsidRPr="000E7F71">
        <w:rPr>
          <w:rStyle w:val="aff7"/>
          <w:rFonts w:ascii="Times New Roman" w:hAnsi="Times New Roman" w:cs="Times New Roman"/>
          <w:b w:val="0"/>
          <w:sz w:val="20"/>
          <w:szCs w:val="20"/>
        </w:rPr>
        <w:t xml:space="preserve">отходов </w:t>
      </w:r>
      <w:r w:rsidRPr="000E7F71">
        <w:rPr>
          <w:rFonts w:ascii="Times New Roman" w:hAnsi="Times New Roman" w:cs="Times New Roman"/>
          <w:sz w:val="20"/>
          <w:szCs w:val="20"/>
        </w:rPr>
        <w:t>садоводческих объединений;</w:t>
      </w:r>
    </w:p>
    <w:p w:rsidR="000E7F71" w:rsidRPr="000E7F71" w:rsidRDefault="000E7F71" w:rsidP="000E7F71">
      <w:pPr>
        <w:spacing w:after="0"/>
        <w:ind w:firstLine="652"/>
        <w:jc w:val="both"/>
        <w:rPr>
          <w:rFonts w:ascii="Times New Roman" w:hAnsi="Times New Roman" w:cs="Times New Roman"/>
          <w:sz w:val="20"/>
          <w:szCs w:val="20"/>
        </w:rPr>
      </w:pPr>
      <w:r w:rsidRPr="000E7F71">
        <w:rPr>
          <w:rFonts w:ascii="Times New Roman" w:hAnsi="Times New Roman" w:cs="Times New Roman"/>
          <w:sz w:val="20"/>
          <w:szCs w:val="20"/>
        </w:rPr>
        <w:t>- разработка генеральной схемы санитарной очистки на территории района в соответствии с подпрограммой «Система обращения с отходами на территории Воронежской области на 2010-</w:t>
      </w:r>
      <w:smartTag w:uri="urn:schemas-microsoft-com:office:smarttags" w:element="metricconverter">
        <w:smartTagPr>
          <w:attr w:name="ProductID" w:val="2014 г"/>
        </w:smartTagPr>
        <w:r w:rsidRPr="000E7F71">
          <w:rPr>
            <w:rFonts w:ascii="Times New Roman" w:hAnsi="Times New Roman" w:cs="Times New Roman"/>
            <w:sz w:val="20"/>
            <w:szCs w:val="20"/>
          </w:rPr>
          <w:t>2014 г</w:t>
        </w:r>
      </w:smartTag>
      <w:r w:rsidRPr="000E7F71">
        <w:rPr>
          <w:rFonts w:ascii="Times New Roman" w:hAnsi="Times New Roman" w:cs="Times New Roman"/>
          <w:sz w:val="20"/>
          <w:szCs w:val="20"/>
        </w:rPr>
        <w:t xml:space="preserve">.г. и на период до 2020 года» ОЦП «Экология и природные ресурсы Воронежской области на 2010-2014» .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В составе схемы должны быть предусмотрены следующие первоочередные меры: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выявление всех несанкционированных свалок и их рекультивация;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xml:space="preserve">- внедрение комплексной механизации санитарной очистки поселения; </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организация селективного сбора отходов в жилых образованиях в сменные контейнеры;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заключение договоров на сдачу вторичного сырья на дальнейшую переработку за пределами населенного пункта.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bCs/>
          <w:sz w:val="20"/>
          <w:szCs w:val="20"/>
        </w:rPr>
        <w:t xml:space="preserve">6. </w:t>
      </w:r>
      <w:r w:rsidRPr="000E7F71">
        <w:rPr>
          <w:rFonts w:ascii="Times New Roman" w:hAnsi="Times New Roman" w:cs="Times New Roman"/>
          <w:bCs/>
          <w:i/>
          <w:sz w:val="20"/>
          <w:szCs w:val="20"/>
        </w:rPr>
        <w:t>Растительность и животный мир</w:t>
      </w:r>
      <w:r w:rsidRPr="000E7F71">
        <w:rPr>
          <w:rFonts w:ascii="Times New Roman" w:hAnsi="Times New Roman" w:cs="Times New Roman"/>
          <w:b/>
          <w:bCs/>
          <w:i/>
          <w:sz w:val="20"/>
          <w:szCs w:val="20"/>
        </w:rPr>
        <w:t>.</w:t>
      </w:r>
      <w:r w:rsidRPr="000E7F71">
        <w:rPr>
          <w:rFonts w:ascii="Times New Roman" w:hAnsi="Times New Roman" w:cs="Times New Roman"/>
          <w:sz w:val="20"/>
          <w:szCs w:val="20"/>
        </w:rPr>
        <w:t xml:space="preserve"> Основными природоохранными мероприятиями в отношении растительного и животного мира Коломыцевского сельского поселения являются: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нормативное озеленение населенных пунктов сельского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максимальное сохранение лесных насаждений и участков древесно-кустарниковой растительности;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создание условий для поддержания оптимального количества представителей животного мира.</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eastAsia="Arial Unicode MS" w:hAnsi="Times New Roman" w:cs="Times New Roman"/>
          <w:b/>
          <w:bCs/>
          <w:sz w:val="20"/>
          <w:szCs w:val="20"/>
        </w:rPr>
        <w:t xml:space="preserve">7. </w:t>
      </w:r>
      <w:r w:rsidRPr="000E7F71">
        <w:rPr>
          <w:rFonts w:ascii="Times New Roman" w:eastAsia="Arial Unicode MS" w:hAnsi="Times New Roman" w:cs="Times New Roman"/>
          <w:bCs/>
          <w:i/>
          <w:sz w:val="20"/>
          <w:szCs w:val="20"/>
        </w:rPr>
        <w:t>Территории природно-экологического каркаса</w:t>
      </w:r>
      <w:r w:rsidRPr="000E7F71">
        <w:rPr>
          <w:rFonts w:ascii="Times New Roman" w:eastAsia="Arial Unicode MS" w:hAnsi="Times New Roman" w:cs="Times New Roman"/>
          <w:b/>
          <w:bCs/>
          <w:i/>
          <w:sz w:val="20"/>
          <w:szCs w:val="20"/>
        </w:rPr>
        <w:t>.</w:t>
      </w:r>
      <w:r w:rsidRPr="000E7F71">
        <w:rPr>
          <w:rFonts w:ascii="Times New Roman" w:hAnsi="Times New Roman" w:cs="Times New Roman"/>
          <w:sz w:val="20"/>
          <w:szCs w:val="20"/>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Основными элементами природно-экологического каркаса территории Коломыцевского сельского поселения являются: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ключевые территории местного значения – лесные территории поселения;</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экологические коридоры - сенокосные и пастбищные угодья, речные долины и пойменные ландшафты;</w:t>
      </w:r>
    </w:p>
    <w:p w:rsidR="000E7F71" w:rsidRPr="000E7F71" w:rsidRDefault="000E7F71" w:rsidP="000E7F71">
      <w:pPr>
        <w:spacing w:after="0"/>
        <w:ind w:firstLine="709"/>
        <w:jc w:val="both"/>
        <w:rPr>
          <w:rFonts w:ascii="Times New Roman" w:hAnsi="Times New Roman" w:cs="Times New Roman"/>
          <w:sz w:val="20"/>
          <w:szCs w:val="20"/>
        </w:rPr>
      </w:pPr>
      <w:r w:rsidRPr="000E7F71">
        <w:rPr>
          <w:rFonts w:ascii="Times New Roman" w:hAnsi="Times New Roman" w:cs="Times New Roman"/>
          <w:sz w:val="20"/>
          <w:szCs w:val="20"/>
        </w:rPr>
        <w:t>- буферные зоны - защитные лесополосы.</w:t>
      </w:r>
    </w:p>
    <w:p w:rsidR="000E7F71" w:rsidRPr="000E7F71" w:rsidRDefault="000E7F71" w:rsidP="000E7F71">
      <w:pPr>
        <w:spacing w:after="0"/>
        <w:jc w:val="center"/>
        <w:rPr>
          <w:rFonts w:ascii="Times New Roman" w:hAnsi="Times New Roman" w:cs="Times New Roman"/>
          <w:b/>
          <w:bCs/>
          <w:color w:val="FF3333"/>
          <w:spacing w:val="-10"/>
          <w:kern w:val="1"/>
          <w:sz w:val="20"/>
          <w:szCs w:val="20"/>
        </w:rPr>
      </w:pPr>
    </w:p>
    <w:p w:rsidR="000E7F71" w:rsidRPr="000E7F71" w:rsidRDefault="000E7F71" w:rsidP="000E7F71">
      <w:pPr>
        <w:spacing w:after="0"/>
        <w:rPr>
          <w:rFonts w:ascii="Times New Roman" w:hAnsi="Times New Roman" w:cs="Times New Roman"/>
          <w:sz w:val="20"/>
          <w:szCs w:val="20"/>
        </w:rPr>
        <w:sectPr w:rsidR="000E7F71" w:rsidRPr="000E7F71">
          <w:footerReference w:type="even" r:id="rId33"/>
          <w:footerReference w:type="default" r:id="rId34"/>
          <w:footerReference w:type="first" r:id="rId35"/>
          <w:footnotePr>
            <w:pos w:val="beneathText"/>
          </w:footnotePr>
          <w:pgSz w:w="11905" w:h="16837"/>
          <w:pgMar w:top="1134" w:right="811" w:bottom="731" w:left="1701" w:header="720" w:footer="414" w:gutter="0"/>
          <w:cols w:space="720"/>
          <w:titlePg/>
          <w:docGrid w:linePitch="381"/>
        </w:sectPr>
      </w:pPr>
    </w:p>
    <w:p w:rsidR="000E7F71" w:rsidRPr="000E7F71" w:rsidRDefault="000E7F71" w:rsidP="000E7F71">
      <w:pPr>
        <w:spacing w:after="0"/>
        <w:ind w:left="1080" w:hanging="360"/>
        <w:jc w:val="center"/>
        <w:rPr>
          <w:rFonts w:ascii="Times New Roman" w:hAnsi="Times New Roman" w:cs="Times New Roman"/>
          <w:b/>
          <w:sz w:val="20"/>
          <w:szCs w:val="20"/>
        </w:rPr>
      </w:pPr>
      <w:r w:rsidRPr="000E7F71">
        <w:rPr>
          <w:rFonts w:ascii="Times New Roman" w:hAnsi="Times New Roman" w:cs="Times New Roman"/>
          <w:b/>
          <w:sz w:val="20"/>
          <w:szCs w:val="20"/>
        </w:rPr>
        <w:lastRenderedPageBreak/>
        <w:t>4. Основные технико-экономические показатели Коломыцевского сельского поселения.</w:t>
      </w:r>
    </w:p>
    <w:p w:rsidR="000E7F71" w:rsidRPr="000E7F71" w:rsidRDefault="000E7F71" w:rsidP="000E7F71">
      <w:pPr>
        <w:spacing w:after="0"/>
        <w:rPr>
          <w:rFonts w:ascii="Times New Roman" w:hAnsi="Times New Roman" w:cs="Times New Roman"/>
          <w:b/>
          <w:sz w:val="20"/>
          <w:szCs w:val="20"/>
        </w:rPr>
      </w:pPr>
    </w:p>
    <w:p w:rsidR="000E7F71" w:rsidRPr="000E7F71" w:rsidRDefault="000E7F71" w:rsidP="000E7F71">
      <w:pPr>
        <w:tabs>
          <w:tab w:val="left" w:pos="494"/>
        </w:tabs>
        <w:spacing w:after="0"/>
        <w:ind w:left="1065"/>
        <w:jc w:val="center"/>
        <w:rPr>
          <w:rStyle w:val="aff6"/>
          <w:rFonts w:ascii="Times New Roman" w:hAnsi="Times New Roman" w:cs="Times New Roman"/>
          <w:b w:val="0"/>
          <w:bCs w:val="0"/>
          <w:i/>
          <w:iCs/>
          <w:kern w:val="1"/>
          <w:sz w:val="20"/>
          <w:szCs w:val="20"/>
        </w:rPr>
      </w:pPr>
      <w:r w:rsidRPr="000E7F71">
        <w:rPr>
          <w:rStyle w:val="aff6"/>
          <w:rFonts w:ascii="Times New Roman" w:hAnsi="Times New Roman" w:cs="Times New Roman"/>
          <w:b w:val="0"/>
          <w:bCs w:val="0"/>
          <w:i/>
          <w:iCs/>
          <w:kern w:val="1"/>
          <w:sz w:val="20"/>
          <w:szCs w:val="20"/>
        </w:rPr>
        <w:t>Таблица 30. Основные технико-экономические показатели.</w:t>
      </w:r>
    </w:p>
    <w:p w:rsidR="000E7F71" w:rsidRPr="000E7F71" w:rsidRDefault="000E7F71" w:rsidP="000E7F71">
      <w:pPr>
        <w:tabs>
          <w:tab w:val="left" w:pos="494"/>
        </w:tabs>
        <w:spacing w:after="0"/>
        <w:ind w:left="1065"/>
        <w:jc w:val="center"/>
        <w:rPr>
          <w:rStyle w:val="aff6"/>
          <w:rFonts w:ascii="Times New Roman" w:hAnsi="Times New Roman" w:cs="Times New Roman"/>
          <w:b w:val="0"/>
          <w:bCs w:val="0"/>
          <w:i/>
          <w:iCs/>
          <w:kern w:val="1"/>
          <w:sz w:val="20"/>
          <w:szCs w:val="20"/>
        </w:rPr>
      </w:pPr>
    </w:p>
    <w:tbl>
      <w:tblPr>
        <w:tblW w:w="9658" w:type="dxa"/>
        <w:tblInd w:w="-59" w:type="dxa"/>
        <w:tblLayout w:type="fixed"/>
        <w:tblLook w:val="0000" w:firstRow="0" w:lastRow="0" w:firstColumn="0" w:lastColumn="0" w:noHBand="0" w:noVBand="0"/>
      </w:tblPr>
      <w:tblGrid>
        <w:gridCol w:w="815"/>
        <w:gridCol w:w="2976"/>
        <w:gridCol w:w="1400"/>
        <w:gridCol w:w="1808"/>
        <w:gridCol w:w="2659"/>
      </w:tblGrid>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п/п</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Показатели</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Единицы</w:t>
            </w:r>
          </w:p>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измерения</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Современное</w:t>
            </w:r>
          </w:p>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Расчетный срок (2029 год)</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5</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1.</w:t>
            </w:r>
          </w:p>
        </w:tc>
        <w:tc>
          <w:tcPr>
            <w:tcW w:w="8843" w:type="dxa"/>
            <w:gridSpan w:val="4"/>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Территория</w:t>
            </w:r>
          </w:p>
        </w:tc>
      </w:tr>
      <w:tr w:rsidR="000E7F71" w:rsidRPr="000E7F71" w:rsidTr="000E7F71">
        <w:tc>
          <w:tcPr>
            <w:tcW w:w="815" w:type="dxa"/>
            <w:tcBorders>
              <w:top w:val="single" w:sz="4" w:space="0" w:color="000000"/>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r w:rsidRPr="000E7F71">
              <w:rPr>
                <w:rFonts w:ascii="Times New Roman" w:hAnsi="Times New Roman" w:cs="Times New Roman"/>
                <w:sz w:val="20"/>
                <w:szCs w:val="20"/>
              </w:rPr>
              <w:t>1.1.</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Общая площадь земель в установленных границах</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6693</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6693</w:t>
            </w: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из них:</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-земли населенных пунктов</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203</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265,27</w:t>
            </w: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-земли сельскохозяйственного назначения</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6490</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6427,73</w:t>
            </w: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-земли промышленности, связи, энергетики, обороны</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-земли лесного фонда</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-земли водного фонда</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-земли особо охраняемых территорий</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-земли запаса</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top w:val="single" w:sz="4" w:space="0" w:color="000000"/>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r w:rsidRPr="000E7F71">
              <w:rPr>
                <w:rFonts w:ascii="Times New Roman" w:hAnsi="Times New Roman" w:cs="Times New Roman"/>
                <w:sz w:val="20"/>
                <w:szCs w:val="20"/>
              </w:rPr>
              <w:t>1.2.</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Из общего количества земель</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 земли федеральной собственности</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 земли областной собственности</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 земли муниципальной собственности</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2644</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2644</w:t>
            </w: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 земли в собственности юридических лиц</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физических лиц</w:t>
            </w:r>
          </w:p>
        </w:tc>
        <w:tc>
          <w:tcPr>
            <w:tcW w:w="1400"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4049</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4049</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2.</w:t>
            </w:r>
          </w:p>
        </w:tc>
        <w:tc>
          <w:tcPr>
            <w:tcW w:w="8843" w:type="dxa"/>
            <w:gridSpan w:val="4"/>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Население</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sz w:val="20"/>
                <w:szCs w:val="20"/>
              </w:rPr>
              <w:t>2.1</w:t>
            </w:r>
            <w:r w:rsidRPr="000E7F71">
              <w:rPr>
                <w:rFonts w:ascii="Times New Roman" w:hAnsi="Times New Roman" w:cs="Times New Roman"/>
                <w:b/>
                <w:bCs/>
                <w:sz w:val="20"/>
                <w:szCs w:val="20"/>
              </w:rPr>
              <w:t>.</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Численность населения</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911</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ind w:firstLine="184"/>
              <w:jc w:val="center"/>
              <w:rPr>
                <w:rFonts w:ascii="Times New Roman" w:hAnsi="Times New Roman" w:cs="Times New Roman"/>
                <w:sz w:val="20"/>
                <w:szCs w:val="20"/>
              </w:rPr>
            </w:pPr>
            <w:r w:rsidRPr="000E7F71">
              <w:rPr>
                <w:rFonts w:ascii="Times New Roman" w:hAnsi="Times New Roman" w:cs="Times New Roman"/>
                <w:sz w:val="20"/>
                <w:szCs w:val="20"/>
              </w:rPr>
              <w:t>1062</w:t>
            </w:r>
          </w:p>
        </w:tc>
      </w:tr>
      <w:tr w:rsidR="000E7F71" w:rsidRPr="000E7F71" w:rsidTr="000E7F71">
        <w:tc>
          <w:tcPr>
            <w:tcW w:w="815" w:type="dxa"/>
            <w:tcBorders>
              <w:top w:val="single" w:sz="4" w:space="0" w:color="000000"/>
              <w:lef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2.2.</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Показатели движения населения</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ind w:firstLine="184"/>
              <w:jc w:val="center"/>
              <w:rPr>
                <w:rFonts w:ascii="Times New Roman" w:hAnsi="Times New Roman" w:cs="Times New Roman"/>
                <w:sz w:val="20"/>
                <w:szCs w:val="20"/>
              </w:rPr>
            </w:pPr>
          </w:p>
        </w:tc>
      </w:tr>
      <w:tr w:rsidR="000E7F71" w:rsidRPr="000E7F71" w:rsidTr="000E7F71">
        <w:tc>
          <w:tcPr>
            <w:tcW w:w="815" w:type="dxa"/>
            <w:tcBorders>
              <w:lef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прирост</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ind w:firstLine="184"/>
              <w:jc w:val="center"/>
              <w:rPr>
                <w:rFonts w:ascii="Times New Roman" w:hAnsi="Times New Roman" w:cs="Times New Roman"/>
                <w:sz w:val="20"/>
                <w:szCs w:val="20"/>
              </w:rPr>
            </w:pPr>
            <w:r w:rsidRPr="000E7F71">
              <w:rPr>
                <w:rFonts w:ascii="Times New Roman" w:hAnsi="Times New Roman" w:cs="Times New Roman"/>
                <w:sz w:val="20"/>
                <w:szCs w:val="20"/>
              </w:rPr>
              <w:t>151</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убыль</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15</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ind w:firstLine="184"/>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top w:val="single" w:sz="4" w:space="0" w:color="000000"/>
              <w:left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2.3.</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Возрастная структура населения:</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ind w:firstLine="184"/>
              <w:jc w:val="center"/>
              <w:rPr>
                <w:rFonts w:ascii="Times New Roman" w:hAnsi="Times New Roman" w:cs="Times New Roman"/>
                <w:sz w:val="20"/>
                <w:szCs w:val="20"/>
              </w:rPr>
            </w:pPr>
          </w:p>
        </w:tc>
      </w:tr>
      <w:tr w:rsidR="000E7F71" w:rsidRPr="000E7F71" w:rsidTr="000E7F71">
        <w:tc>
          <w:tcPr>
            <w:tcW w:w="815" w:type="dxa"/>
            <w:tcBorders>
              <w:left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дети до 16 лет</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144</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ind w:firstLine="184"/>
              <w:jc w:val="center"/>
              <w:rPr>
                <w:rFonts w:ascii="Times New Roman" w:hAnsi="Times New Roman" w:cs="Times New Roman"/>
                <w:sz w:val="20"/>
                <w:szCs w:val="20"/>
              </w:rPr>
            </w:pPr>
            <w:r w:rsidRPr="000E7F71">
              <w:rPr>
                <w:rFonts w:ascii="Times New Roman" w:hAnsi="Times New Roman" w:cs="Times New Roman"/>
                <w:sz w:val="20"/>
                <w:szCs w:val="20"/>
              </w:rPr>
              <w:t>168</w:t>
            </w:r>
          </w:p>
        </w:tc>
      </w:tr>
      <w:tr w:rsidR="000E7F71" w:rsidRPr="000E7F71" w:rsidTr="000E7F71">
        <w:trPr>
          <w:trHeight w:val="1305"/>
        </w:trPr>
        <w:tc>
          <w:tcPr>
            <w:tcW w:w="815" w:type="dxa"/>
            <w:tcBorders>
              <w:left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население в трудоспособном возрасте (мужчины 16-59 лет, женщины 16-54 лет)</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501</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ind w:firstLine="184"/>
              <w:jc w:val="center"/>
              <w:rPr>
                <w:rFonts w:ascii="Times New Roman" w:hAnsi="Times New Roman" w:cs="Times New Roman"/>
                <w:sz w:val="20"/>
                <w:szCs w:val="20"/>
              </w:rPr>
            </w:pPr>
            <w:r w:rsidRPr="000E7F71">
              <w:rPr>
                <w:rFonts w:ascii="Times New Roman" w:hAnsi="Times New Roman" w:cs="Times New Roman"/>
                <w:sz w:val="20"/>
                <w:szCs w:val="20"/>
              </w:rPr>
              <w:t>584</w:t>
            </w:r>
          </w:p>
        </w:tc>
      </w:tr>
      <w:tr w:rsidR="000E7F71" w:rsidRPr="000E7F71" w:rsidTr="000E7F71">
        <w:tc>
          <w:tcPr>
            <w:tcW w:w="815"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население, старше трудоспособного возраста</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чел.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266</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snapToGrid w:val="0"/>
              <w:spacing w:after="0"/>
              <w:ind w:firstLine="184"/>
              <w:jc w:val="center"/>
              <w:rPr>
                <w:rFonts w:ascii="Times New Roman" w:hAnsi="Times New Roman" w:cs="Times New Roman"/>
                <w:sz w:val="20"/>
                <w:szCs w:val="20"/>
              </w:rPr>
            </w:pPr>
            <w:r w:rsidRPr="000E7F71">
              <w:rPr>
                <w:rFonts w:ascii="Times New Roman" w:hAnsi="Times New Roman" w:cs="Times New Roman"/>
                <w:sz w:val="20"/>
                <w:szCs w:val="20"/>
              </w:rPr>
              <w:t>310</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3.</w:t>
            </w:r>
          </w:p>
        </w:tc>
        <w:tc>
          <w:tcPr>
            <w:tcW w:w="8843" w:type="dxa"/>
            <w:gridSpan w:val="4"/>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Жилищный фонд</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Жилищный фонд - всего</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.общ.</w:t>
            </w:r>
          </w:p>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20,87</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32,87</w:t>
            </w:r>
          </w:p>
        </w:tc>
      </w:tr>
      <w:tr w:rsidR="000E7F71" w:rsidRPr="000E7F71" w:rsidTr="000E7F71">
        <w:tc>
          <w:tcPr>
            <w:tcW w:w="815" w:type="dxa"/>
            <w:tcBorders>
              <w:top w:val="single" w:sz="4" w:space="0" w:color="000000"/>
              <w:lef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в том числе</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в государственной и муниципальной собственности</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.общ.</w:t>
            </w:r>
          </w:p>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0,07</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0,07</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Из общего жилого фонда</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в многоэтажных многоквартирных домах</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.общ.</w:t>
            </w:r>
          </w:p>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1,2</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1,2</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в индивидуальных жилых домах</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.общ.</w:t>
            </w:r>
          </w:p>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19,67</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31,67</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3.3.</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Жилищный фонд с износом более 70 %</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тыс. 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.общ.</w:t>
            </w:r>
          </w:p>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пл.</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3.4.</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Обеспеченность жилого фонда:</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водопроводом</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100</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канализацией</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32</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100</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газоснабжением</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97</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100</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ваннами и душем</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100</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центральным отоплением</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31</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100</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3.5.</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/чел.</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22,9</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31,0</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4.</w:t>
            </w:r>
          </w:p>
        </w:tc>
        <w:tc>
          <w:tcPr>
            <w:tcW w:w="8843" w:type="dxa"/>
            <w:gridSpan w:val="4"/>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Объекты социального и культурно-бытового обслуживания населения.</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snapToGrid w:val="0"/>
              <w:jc w:val="center"/>
              <w:rPr>
                <w:rFonts w:ascii="Times New Roman" w:hAnsi="Times New Roman" w:cs="Times New Roman"/>
                <w:sz w:val="20"/>
                <w:szCs w:val="20"/>
              </w:rPr>
            </w:pPr>
            <w:r w:rsidRPr="000E7F71">
              <w:rPr>
                <w:rFonts w:ascii="Times New Roman" w:hAnsi="Times New Roman" w:cs="Times New Roman"/>
                <w:sz w:val="20"/>
                <w:szCs w:val="20"/>
              </w:rPr>
              <w:t>4.1.</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Детские сады</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мест</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20</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32</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4.2.</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Общеобразовательные</w:t>
            </w:r>
          </w:p>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школы</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мест</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108</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135</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4.3.</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Медицинские учреждения:</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Сельская больница</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койко-мест</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ФАП</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объект</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Врачебная амбулатория</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пос/см</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4.4.</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Аптеки</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м</w:t>
            </w:r>
            <w:r w:rsidRPr="000E7F71">
              <w:rPr>
                <w:rFonts w:ascii="Times New Roman" w:hAnsi="Times New Roman" w:cs="Times New Roman"/>
                <w:sz w:val="20"/>
                <w:szCs w:val="20"/>
                <w:vertAlign w:val="superscript"/>
              </w:rPr>
              <w:t xml:space="preserve">2 </w:t>
            </w:r>
            <w:r w:rsidRPr="000E7F71">
              <w:rPr>
                <w:rFonts w:ascii="Times New Roman" w:hAnsi="Times New Roman" w:cs="Times New Roman"/>
                <w:sz w:val="20"/>
                <w:szCs w:val="20"/>
              </w:rPr>
              <w:t>общей пл</w:t>
            </w:r>
            <w:r w:rsidRPr="000E7F71">
              <w:rPr>
                <w:rFonts w:ascii="Times New Roman" w:hAnsi="Times New Roman" w:cs="Times New Roman"/>
                <w:sz w:val="20"/>
                <w:szCs w:val="20"/>
                <w:vertAlign w:val="superscript"/>
              </w:rPr>
              <w:t>.</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55</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4.5.</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xml:space="preserve">Учреждения культуры и </w:t>
            </w:r>
          </w:p>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искусства (клуб)</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мест</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120</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120</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4.6.</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Спортивный зал и стадион</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количество</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w:t>
            </w:r>
          </w:p>
        </w:tc>
      </w:tr>
      <w:tr w:rsidR="000E7F71" w:rsidRPr="000E7F71" w:rsidTr="000E7F71">
        <w:trPr>
          <w:trHeight w:hRule="exact" w:val="836"/>
        </w:trPr>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4.7.</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Магазины продовольственных</w:t>
            </w:r>
          </w:p>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товаров - всего</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торг.площ.</w:t>
            </w:r>
          </w:p>
        </w:tc>
        <w:tc>
          <w:tcPr>
            <w:tcW w:w="1808" w:type="dxa"/>
            <w:vMerge w:val="restart"/>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132</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75</w:t>
            </w:r>
          </w:p>
        </w:tc>
      </w:tr>
      <w:tr w:rsidR="000E7F71" w:rsidRPr="000E7F71" w:rsidTr="000E7F71">
        <w:trPr>
          <w:trHeight w:val="893"/>
        </w:trPr>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4.8.</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Магазины   непродовольственных</w:t>
            </w:r>
          </w:p>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товаров - всего</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м</w:t>
            </w:r>
            <w:r w:rsidRPr="000E7F71">
              <w:rPr>
                <w:rFonts w:ascii="Times New Roman" w:hAnsi="Times New Roman" w:cs="Times New Roman"/>
                <w:sz w:val="20"/>
                <w:szCs w:val="20"/>
                <w:vertAlign w:val="superscript"/>
              </w:rPr>
              <w:t>2</w:t>
            </w:r>
            <w:r w:rsidRPr="000E7F71">
              <w:rPr>
                <w:rFonts w:ascii="Times New Roman" w:hAnsi="Times New Roman" w:cs="Times New Roman"/>
                <w:sz w:val="20"/>
                <w:szCs w:val="20"/>
              </w:rPr>
              <w:t>торг. площ.</w:t>
            </w:r>
          </w:p>
        </w:tc>
        <w:tc>
          <w:tcPr>
            <w:tcW w:w="1808" w:type="dxa"/>
            <w:vMerge/>
            <w:tcBorders>
              <w:left w:val="single" w:sz="4" w:space="0" w:color="000000"/>
              <w:bottom w:val="single" w:sz="4" w:space="0" w:color="000000"/>
            </w:tcBorders>
            <w:vAlign w:val="center"/>
          </w:tcPr>
          <w:p w:rsidR="000E7F71" w:rsidRPr="000E7F71" w:rsidRDefault="000E7F71" w:rsidP="000E7F71">
            <w:pPr>
              <w:spacing w:after="0"/>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150</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4.9.</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Предприятия общественного</w:t>
            </w:r>
          </w:p>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питания</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пос. мест</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80</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35</w:t>
            </w:r>
          </w:p>
        </w:tc>
      </w:tr>
      <w:tr w:rsidR="000E7F71" w:rsidRPr="000E7F71" w:rsidTr="000E7F71">
        <w:trPr>
          <w:trHeight w:val="602"/>
        </w:trPr>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4.10.</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Предприятия бытового</w:t>
            </w:r>
          </w:p>
          <w:p w:rsidR="000E7F71" w:rsidRPr="000E7F71" w:rsidRDefault="000E7F71" w:rsidP="000E7F71">
            <w:pPr>
              <w:pStyle w:val="ab"/>
              <w:tabs>
                <w:tab w:val="clear" w:pos="4677"/>
                <w:tab w:val="clear" w:pos="9355"/>
              </w:tabs>
              <w:jc w:val="center"/>
              <w:rPr>
                <w:rFonts w:ascii="Times New Roman" w:hAnsi="Times New Roman" w:cs="Times New Roman"/>
                <w:sz w:val="20"/>
                <w:szCs w:val="20"/>
              </w:rPr>
            </w:pPr>
            <w:r w:rsidRPr="000E7F71">
              <w:rPr>
                <w:rFonts w:ascii="Times New Roman" w:hAnsi="Times New Roman" w:cs="Times New Roman"/>
                <w:sz w:val="20"/>
                <w:szCs w:val="20"/>
              </w:rPr>
              <w:t>обслуживания</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раб. мест</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w:t>
            </w:r>
          </w:p>
        </w:tc>
      </w:tr>
      <w:tr w:rsidR="000E7F71" w:rsidRPr="000E7F71" w:rsidTr="000E7F71">
        <w:trPr>
          <w:trHeight w:val="631"/>
        </w:trPr>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4.11.</w:t>
            </w:r>
          </w:p>
        </w:tc>
        <w:tc>
          <w:tcPr>
            <w:tcW w:w="2976" w:type="dxa"/>
            <w:tcBorders>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Банно-оздоровительный комплекс</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помыв. мест</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9</w:t>
            </w:r>
          </w:p>
        </w:tc>
      </w:tr>
      <w:tr w:rsidR="000E7F71" w:rsidRPr="000E7F71" w:rsidTr="000E7F71">
        <w:trPr>
          <w:trHeight w:val="349"/>
        </w:trPr>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4.12.</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Филиал сбербанка</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vertAlign w:val="superscript"/>
              </w:rPr>
            </w:pPr>
            <w:r w:rsidRPr="000E7F71">
              <w:rPr>
                <w:rFonts w:ascii="Times New Roman" w:hAnsi="Times New Roman" w:cs="Times New Roman"/>
                <w:sz w:val="20"/>
                <w:szCs w:val="20"/>
              </w:rPr>
              <w:t>м</w:t>
            </w:r>
            <w:r w:rsidRPr="000E7F71">
              <w:rPr>
                <w:rFonts w:ascii="Times New Roman" w:hAnsi="Times New Roman" w:cs="Times New Roman"/>
                <w:sz w:val="20"/>
                <w:szCs w:val="20"/>
                <w:vertAlign w:val="superscript"/>
              </w:rPr>
              <w:t>2</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 объект</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20</w:t>
            </w:r>
          </w:p>
        </w:tc>
      </w:tr>
      <w:tr w:rsidR="000E7F71" w:rsidRPr="000E7F71" w:rsidTr="000E7F71">
        <w:trPr>
          <w:trHeight w:val="411"/>
        </w:trPr>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4.13.</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Отделение связи (почта)</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количество</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4.14.</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Библиотеки</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тыс. ед. хранения</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6,817</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6,817</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sz w:val="20"/>
                <w:szCs w:val="20"/>
              </w:rPr>
            </w:pPr>
            <w:r w:rsidRPr="000E7F71">
              <w:rPr>
                <w:rFonts w:ascii="Times New Roman" w:hAnsi="Times New Roman" w:cs="Times New Roman"/>
                <w:b/>
                <w:sz w:val="20"/>
                <w:szCs w:val="20"/>
              </w:rPr>
              <w:t>5.</w:t>
            </w:r>
          </w:p>
        </w:tc>
        <w:tc>
          <w:tcPr>
            <w:tcW w:w="8843" w:type="dxa"/>
            <w:gridSpan w:val="4"/>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sz w:val="20"/>
                <w:szCs w:val="20"/>
              </w:rPr>
            </w:pPr>
            <w:r w:rsidRPr="000E7F71">
              <w:rPr>
                <w:rFonts w:ascii="Times New Roman" w:hAnsi="Times New Roman" w:cs="Times New Roman"/>
                <w:b/>
                <w:sz w:val="20"/>
                <w:szCs w:val="20"/>
              </w:rPr>
              <w:t>Транспортная инфраструктура.</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5.1.</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Общая протяженность улично-дорожной сети</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км</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10,8</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11,0</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5.2.</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Обеспеченность население индивидуальными легковыми автомобилями (на 1000 чел)</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автомобилей</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145</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145</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6.</w:t>
            </w:r>
          </w:p>
        </w:tc>
        <w:tc>
          <w:tcPr>
            <w:tcW w:w="8843" w:type="dxa"/>
            <w:gridSpan w:val="4"/>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bCs/>
                <w:sz w:val="20"/>
                <w:szCs w:val="20"/>
              </w:rPr>
            </w:pPr>
            <w:r w:rsidRPr="000E7F71">
              <w:rPr>
                <w:rFonts w:ascii="Times New Roman" w:hAnsi="Times New Roman" w:cs="Times New Roman"/>
                <w:b/>
                <w:bCs/>
                <w:sz w:val="20"/>
                <w:szCs w:val="20"/>
              </w:rPr>
              <w:t>Зоны специального назначения.</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6.1.</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sz w:val="20"/>
                <w:szCs w:val="20"/>
              </w:rPr>
            </w:pPr>
            <w:r w:rsidRPr="000E7F71">
              <w:rPr>
                <w:rFonts w:ascii="Times New Roman" w:hAnsi="Times New Roman" w:cs="Times New Roman"/>
                <w:sz w:val="20"/>
                <w:szCs w:val="20"/>
              </w:rPr>
              <w:t>Общее количество кладбищ</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единиц</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6.2.</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 xml:space="preserve">Контейнерная площадка для сбора и временного накопления ТБО, оснащенная контейнерами большой ёмкость </w:t>
            </w:r>
            <w:smartTag w:uri="urn:schemas-microsoft-com:office:smarttags" w:element="metricconverter">
              <w:smartTagPr>
                <w:attr w:name="ProductID" w:val="30 м3"/>
              </w:smartTagPr>
              <w:r w:rsidRPr="000E7F71">
                <w:rPr>
                  <w:rFonts w:ascii="Times New Roman" w:hAnsi="Times New Roman" w:cs="Times New Roman"/>
                  <w:sz w:val="20"/>
                  <w:szCs w:val="20"/>
                </w:rPr>
                <w:t>30 м</w:t>
              </w:r>
              <w:r w:rsidRPr="000E7F71">
                <w:rPr>
                  <w:rFonts w:ascii="Times New Roman" w:hAnsi="Times New Roman" w:cs="Times New Roman"/>
                  <w:sz w:val="20"/>
                  <w:szCs w:val="20"/>
                  <w:vertAlign w:val="superscript"/>
                </w:rPr>
                <w:t>3</w:t>
              </w:r>
            </w:smartTag>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единиц</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w:t>
            </w:r>
          </w:p>
        </w:tc>
      </w:tr>
      <w:tr w:rsidR="000E7F71" w:rsidRPr="000E7F71" w:rsidTr="000E7F71">
        <w:tc>
          <w:tcPr>
            <w:tcW w:w="815"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6.3.</w:t>
            </w:r>
          </w:p>
        </w:tc>
        <w:tc>
          <w:tcPr>
            <w:tcW w:w="2976"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Скотомогильники</w:t>
            </w:r>
          </w:p>
        </w:tc>
        <w:tc>
          <w:tcPr>
            <w:tcW w:w="1400"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единиц</w:t>
            </w:r>
          </w:p>
        </w:tc>
        <w:tc>
          <w:tcPr>
            <w:tcW w:w="1808" w:type="dxa"/>
            <w:tcBorders>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w:t>
            </w:r>
          </w:p>
        </w:tc>
        <w:tc>
          <w:tcPr>
            <w:tcW w:w="2659" w:type="dxa"/>
            <w:tcBorders>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7.</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sz w:val="20"/>
                <w:szCs w:val="20"/>
              </w:rPr>
            </w:pPr>
            <w:r w:rsidRPr="000E7F71">
              <w:rPr>
                <w:rFonts w:ascii="Times New Roman" w:hAnsi="Times New Roman" w:cs="Times New Roman"/>
                <w:b/>
                <w:sz w:val="20"/>
                <w:szCs w:val="20"/>
              </w:rPr>
              <w:t>Водоснабжение.</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7.1.</w:t>
            </w: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Водоподведение — всего</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тыс. м</w:t>
            </w:r>
            <w:r w:rsidRPr="000E7F71">
              <w:rPr>
                <w:sz w:val="20"/>
                <w:szCs w:val="20"/>
                <w:vertAlign w:val="superscript"/>
              </w:rPr>
              <w:t>3</w:t>
            </w:r>
            <w:r w:rsidRPr="000E7F71">
              <w:rPr>
                <w:sz w:val="20"/>
                <w:szCs w:val="20"/>
              </w:rPr>
              <w:t>/сут</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0,280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0,239</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в том числе:</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на хозяйственно-питьевые нужды</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тыс. м</w:t>
            </w:r>
            <w:r w:rsidRPr="000E7F71">
              <w:rPr>
                <w:sz w:val="20"/>
                <w:szCs w:val="20"/>
                <w:vertAlign w:val="superscript"/>
              </w:rPr>
              <w:t>3</w:t>
            </w:r>
            <w:r w:rsidRPr="000E7F71">
              <w:rPr>
                <w:sz w:val="20"/>
                <w:szCs w:val="20"/>
              </w:rPr>
              <w:t>/сут</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0,210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0,239</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на производственные нужды</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тыс. м</w:t>
            </w:r>
            <w:r w:rsidRPr="000E7F71">
              <w:rPr>
                <w:sz w:val="20"/>
                <w:szCs w:val="20"/>
                <w:vertAlign w:val="superscript"/>
              </w:rPr>
              <w:t>3</w:t>
            </w:r>
            <w:r w:rsidRPr="000E7F71">
              <w:rPr>
                <w:sz w:val="20"/>
                <w:szCs w:val="20"/>
              </w:rPr>
              <w:t>/сут</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0,070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7.2.</w:t>
            </w: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Вторичное использование воды</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473"/>
        </w:trPr>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7.3.</w:t>
            </w: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Производительность водозаборных сооружений</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тыс. м</w:t>
            </w:r>
            <w:r w:rsidRPr="000E7F71">
              <w:rPr>
                <w:sz w:val="20"/>
                <w:szCs w:val="20"/>
                <w:vertAlign w:val="superscript"/>
              </w:rPr>
              <w:t>3</w:t>
            </w:r>
            <w:r w:rsidRPr="000E7F71">
              <w:rPr>
                <w:sz w:val="20"/>
                <w:szCs w:val="20"/>
              </w:rPr>
              <w:t>/сут</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0,960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7.4.</w:t>
            </w: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В том числе водозаборов подземных вод</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тыс. м</w:t>
            </w:r>
            <w:r w:rsidRPr="000E7F71">
              <w:rPr>
                <w:sz w:val="20"/>
                <w:szCs w:val="20"/>
                <w:vertAlign w:val="superscript"/>
              </w:rPr>
              <w:t>3</w:t>
            </w:r>
            <w:r w:rsidRPr="000E7F71">
              <w:rPr>
                <w:sz w:val="20"/>
                <w:szCs w:val="20"/>
              </w:rPr>
              <w:t>/сут</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0,960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489"/>
        </w:trPr>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7.5.</w:t>
            </w: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Среднесуточное водопотребление на 1 чел.</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л/сут на чел.</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230</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В том числе на хозяйствненно-</w:t>
            </w:r>
            <w:r w:rsidRPr="000E7F71">
              <w:rPr>
                <w:sz w:val="20"/>
                <w:szCs w:val="20"/>
              </w:rPr>
              <w:lastRenderedPageBreak/>
              <w:t>питьевые нужды</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lastRenderedPageBreak/>
              <w:t>л/сут на чел.</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230</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lastRenderedPageBreak/>
              <w:t>7.6.</w:t>
            </w:r>
          </w:p>
        </w:tc>
        <w:tc>
          <w:tcPr>
            <w:tcW w:w="2976"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Протяженность сетей</w:t>
            </w:r>
          </w:p>
        </w:tc>
        <w:tc>
          <w:tcPr>
            <w:tcW w:w="1400" w:type="dxa"/>
            <w:tcBorders>
              <w:top w:val="single" w:sz="4" w:space="0" w:color="000000"/>
              <w:left w:val="single" w:sz="4" w:space="0" w:color="000000"/>
              <w:bottom w:val="single" w:sz="4" w:space="0" w:color="000000"/>
            </w:tcBorders>
          </w:tcPr>
          <w:p w:rsidR="000E7F71" w:rsidRPr="000E7F71" w:rsidRDefault="000E7F71" w:rsidP="000E7F71">
            <w:pPr>
              <w:pStyle w:val="af3"/>
              <w:jc w:val="center"/>
              <w:rPr>
                <w:sz w:val="20"/>
                <w:szCs w:val="20"/>
              </w:rPr>
            </w:pPr>
            <w:r w:rsidRPr="000E7F71">
              <w:rPr>
                <w:sz w:val="20"/>
                <w:szCs w:val="20"/>
              </w:rPr>
              <w:t>км</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9,36</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9,3</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8.</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sz w:val="20"/>
                <w:szCs w:val="20"/>
              </w:rPr>
            </w:pPr>
            <w:r w:rsidRPr="000E7F71">
              <w:rPr>
                <w:rFonts w:ascii="Times New Roman" w:hAnsi="Times New Roman" w:cs="Times New Roman"/>
                <w:b/>
                <w:sz w:val="20"/>
                <w:szCs w:val="20"/>
              </w:rPr>
              <w:t>Канализация.</w:t>
            </w:r>
          </w:p>
        </w:tc>
      </w:tr>
      <w:tr w:rsidR="000E7F71" w:rsidRPr="000E7F71" w:rsidTr="000E7F71">
        <w:trPr>
          <w:trHeight w:val="647"/>
        </w:trPr>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8.1.</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Общее отведение сточных вод</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тыс. м</w:t>
            </w:r>
            <w:r w:rsidRPr="000E7F71">
              <w:rPr>
                <w:sz w:val="20"/>
                <w:szCs w:val="20"/>
                <w:vertAlign w:val="superscript"/>
              </w:rPr>
              <w:t>3</w:t>
            </w:r>
            <w:r w:rsidRPr="000E7F71">
              <w:rPr>
                <w:sz w:val="20"/>
                <w:szCs w:val="20"/>
              </w:rPr>
              <w:t>/сут</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0,280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0,239</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в том числе:</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хозяйственно-бытовые стоки</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тыс. м</w:t>
            </w:r>
            <w:r w:rsidRPr="000E7F71">
              <w:rPr>
                <w:sz w:val="20"/>
                <w:szCs w:val="20"/>
                <w:vertAlign w:val="superscript"/>
              </w:rPr>
              <w:t>3</w:t>
            </w:r>
            <w:r w:rsidRPr="000E7F71">
              <w:rPr>
                <w:sz w:val="20"/>
                <w:szCs w:val="20"/>
              </w:rPr>
              <w:t>/сут</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0,210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0,239</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производственные сточные воды</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тыс. м</w:t>
            </w:r>
            <w:r w:rsidRPr="000E7F71">
              <w:rPr>
                <w:sz w:val="20"/>
                <w:szCs w:val="20"/>
                <w:vertAlign w:val="superscript"/>
              </w:rPr>
              <w:t>3</w:t>
            </w:r>
            <w:r w:rsidRPr="000E7F71">
              <w:rPr>
                <w:sz w:val="20"/>
                <w:szCs w:val="20"/>
              </w:rPr>
              <w:t>/сут</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0,070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921"/>
        </w:trPr>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8.2.</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тыс. м</w:t>
            </w:r>
            <w:r w:rsidRPr="000E7F71">
              <w:rPr>
                <w:sz w:val="20"/>
                <w:szCs w:val="20"/>
                <w:vertAlign w:val="superscript"/>
              </w:rPr>
              <w:t>3</w:t>
            </w:r>
            <w:r w:rsidRPr="000E7F71">
              <w:rPr>
                <w:sz w:val="20"/>
                <w:szCs w:val="20"/>
              </w:rPr>
              <w:t>/сут</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rPr>
          <w:trHeight w:val="342"/>
        </w:trPr>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8.3.</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км</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9.</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b/>
                <w:sz w:val="20"/>
                <w:szCs w:val="20"/>
              </w:rPr>
            </w:pPr>
            <w:r w:rsidRPr="000E7F71">
              <w:rPr>
                <w:rFonts w:ascii="Times New Roman" w:hAnsi="Times New Roman" w:cs="Times New Roman"/>
                <w:b/>
                <w:sz w:val="20"/>
                <w:szCs w:val="20"/>
              </w:rPr>
              <w:t>Электроснабжение.</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9.1.</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spacing w:after="0"/>
              <w:jc w:val="center"/>
              <w:rPr>
                <w:rFonts w:ascii="Times New Roman" w:hAnsi="Times New Roman" w:cs="Times New Roman"/>
                <w:sz w:val="20"/>
                <w:szCs w:val="20"/>
              </w:rPr>
            </w:pPr>
            <w:r w:rsidRPr="000E7F71">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км</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18</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18</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w:t>
            </w:r>
          </w:p>
        </w:tc>
        <w:tc>
          <w:tcPr>
            <w:tcW w:w="8843" w:type="dxa"/>
            <w:gridSpan w:val="4"/>
            <w:tcBorders>
              <w:top w:val="single" w:sz="4" w:space="0" w:color="000000"/>
              <w:left w:val="single" w:sz="4" w:space="0" w:color="000000"/>
              <w:bottom w:val="single" w:sz="4" w:space="0" w:color="000000"/>
              <w:right w:val="single" w:sz="4" w:space="0" w:color="000000"/>
            </w:tcBorders>
          </w:tcPr>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Теплоснабжение.</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10.1.</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Гкал/год</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0,904</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0,904</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в том числе:</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10.2.</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ТЭЦ (АТЭС, АСТ)</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Гкал/год</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10.3.</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районные котельные</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Гкал/год</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0,904</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0,904</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11.</w:t>
            </w:r>
          </w:p>
        </w:tc>
        <w:tc>
          <w:tcPr>
            <w:tcW w:w="8843" w:type="dxa"/>
            <w:gridSpan w:val="4"/>
            <w:tcBorders>
              <w:top w:val="single" w:sz="4" w:space="0" w:color="000000"/>
              <w:left w:val="single" w:sz="4" w:space="0" w:color="000000"/>
              <w:bottom w:val="single" w:sz="4" w:space="0" w:color="000000"/>
              <w:right w:val="single" w:sz="4" w:space="0" w:color="000000"/>
            </w:tcBorders>
          </w:tcPr>
          <w:p w:rsidR="000E7F71" w:rsidRPr="000E7F71" w:rsidRDefault="000E7F71" w:rsidP="000E7F71">
            <w:pPr>
              <w:spacing w:after="0"/>
              <w:jc w:val="center"/>
              <w:rPr>
                <w:rFonts w:ascii="Times New Roman" w:hAnsi="Times New Roman" w:cs="Times New Roman"/>
                <w:b/>
                <w:bCs/>
                <w:sz w:val="20"/>
                <w:szCs w:val="20"/>
              </w:rPr>
            </w:pPr>
            <w:r w:rsidRPr="000E7F71">
              <w:rPr>
                <w:rFonts w:ascii="Times New Roman" w:hAnsi="Times New Roman" w:cs="Times New Roman"/>
                <w:b/>
                <w:bCs/>
                <w:sz w:val="20"/>
                <w:szCs w:val="20"/>
              </w:rPr>
              <w:t>Газоснабжение.</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11.1.</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100</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11.2.</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Потребление газа</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млн. м</w:t>
            </w:r>
            <w:r w:rsidRPr="000E7F71">
              <w:rPr>
                <w:sz w:val="20"/>
                <w:szCs w:val="20"/>
                <w:vertAlign w:val="superscript"/>
              </w:rPr>
              <w:t>3</w:t>
            </w:r>
            <w:r w:rsidRPr="000E7F71">
              <w:rPr>
                <w:sz w:val="20"/>
                <w:szCs w:val="20"/>
              </w:rPr>
              <w:t>/год</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1,52</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1,52</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в том числе:</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на коммунально-бытовые нужды</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млн. м</w:t>
            </w:r>
            <w:r w:rsidRPr="000E7F71">
              <w:rPr>
                <w:sz w:val="20"/>
                <w:szCs w:val="20"/>
                <w:vertAlign w:val="superscript"/>
              </w:rPr>
              <w:t>3</w:t>
            </w:r>
            <w:r w:rsidRPr="000E7F71">
              <w:rPr>
                <w:sz w:val="20"/>
                <w:szCs w:val="20"/>
              </w:rPr>
              <w:t>/год</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1,35</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1,35</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на производственные нужды</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млн. м</w:t>
            </w:r>
            <w:r w:rsidRPr="000E7F71">
              <w:rPr>
                <w:sz w:val="20"/>
                <w:szCs w:val="20"/>
                <w:vertAlign w:val="superscript"/>
              </w:rPr>
              <w:t>3</w:t>
            </w:r>
            <w:r w:rsidRPr="000E7F71">
              <w:rPr>
                <w:sz w:val="20"/>
                <w:szCs w:val="20"/>
              </w:rPr>
              <w:t>/год</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0,18</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0,18</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11.3.</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Источник подачи газа АГРС с. Пухово</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млн. м</w:t>
            </w:r>
            <w:r w:rsidRPr="000E7F71">
              <w:rPr>
                <w:sz w:val="20"/>
                <w:szCs w:val="20"/>
                <w:vertAlign w:val="superscript"/>
              </w:rPr>
              <w:t>3</w:t>
            </w:r>
            <w:r w:rsidRPr="000E7F71">
              <w:rPr>
                <w:sz w:val="20"/>
                <w:szCs w:val="20"/>
              </w:rPr>
              <w:t>/год</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131,3</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131,3</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11.4.</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snapToGrid w:val="0"/>
              <w:spacing w:after="0"/>
              <w:jc w:val="center"/>
              <w:rPr>
                <w:rFonts w:ascii="Times New Roman" w:hAnsi="Times New Roman" w:cs="Times New Roman"/>
                <w:sz w:val="20"/>
                <w:szCs w:val="20"/>
              </w:rPr>
            </w:pPr>
            <w:r w:rsidRPr="000E7F71">
              <w:rPr>
                <w:rFonts w:ascii="Times New Roman" w:hAnsi="Times New Roman" w:cs="Times New Roman"/>
                <w:sz w:val="20"/>
                <w:szCs w:val="20"/>
              </w:rPr>
              <w:t>Протяженность сетей уличных</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км</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17,7</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f3"/>
              <w:snapToGrid w:val="0"/>
              <w:jc w:val="center"/>
              <w:rPr>
                <w:sz w:val="20"/>
                <w:szCs w:val="20"/>
              </w:rPr>
            </w:pPr>
            <w:r w:rsidRPr="000E7F71">
              <w:rPr>
                <w:sz w:val="20"/>
                <w:szCs w:val="20"/>
              </w:rPr>
              <w:t>17,7</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12.</w:t>
            </w:r>
          </w:p>
        </w:tc>
        <w:tc>
          <w:tcPr>
            <w:tcW w:w="8843" w:type="dxa"/>
            <w:gridSpan w:val="4"/>
            <w:tcBorders>
              <w:top w:val="single" w:sz="4" w:space="0" w:color="000000"/>
              <w:left w:val="single" w:sz="4" w:space="0" w:color="000000"/>
              <w:bottom w:val="single" w:sz="4" w:space="0" w:color="000000"/>
              <w:right w:val="single" w:sz="4" w:space="0" w:color="000000"/>
            </w:tcBorders>
          </w:tcPr>
          <w:p w:rsidR="000E7F71" w:rsidRPr="000E7F71" w:rsidRDefault="000E7F71" w:rsidP="000E7F71">
            <w:pPr>
              <w:pStyle w:val="ab"/>
              <w:tabs>
                <w:tab w:val="clear" w:pos="4677"/>
                <w:tab w:val="clear" w:pos="9355"/>
              </w:tabs>
              <w:snapToGrid w:val="0"/>
              <w:jc w:val="center"/>
              <w:rPr>
                <w:rFonts w:ascii="Times New Roman" w:hAnsi="Times New Roman" w:cs="Times New Roman"/>
                <w:b/>
                <w:sz w:val="20"/>
                <w:szCs w:val="20"/>
              </w:rPr>
            </w:pPr>
            <w:r w:rsidRPr="000E7F71">
              <w:rPr>
                <w:rFonts w:ascii="Times New Roman" w:hAnsi="Times New Roman" w:cs="Times New Roman"/>
                <w:b/>
                <w:sz w:val="20"/>
                <w:szCs w:val="20"/>
              </w:rPr>
              <w:t>Связь.</w:t>
            </w:r>
          </w:p>
        </w:tc>
      </w:tr>
      <w:tr w:rsidR="000E7F71" w:rsidRPr="000E7F71" w:rsidTr="000E7F71">
        <w:tc>
          <w:tcPr>
            <w:tcW w:w="815"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12.1.</w:t>
            </w:r>
          </w:p>
        </w:tc>
        <w:tc>
          <w:tcPr>
            <w:tcW w:w="2976"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tcBorders>
            <w:vAlign w:val="center"/>
          </w:tcPr>
          <w:p w:rsidR="000E7F71" w:rsidRPr="000E7F71" w:rsidRDefault="000E7F71" w:rsidP="000E7F71">
            <w:pPr>
              <w:pStyle w:val="af3"/>
              <w:jc w:val="center"/>
              <w:rPr>
                <w:sz w:val="20"/>
                <w:szCs w:val="20"/>
              </w:rPr>
            </w:pPr>
            <w:r w:rsidRPr="000E7F71">
              <w:rPr>
                <w:sz w:val="20"/>
                <w:szCs w:val="20"/>
              </w:rPr>
              <w:t>номеров на 100 семей</w:t>
            </w:r>
          </w:p>
        </w:tc>
        <w:tc>
          <w:tcPr>
            <w:tcW w:w="1808" w:type="dxa"/>
            <w:tcBorders>
              <w:top w:val="single" w:sz="4" w:space="0" w:color="000000"/>
              <w:left w:val="single" w:sz="4" w:space="0" w:color="000000"/>
              <w:bottom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50</w:t>
            </w:r>
          </w:p>
        </w:tc>
        <w:tc>
          <w:tcPr>
            <w:tcW w:w="2659" w:type="dxa"/>
            <w:tcBorders>
              <w:top w:val="single" w:sz="4" w:space="0" w:color="000000"/>
              <w:left w:val="single" w:sz="4" w:space="0" w:color="000000"/>
              <w:bottom w:val="single" w:sz="4" w:space="0" w:color="000000"/>
              <w:right w:val="single" w:sz="4" w:space="0" w:color="000000"/>
            </w:tcBorders>
            <w:vAlign w:val="center"/>
          </w:tcPr>
          <w:p w:rsidR="000E7F71" w:rsidRPr="000E7F71" w:rsidRDefault="000E7F71" w:rsidP="000E7F71">
            <w:pPr>
              <w:pStyle w:val="ab"/>
              <w:tabs>
                <w:tab w:val="clear" w:pos="4677"/>
                <w:tab w:val="clear" w:pos="9355"/>
              </w:tabs>
              <w:snapToGrid w:val="0"/>
              <w:jc w:val="center"/>
              <w:rPr>
                <w:rFonts w:ascii="Times New Roman" w:hAnsi="Times New Roman" w:cs="Times New Roman"/>
                <w:sz w:val="20"/>
                <w:szCs w:val="20"/>
              </w:rPr>
            </w:pPr>
            <w:r w:rsidRPr="000E7F71">
              <w:rPr>
                <w:rFonts w:ascii="Times New Roman" w:hAnsi="Times New Roman" w:cs="Times New Roman"/>
                <w:sz w:val="20"/>
                <w:szCs w:val="20"/>
              </w:rPr>
              <w:t>50</w:t>
            </w:r>
          </w:p>
        </w:tc>
      </w:tr>
    </w:tbl>
    <w:p w:rsidR="000E7F71" w:rsidRPr="000E7F71" w:rsidRDefault="000E7F71" w:rsidP="000E7F71">
      <w:pPr>
        <w:spacing w:after="0"/>
        <w:ind w:left="1080" w:hanging="360"/>
        <w:rPr>
          <w:rFonts w:ascii="Times New Roman" w:hAnsi="Times New Roman" w:cs="Times New Roman"/>
          <w:sz w:val="20"/>
          <w:szCs w:val="20"/>
        </w:rPr>
      </w:pPr>
    </w:p>
    <w:p w:rsidR="000E7F71" w:rsidRDefault="000E7F71" w:rsidP="000E7F71">
      <w:pPr>
        <w:ind w:left="1080" w:hanging="360"/>
      </w:pPr>
      <w:r>
        <w:br w:type="page"/>
      </w:r>
      <w:r>
        <w:lastRenderedPageBreak/>
        <w:t>Приложения:</w:t>
      </w:r>
    </w:p>
    <w:p w:rsidR="000E7F71" w:rsidRDefault="000E7F71" w:rsidP="000E7F71">
      <w:r>
        <w:rPr>
          <w:noProof/>
          <w:lang w:eastAsia="ru-RU"/>
        </w:rPr>
        <w:drawing>
          <wp:inline distT="0" distB="0" distL="0" distR="0">
            <wp:extent cx="5962650" cy="8429625"/>
            <wp:effectExtent l="0" t="0" r="0" b="9525"/>
            <wp:docPr id="18" name="Рисунок 18" descr="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становле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p>
    <w:p w:rsidR="000E7F71" w:rsidRDefault="000E7F71" w:rsidP="000E7F71">
      <w:r>
        <w:br w:type="page"/>
      </w:r>
      <w:r>
        <w:rPr>
          <w:noProof/>
          <w:lang w:eastAsia="ru-RU"/>
        </w:rPr>
        <w:lastRenderedPageBreak/>
        <w:drawing>
          <wp:inline distT="0" distB="0" distL="0" distR="0">
            <wp:extent cx="5962650" cy="8429625"/>
            <wp:effectExtent l="0" t="0" r="0" b="9525"/>
            <wp:docPr id="17" name="Рисунок 17" descr="СЭЗ №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ЭЗ №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r>
        <w:br w:type="page"/>
      </w:r>
      <w:r>
        <w:rPr>
          <w:noProof/>
          <w:lang w:eastAsia="ru-RU"/>
        </w:rPr>
        <w:lastRenderedPageBreak/>
        <w:drawing>
          <wp:inline distT="0" distB="0" distL="0" distR="0">
            <wp:extent cx="5962650" cy="8429625"/>
            <wp:effectExtent l="0" t="0" r="0" b="9525"/>
            <wp:docPr id="16" name="Рисунок 16" descr="СЭ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ЭЗ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r>
        <w:br w:type="page"/>
      </w:r>
      <w:r>
        <w:rPr>
          <w:noProof/>
          <w:lang w:eastAsia="ru-RU"/>
        </w:rPr>
        <w:lastRenderedPageBreak/>
        <w:drawing>
          <wp:inline distT="0" distB="0" distL="0" distR="0">
            <wp:extent cx="5962650" cy="8429625"/>
            <wp:effectExtent l="0" t="0" r="0" b="9525"/>
            <wp:docPr id="15" name="Рисунок 15" descr="СЭ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ЭЗ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p>
    <w:p w:rsidR="000E7F71" w:rsidRDefault="000E7F71" w:rsidP="00B341E6">
      <w:pPr>
        <w:suppressAutoHyphens/>
        <w:spacing w:after="0" w:line="240" w:lineRule="auto"/>
      </w:pPr>
    </w:p>
    <w:p w:rsidR="000E7F71" w:rsidRDefault="000E7F71" w:rsidP="00B341E6">
      <w:pPr>
        <w:suppressAutoHyphens/>
        <w:spacing w:after="0" w:line="240" w:lineRule="auto"/>
      </w:pPr>
    </w:p>
    <w:tbl>
      <w:tblPr>
        <w:tblpPr w:leftFromText="180" w:rightFromText="180" w:vertAnchor="page" w:horzAnchor="margin" w:tblpY="334"/>
        <w:tblW w:w="102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218"/>
      </w:tblGrid>
      <w:tr w:rsidR="00214458" w:rsidRPr="00214458" w:rsidTr="00214458">
        <w:trPr>
          <w:cantSplit/>
          <w:trHeight w:val="16298"/>
        </w:trPr>
        <w:tc>
          <w:tcPr>
            <w:tcW w:w="10218" w:type="dxa"/>
            <w:tcBorders>
              <w:top w:val="single" w:sz="18" w:space="0" w:color="auto"/>
              <w:left w:val="single" w:sz="18" w:space="0" w:color="auto"/>
              <w:bottom w:val="single" w:sz="18" w:space="0" w:color="auto"/>
              <w:right w:val="single" w:sz="18" w:space="0" w:color="auto"/>
            </w:tcBorders>
            <w:vAlign w:val="center"/>
          </w:tcPr>
          <w:p w:rsidR="00214458" w:rsidRPr="00214458" w:rsidRDefault="00214458">
            <w:pPr>
              <w:pStyle w:val="22"/>
              <w:spacing w:line="240" w:lineRule="auto"/>
              <w:jc w:val="center"/>
              <w:rPr>
                <w:sz w:val="20"/>
                <w:szCs w:val="20"/>
              </w:rPr>
            </w:pPr>
          </w:p>
          <w:p w:rsidR="00214458" w:rsidRPr="00214458" w:rsidRDefault="00214458">
            <w:pPr>
              <w:pStyle w:val="3"/>
              <w:rPr>
                <w:rFonts w:ascii="Times New Roman" w:hAnsi="Times New Roman" w:cs="Times New Roman"/>
                <w:sz w:val="20"/>
                <w:szCs w:val="20"/>
              </w:rPr>
            </w:pPr>
            <w:r w:rsidRPr="00214458">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316230</wp:posOffset>
                  </wp:positionH>
                  <wp:positionV relativeFrom="paragraph">
                    <wp:posOffset>-394335</wp:posOffset>
                  </wp:positionV>
                  <wp:extent cx="560705" cy="647065"/>
                  <wp:effectExtent l="0" t="0" r="0" b="635"/>
                  <wp:wrapNone/>
                  <wp:docPr id="71" name="Рисунок 71" descr="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0705" cy="647065"/>
                          </a:xfrm>
                          <a:prstGeom prst="rect">
                            <a:avLst/>
                          </a:prstGeom>
                          <a:noFill/>
                        </pic:spPr>
                      </pic:pic>
                    </a:graphicData>
                  </a:graphic>
                  <wp14:sizeRelH relativeFrom="page">
                    <wp14:pctWidth>0</wp14:pctWidth>
                  </wp14:sizeRelH>
                  <wp14:sizeRelV relativeFrom="page">
                    <wp14:pctHeight>0</wp14:pctHeight>
                  </wp14:sizeRelV>
                </wp:anchor>
              </w:drawing>
            </w:r>
            <w:r w:rsidRPr="00214458">
              <w:rPr>
                <w:rFonts w:ascii="Times New Roman" w:hAnsi="Times New Roman" w:cs="Times New Roman"/>
                <w:sz w:val="20"/>
                <w:szCs w:val="20"/>
              </w:rPr>
              <w:t>Закрытое акционерное общество "Проект"</w:t>
            </w:r>
          </w:p>
          <w:p w:rsidR="00214458" w:rsidRPr="00214458" w:rsidRDefault="00214458">
            <w:pPr>
              <w:rPr>
                <w:rFonts w:ascii="Times New Roman" w:hAnsi="Times New Roman" w:cs="Times New Roman"/>
                <w:sz w:val="20"/>
                <w:szCs w:val="20"/>
              </w:rPr>
            </w:pPr>
            <w:r w:rsidRPr="00214458">
              <w:rPr>
                <w:rFonts w:ascii="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1334135</wp:posOffset>
                      </wp:positionH>
                      <wp:positionV relativeFrom="paragraph">
                        <wp:posOffset>-361315</wp:posOffset>
                      </wp:positionV>
                      <wp:extent cx="4085590" cy="7620"/>
                      <wp:effectExtent l="29210" t="29210" r="28575" b="2984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5590" cy="762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BDADE" id="Прямая соединительная линия 7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05pt,-28.45pt" to="426.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HoXgIAAG8EAAAOAAAAZHJzL2Uyb0RvYy54bWysVM2O0zAQviPxDlbu3SQl/dlo0xVqWi4L&#10;rLTLA7i201ib2JbtNq0QEnBG6iPwChxAWmmBZ0jfiLH7oy5cECIHZ+yZ+fLNN+NcXK7qCi2ZNlyK&#10;LIjPogAxQSTlYp4Fb26nnWGAjMWC4koKlgVrZoLL0dMnF41KWVeWsqJMIwARJm1UFpTWqjQMDSlZ&#10;jc2ZVEyAs5C6xha2eh5SjRtAr6uwG0X9sJGaKi0JMwZO850zGHn8omDEvi4KwyyqsgC4Wb9qv87c&#10;Go4ucDrXWJWc7Gngf2BRYy7go0eoHFuMFpr/AVVzoqWRhT0jsg5lUXDCfA1QTRz9Vs1NiRXztYA4&#10;Rh1lMv8PlrxaXmvEaRYMQB6Ba+hR+3n7frtpv7dfthu0/dD+bL+1X9v79kd7v/0I9sP2E9jO2T7s&#10;jzcI0kHLRpkUIMfiWjs1yErcqCtJ7gwSclxiMWe+ptu1gu/ELiN8lOI2RgGjWfNSUojBCyu9sKtC&#10;1w4SJEMr37/1sX9sZRGBwyQa9nrnUAcB36Df9ZRCnB5ylTb2BZM1ckYWVFw4dXGKl1fGOi44PYS4&#10;YyGnvKr8hFQCNVnQG8Q9h14r0MuWXNzC1Nx5CCMrTl24SzR6PhtXGi2xmzr/+FLBcxqm5UJQD18y&#10;TCd722Je7WygUwmHB/UBwb21G6u359H5ZDgZJp2k2590kijPO8+n46TTn8aDXv4sH4/z+J2jFidp&#10;ySllwrE7jHic/N0I7S/bbjiPQ34UJnyM7hUEsoe3J+0b7Hq6m46ZpOtrfWg8TLUP3t9Ad21O92Cf&#10;/idGvwAAAP//AwBQSwMEFAAGAAgAAAAhADIUhmTjAAAACwEAAA8AAABkcnMvZG93bnJldi54bWxM&#10;j7FuwjAQhnekvoN1lbogcAIKTdM4qEKwdEACOsBm4msSNT4H25C0T18ztePdffrv+/PloFt2Q+sa&#10;QwLiaQQMqTSqoUrAx2EzSYE5L0nJ1hAK+EYHy+JhlMtMmZ52eNv7ioUQcpkUUHvfZZy7skYt3dR0&#10;SOH2aayWPoy24srKPoTrls+iaMG1bCh8qGWHqxrLr/1VC1A759arIf2Zb+375XJMx6f+MBbi6XF4&#10;ewXmcfB/MNz1gzoUwelsrqQcawXM4igOqIBJsngBFog0mSfAzvdN8gy8yPn/DsUvAAAA//8DAFBL&#10;AQItABQABgAIAAAAIQC2gziS/gAAAOEBAAATAAAAAAAAAAAAAAAAAAAAAABbQ29udGVudF9UeXBl&#10;c10ueG1sUEsBAi0AFAAGAAgAAAAhADj9If/WAAAAlAEAAAsAAAAAAAAAAAAAAAAALwEAAF9yZWxz&#10;Ly5yZWxzUEsBAi0AFAAGAAgAAAAhAIi2QeheAgAAbwQAAA4AAAAAAAAAAAAAAAAALgIAAGRycy9l&#10;Mm9Eb2MueG1sUEsBAi0AFAAGAAgAAAAhADIUhmTjAAAACwEAAA8AAAAAAAAAAAAAAAAAuAQAAGRy&#10;cy9kb3ducmV2LnhtbFBLBQYAAAAABAAEAPMAAADIBQAAAAA=&#10;" strokeweight="4.5pt">
                      <v:stroke linestyle="thinThick"/>
                    </v:line>
                  </w:pict>
                </mc:Fallback>
              </mc:AlternateContent>
            </w:r>
          </w:p>
          <w:p w:rsidR="00214458" w:rsidRPr="00214458" w:rsidRDefault="00214458">
            <w:pPr>
              <w:rPr>
                <w:rFonts w:ascii="Times New Roman" w:hAnsi="Times New Roman" w:cs="Times New Roman"/>
                <w:sz w:val="20"/>
                <w:szCs w:val="20"/>
              </w:rPr>
            </w:pPr>
            <w:r w:rsidRPr="00214458">
              <w:rPr>
                <w:rFonts w:ascii="Times New Roman" w:hAnsi="Times New Roman" w:cs="Times New Roman"/>
                <w:sz w:val="20"/>
                <w:szCs w:val="20"/>
              </w:rPr>
              <w:t xml:space="preserve">                                    </w:t>
            </w:r>
            <w:smartTag w:uri="urn:schemas-microsoft-com:office:smarttags" w:element="metricconverter">
              <w:smartTagPr>
                <w:attr w:name="ProductID" w:val="394000, г"/>
              </w:smartTagPr>
              <w:r w:rsidRPr="00214458">
                <w:rPr>
                  <w:rFonts w:ascii="Times New Roman" w:hAnsi="Times New Roman" w:cs="Times New Roman"/>
                  <w:sz w:val="20"/>
                  <w:szCs w:val="20"/>
                </w:rPr>
                <w:t>394000, г</w:t>
              </w:r>
            </w:smartTag>
            <w:r w:rsidRPr="00214458">
              <w:rPr>
                <w:rFonts w:ascii="Times New Roman" w:hAnsi="Times New Roman" w:cs="Times New Roman"/>
                <w:sz w:val="20"/>
                <w:szCs w:val="20"/>
              </w:rPr>
              <w:t>. Воронеж, ул. Арсенальная, 3; тел./факс (4732)  55-57-29.</w:t>
            </w:r>
          </w:p>
          <w:p w:rsidR="00214458" w:rsidRPr="00214458" w:rsidRDefault="00214458">
            <w:pPr>
              <w:ind w:left="2832" w:firstLine="708"/>
              <w:rPr>
                <w:rFonts w:ascii="Times New Roman" w:hAnsi="Times New Roman" w:cs="Times New Roman"/>
                <w:sz w:val="20"/>
                <w:szCs w:val="20"/>
              </w:rPr>
            </w:pPr>
            <w:r w:rsidRPr="00214458">
              <w:rPr>
                <w:rFonts w:ascii="Times New Roman" w:hAnsi="Times New Roman" w:cs="Times New Roman"/>
                <w:sz w:val="20"/>
                <w:szCs w:val="20"/>
                <w:lang w:val="en-US"/>
              </w:rPr>
              <w:t>E</w:t>
            </w:r>
            <w:r w:rsidRPr="00214458">
              <w:rPr>
                <w:rFonts w:ascii="Times New Roman" w:hAnsi="Times New Roman" w:cs="Times New Roman"/>
                <w:sz w:val="20"/>
                <w:szCs w:val="20"/>
              </w:rPr>
              <w:t xml:space="preserve"> – </w:t>
            </w:r>
            <w:r w:rsidRPr="00214458">
              <w:rPr>
                <w:rFonts w:ascii="Times New Roman" w:hAnsi="Times New Roman" w:cs="Times New Roman"/>
                <w:sz w:val="20"/>
                <w:szCs w:val="20"/>
                <w:lang w:val="en-US"/>
              </w:rPr>
              <w:t>mail</w:t>
            </w:r>
            <w:r w:rsidRPr="00214458">
              <w:rPr>
                <w:rFonts w:ascii="Times New Roman" w:hAnsi="Times New Roman" w:cs="Times New Roman"/>
                <w:sz w:val="20"/>
                <w:szCs w:val="20"/>
              </w:rPr>
              <w:t xml:space="preserve">: </w:t>
            </w:r>
            <w:r w:rsidRPr="00214458">
              <w:rPr>
                <w:rFonts w:ascii="Times New Roman" w:hAnsi="Times New Roman" w:cs="Times New Roman"/>
                <w:sz w:val="20"/>
                <w:szCs w:val="20"/>
                <w:lang w:val="en-US"/>
              </w:rPr>
              <w:t>ZPROEKT</w:t>
            </w:r>
            <w:r w:rsidRPr="00214458">
              <w:rPr>
                <w:rFonts w:ascii="Times New Roman" w:hAnsi="Times New Roman" w:cs="Times New Roman"/>
                <w:sz w:val="20"/>
                <w:szCs w:val="20"/>
              </w:rPr>
              <w:t xml:space="preserve">@ </w:t>
            </w:r>
            <w:r w:rsidRPr="00214458">
              <w:rPr>
                <w:rFonts w:ascii="Times New Roman" w:hAnsi="Times New Roman" w:cs="Times New Roman"/>
                <w:sz w:val="20"/>
                <w:szCs w:val="20"/>
                <w:lang w:val="en-US"/>
              </w:rPr>
              <w:t>RAMBLER</w:t>
            </w:r>
            <w:r w:rsidRPr="00214458">
              <w:rPr>
                <w:rFonts w:ascii="Times New Roman" w:hAnsi="Times New Roman" w:cs="Times New Roman"/>
                <w:sz w:val="20"/>
                <w:szCs w:val="20"/>
              </w:rPr>
              <w:t xml:space="preserve">. </w:t>
            </w:r>
            <w:r w:rsidRPr="00214458">
              <w:rPr>
                <w:rFonts w:ascii="Times New Roman" w:hAnsi="Times New Roman" w:cs="Times New Roman"/>
                <w:sz w:val="20"/>
                <w:szCs w:val="20"/>
                <w:lang w:val="en-US"/>
              </w:rPr>
              <w:t>RU</w:t>
            </w: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p>
          <w:p w:rsidR="00214458" w:rsidRPr="00214458" w:rsidRDefault="00214458">
            <w:pPr>
              <w:jc w:val="right"/>
              <w:rPr>
                <w:rFonts w:ascii="Times New Roman" w:hAnsi="Times New Roman" w:cs="Times New Roman"/>
                <w:sz w:val="20"/>
                <w:szCs w:val="20"/>
              </w:rPr>
            </w:pPr>
            <w:r w:rsidRPr="00214458">
              <w:rPr>
                <w:rFonts w:ascii="Times New Roman" w:hAnsi="Times New Roman" w:cs="Times New Roman"/>
                <w:b/>
                <w:sz w:val="20"/>
                <w:szCs w:val="20"/>
              </w:rPr>
              <w:t>Заказчик:</w:t>
            </w:r>
            <w:r w:rsidRPr="00214458">
              <w:rPr>
                <w:rFonts w:ascii="Times New Roman" w:hAnsi="Times New Roman" w:cs="Times New Roman"/>
                <w:sz w:val="20"/>
                <w:szCs w:val="20"/>
              </w:rPr>
              <w:t xml:space="preserve"> Администрация</w:t>
            </w:r>
          </w:p>
          <w:p w:rsidR="00214458" w:rsidRPr="00214458" w:rsidRDefault="00214458">
            <w:pPr>
              <w:jc w:val="right"/>
              <w:rPr>
                <w:rFonts w:ascii="Times New Roman" w:hAnsi="Times New Roman" w:cs="Times New Roman"/>
                <w:sz w:val="20"/>
                <w:szCs w:val="20"/>
              </w:rPr>
            </w:pPr>
            <w:r w:rsidRPr="00214458">
              <w:rPr>
                <w:rFonts w:ascii="Times New Roman" w:hAnsi="Times New Roman" w:cs="Times New Roman"/>
                <w:sz w:val="20"/>
                <w:szCs w:val="20"/>
              </w:rPr>
              <w:t>Коломыцевского</w:t>
            </w:r>
          </w:p>
          <w:p w:rsidR="00214458" w:rsidRPr="00214458" w:rsidRDefault="00214458">
            <w:pPr>
              <w:jc w:val="right"/>
              <w:rPr>
                <w:rFonts w:ascii="Times New Roman" w:hAnsi="Times New Roman" w:cs="Times New Roman"/>
                <w:sz w:val="20"/>
                <w:szCs w:val="20"/>
              </w:rPr>
            </w:pPr>
            <w:r w:rsidRPr="00214458">
              <w:rPr>
                <w:rFonts w:ascii="Times New Roman" w:hAnsi="Times New Roman" w:cs="Times New Roman"/>
                <w:sz w:val="20"/>
                <w:szCs w:val="20"/>
              </w:rPr>
              <w:t>сельского поселения.</w:t>
            </w: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eastAsia="Times New Roman" w:hAnsi="Times New Roman" w:cs="Times New Roman"/>
                <w:b/>
                <w:caps/>
                <w:sz w:val="20"/>
                <w:szCs w:val="20"/>
                <w:lang w:eastAsia="ar-SA"/>
              </w:rPr>
            </w:pPr>
            <w:r w:rsidRPr="00214458">
              <w:rPr>
                <w:rFonts w:ascii="Times New Roman" w:eastAsia="Times New Roman" w:hAnsi="Times New Roman" w:cs="Times New Roman"/>
                <w:b/>
                <w:caps/>
                <w:sz w:val="20"/>
                <w:szCs w:val="20"/>
                <w:lang w:eastAsia="ar-SA"/>
              </w:rPr>
              <w:t>ПРОЕКТ ГенеральнОГО планА</w:t>
            </w:r>
          </w:p>
          <w:p w:rsidR="00214458" w:rsidRPr="00214458" w:rsidRDefault="00214458">
            <w:pPr>
              <w:jc w:val="center"/>
              <w:rPr>
                <w:rFonts w:ascii="Times New Roman" w:eastAsia="Times New Roman" w:hAnsi="Times New Roman" w:cs="Times New Roman"/>
                <w:b/>
                <w:caps/>
                <w:sz w:val="20"/>
                <w:szCs w:val="20"/>
                <w:lang w:eastAsia="ar-SA"/>
              </w:rPr>
            </w:pPr>
            <w:r w:rsidRPr="00214458">
              <w:rPr>
                <w:rFonts w:ascii="Times New Roman" w:eastAsia="Times New Roman" w:hAnsi="Times New Roman" w:cs="Times New Roman"/>
                <w:b/>
                <w:caps/>
                <w:sz w:val="20"/>
                <w:szCs w:val="20"/>
                <w:lang w:eastAsia="ar-SA"/>
              </w:rPr>
              <w:t>КОЛОМЫЦЕВСКОГО СЕЛЬСКОГО ПОСЕЛЕНИЯ</w:t>
            </w:r>
          </w:p>
          <w:p w:rsidR="00214458" w:rsidRPr="00214458" w:rsidRDefault="00214458">
            <w:pPr>
              <w:jc w:val="center"/>
              <w:rPr>
                <w:rFonts w:ascii="Times New Roman" w:eastAsia="Times New Roman" w:hAnsi="Times New Roman" w:cs="Times New Roman"/>
                <w:b/>
                <w:caps/>
                <w:sz w:val="20"/>
                <w:szCs w:val="20"/>
                <w:lang w:eastAsia="ar-SA"/>
              </w:rPr>
            </w:pPr>
            <w:r w:rsidRPr="00214458">
              <w:rPr>
                <w:rFonts w:ascii="Times New Roman" w:eastAsia="Times New Roman" w:hAnsi="Times New Roman" w:cs="Times New Roman"/>
                <w:b/>
                <w:caps/>
                <w:sz w:val="20"/>
                <w:szCs w:val="20"/>
                <w:lang w:eastAsia="ar-SA"/>
              </w:rPr>
              <w:t>лискинского МУНИЦИПАЛЬНОГО РАЙОНА                   воронежской области.</w:t>
            </w:r>
          </w:p>
          <w:p w:rsidR="00214458" w:rsidRPr="00214458" w:rsidRDefault="00214458">
            <w:pPr>
              <w:jc w:val="center"/>
              <w:rPr>
                <w:rFonts w:ascii="Times New Roman" w:eastAsia="Times New Roman" w:hAnsi="Times New Roman" w:cs="Times New Roman"/>
                <w:b/>
                <w:caps/>
                <w:sz w:val="20"/>
                <w:szCs w:val="20"/>
                <w:lang w:eastAsia="ar-SA"/>
              </w:rPr>
            </w:pPr>
          </w:p>
          <w:p w:rsidR="00214458" w:rsidRPr="00214458" w:rsidRDefault="00214458">
            <w:pPr>
              <w:jc w:val="center"/>
              <w:rPr>
                <w:rFonts w:ascii="Times New Roman" w:eastAsia="Times New Roman" w:hAnsi="Times New Roman" w:cs="Times New Roman"/>
                <w:b/>
                <w:caps/>
                <w:sz w:val="20"/>
                <w:szCs w:val="20"/>
                <w:lang w:eastAsia="ar-SA"/>
              </w:rPr>
            </w:pPr>
            <w:r w:rsidRPr="00214458">
              <w:rPr>
                <w:rFonts w:ascii="Times New Roman" w:eastAsia="Times New Roman" w:hAnsi="Times New Roman" w:cs="Times New Roman"/>
                <w:b/>
                <w:caps/>
                <w:sz w:val="20"/>
                <w:szCs w:val="20"/>
                <w:lang w:eastAsia="ar-SA"/>
              </w:rPr>
              <w:t>Том III</w:t>
            </w:r>
          </w:p>
          <w:p w:rsidR="00214458" w:rsidRPr="00214458" w:rsidRDefault="00214458">
            <w:pPr>
              <w:jc w:val="center"/>
              <w:rPr>
                <w:rFonts w:ascii="Times New Roman" w:eastAsia="SimSun" w:hAnsi="Times New Roman" w:cs="Times New Roman"/>
                <w:b/>
                <w:sz w:val="20"/>
                <w:szCs w:val="20"/>
                <w:lang w:eastAsia="ru-RU"/>
              </w:rPr>
            </w:pPr>
          </w:p>
          <w:p w:rsidR="00214458" w:rsidRPr="00214458" w:rsidRDefault="00214458">
            <w:pPr>
              <w:pStyle w:val="3"/>
              <w:rPr>
                <w:rFonts w:ascii="Times New Roman" w:hAnsi="Times New Roman" w:cs="Times New Roman"/>
                <w:b w:val="0"/>
                <w:sz w:val="20"/>
                <w:szCs w:val="20"/>
              </w:rPr>
            </w:pPr>
            <w:r w:rsidRPr="00214458">
              <w:rPr>
                <w:rFonts w:ascii="Times New Roman" w:hAnsi="Times New Roman" w:cs="Times New Roman"/>
                <w:b w:val="0"/>
                <w:sz w:val="20"/>
                <w:szCs w:val="20"/>
              </w:rPr>
              <w:t>Раздел</w:t>
            </w:r>
          </w:p>
          <w:p w:rsidR="00214458" w:rsidRPr="00214458" w:rsidRDefault="00214458">
            <w:pPr>
              <w:jc w:val="center"/>
              <w:rPr>
                <w:rFonts w:ascii="Times New Roman" w:hAnsi="Times New Roman" w:cs="Times New Roman"/>
                <w:b/>
                <w:sz w:val="20"/>
                <w:szCs w:val="20"/>
              </w:rPr>
            </w:pPr>
          </w:p>
          <w:p w:rsidR="00214458" w:rsidRPr="00214458" w:rsidRDefault="00214458">
            <w:pPr>
              <w:jc w:val="center"/>
              <w:rPr>
                <w:rFonts w:ascii="Times New Roman" w:hAnsi="Times New Roman" w:cs="Times New Roman"/>
                <w:b/>
                <w:sz w:val="20"/>
                <w:szCs w:val="20"/>
              </w:rPr>
            </w:pP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Перечень основных факторов риска возникновения чрезвычайных</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 xml:space="preserve"> ситуаций природного и техногенного характера.</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Инженерно-технические мероприятия</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по ГО ЧС</w:t>
            </w: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r w:rsidRPr="00214458">
              <w:rPr>
                <w:rFonts w:ascii="Times New Roman" w:eastAsia="Times New Roman" w:hAnsi="Times New Roman" w:cs="Times New Roman"/>
                <w:bCs/>
                <w:color w:val="000000"/>
                <w:kern w:val="36"/>
                <w:sz w:val="20"/>
                <w:szCs w:val="20"/>
              </w:rPr>
              <w:t xml:space="preserve">МК 12-08 - </w:t>
            </w:r>
            <w:r w:rsidRPr="00214458">
              <w:rPr>
                <w:rFonts w:ascii="Times New Roman" w:hAnsi="Times New Roman" w:cs="Times New Roman"/>
                <w:sz w:val="20"/>
                <w:szCs w:val="20"/>
              </w:rPr>
              <w:t>ИТМ ГО ЧС</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Главный инженер проекта                                              А.С. Липко</w:t>
            </w: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2010г</w:t>
            </w:r>
          </w:p>
          <w:p w:rsidR="00214458" w:rsidRPr="00214458" w:rsidRDefault="00214458">
            <w:pPr>
              <w:ind w:firstLine="284"/>
              <w:jc w:val="center"/>
              <w:rPr>
                <w:rFonts w:ascii="Times New Roman" w:hAnsi="Times New Roman" w:cs="Times New Roman"/>
                <w:sz w:val="20"/>
                <w:szCs w:val="20"/>
              </w:rPr>
            </w:pPr>
          </w:p>
        </w:tc>
      </w:tr>
    </w:tbl>
    <w:p w:rsidR="00214458" w:rsidRPr="00214458" w:rsidRDefault="00214458" w:rsidP="00214458">
      <w:pPr>
        <w:rPr>
          <w:rFonts w:ascii="Times New Roman" w:hAnsi="Times New Roman" w:cs="Times New Roman"/>
          <w:sz w:val="20"/>
          <w:szCs w:val="20"/>
        </w:rPr>
        <w:sectPr w:rsidR="00214458" w:rsidRPr="00214458">
          <w:pgSz w:w="11909" w:h="16834"/>
          <w:pgMar w:top="426" w:right="569" w:bottom="360" w:left="1418" w:header="720" w:footer="720" w:gutter="0"/>
          <w:cols w:space="720"/>
        </w:sectPr>
      </w:pPr>
    </w:p>
    <w:p w:rsidR="00214458" w:rsidRPr="00214458" w:rsidRDefault="00214458" w:rsidP="00214458">
      <w:pPr>
        <w:pStyle w:val="22"/>
        <w:spacing w:line="240" w:lineRule="auto"/>
        <w:jc w:val="center"/>
        <w:rPr>
          <w:b/>
          <w:sz w:val="20"/>
          <w:szCs w:val="20"/>
        </w:rPr>
      </w:pPr>
      <w:r w:rsidRPr="00214458">
        <w:rPr>
          <w:b/>
          <w:sz w:val="20"/>
          <w:szCs w:val="20"/>
        </w:rPr>
        <w:lastRenderedPageBreak/>
        <w:t xml:space="preserve">СОДЕРЖАНИЕ РАЗДЕЛА </w:t>
      </w:r>
    </w:p>
    <w:p w:rsidR="00214458" w:rsidRPr="00214458" w:rsidRDefault="00214458" w:rsidP="00214458">
      <w:pPr>
        <w:pStyle w:val="22"/>
        <w:spacing w:line="240" w:lineRule="auto"/>
        <w:jc w:val="center"/>
        <w:rPr>
          <w:b/>
          <w:sz w:val="20"/>
          <w:szCs w:val="20"/>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51"/>
        <w:gridCol w:w="8363"/>
        <w:gridCol w:w="686"/>
      </w:tblGrid>
      <w:tr w:rsidR="00214458" w:rsidRPr="00214458" w:rsidTr="00214458">
        <w:trPr>
          <w:trHeight w:val="641"/>
        </w:trPr>
        <w:tc>
          <w:tcPr>
            <w:tcW w:w="851" w:type="dxa"/>
            <w:tcBorders>
              <w:top w:val="double" w:sz="4" w:space="0" w:color="auto"/>
              <w:left w:val="double" w:sz="4" w:space="0" w:color="auto"/>
              <w:bottom w:val="single" w:sz="4" w:space="0" w:color="auto"/>
              <w:right w:val="single" w:sz="4" w:space="0" w:color="auto"/>
            </w:tcBorders>
            <w:vAlign w:val="center"/>
            <w:hideMark/>
          </w:tcPr>
          <w:p w:rsidR="00214458" w:rsidRPr="00214458" w:rsidRDefault="00214458">
            <w:pPr>
              <w:pStyle w:val="22"/>
              <w:spacing w:line="240" w:lineRule="auto"/>
              <w:jc w:val="center"/>
              <w:rPr>
                <w:b/>
                <w:sz w:val="20"/>
                <w:szCs w:val="20"/>
              </w:rPr>
            </w:pPr>
            <w:r w:rsidRPr="00214458">
              <w:rPr>
                <w:b/>
                <w:sz w:val="20"/>
                <w:szCs w:val="20"/>
              </w:rPr>
              <w:t>№</w:t>
            </w:r>
          </w:p>
          <w:p w:rsidR="00214458" w:rsidRPr="00214458" w:rsidRDefault="00214458">
            <w:pPr>
              <w:pStyle w:val="22"/>
              <w:spacing w:line="240" w:lineRule="auto"/>
              <w:jc w:val="center"/>
              <w:rPr>
                <w:b/>
                <w:sz w:val="20"/>
                <w:szCs w:val="20"/>
              </w:rPr>
            </w:pPr>
            <w:r w:rsidRPr="00214458">
              <w:rPr>
                <w:b/>
                <w:sz w:val="20"/>
                <w:szCs w:val="20"/>
              </w:rPr>
              <w:t>п/п</w:t>
            </w:r>
          </w:p>
        </w:tc>
        <w:tc>
          <w:tcPr>
            <w:tcW w:w="8363" w:type="dxa"/>
            <w:tcBorders>
              <w:top w:val="double" w:sz="4" w:space="0" w:color="auto"/>
              <w:left w:val="single" w:sz="4" w:space="0" w:color="auto"/>
              <w:bottom w:val="single" w:sz="4" w:space="0" w:color="auto"/>
              <w:right w:val="single" w:sz="4" w:space="0" w:color="auto"/>
            </w:tcBorders>
            <w:vAlign w:val="center"/>
            <w:hideMark/>
          </w:tcPr>
          <w:p w:rsidR="00214458" w:rsidRPr="00214458" w:rsidRDefault="00214458">
            <w:pPr>
              <w:pStyle w:val="22"/>
              <w:spacing w:line="240" w:lineRule="auto"/>
              <w:jc w:val="center"/>
              <w:rPr>
                <w:b/>
                <w:sz w:val="20"/>
                <w:szCs w:val="20"/>
              </w:rPr>
            </w:pPr>
            <w:r w:rsidRPr="00214458">
              <w:rPr>
                <w:b/>
                <w:sz w:val="20"/>
                <w:szCs w:val="20"/>
              </w:rPr>
              <w:t>Наименование</w:t>
            </w:r>
          </w:p>
        </w:tc>
        <w:tc>
          <w:tcPr>
            <w:tcW w:w="686" w:type="dxa"/>
            <w:tcBorders>
              <w:top w:val="doub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b/>
                <w:sz w:val="20"/>
                <w:szCs w:val="20"/>
              </w:rPr>
            </w:pPr>
            <w:r w:rsidRPr="00214458">
              <w:rPr>
                <w:b/>
                <w:sz w:val="20"/>
                <w:szCs w:val="20"/>
              </w:rPr>
              <w:t>Стр</w:t>
            </w:r>
          </w:p>
        </w:tc>
      </w:tr>
      <w:tr w:rsidR="00214458" w:rsidRPr="00214458" w:rsidTr="00214458">
        <w:tc>
          <w:tcPr>
            <w:tcW w:w="851" w:type="dxa"/>
            <w:tcBorders>
              <w:top w:val="single" w:sz="4" w:space="0" w:color="auto"/>
              <w:left w:val="double" w:sz="4" w:space="0" w:color="auto"/>
              <w:bottom w:val="single" w:sz="4" w:space="0" w:color="auto"/>
              <w:right w:val="single" w:sz="4" w:space="0" w:color="auto"/>
            </w:tcBorders>
            <w:vAlign w:val="center"/>
          </w:tcPr>
          <w:p w:rsidR="00214458" w:rsidRPr="00214458" w:rsidRDefault="00214458">
            <w:pPr>
              <w:pStyle w:val="22"/>
              <w:spacing w:line="240" w:lineRule="auto"/>
              <w:jc w:val="center"/>
              <w:rPr>
                <w:sz w:val="20"/>
                <w:szCs w:val="20"/>
              </w:rPr>
            </w:pPr>
          </w:p>
        </w:tc>
        <w:tc>
          <w:tcPr>
            <w:tcW w:w="8363" w:type="dxa"/>
            <w:tcBorders>
              <w:top w:val="single" w:sz="4" w:space="0" w:color="auto"/>
              <w:left w:val="single" w:sz="4" w:space="0" w:color="auto"/>
              <w:bottom w:val="single" w:sz="4" w:space="0" w:color="auto"/>
              <w:right w:val="single" w:sz="4" w:space="0" w:color="auto"/>
            </w:tcBorders>
            <w:hideMark/>
          </w:tcPr>
          <w:p w:rsidR="00214458" w:rsidRPr="00214458" w:rsidRDefault="00214458">
            <w:pPr>
              <w:pStyle w:val="22"/>
              <w:spacing w:line="240" w:lineRule="auto"/>
              <w:rPr>
                <w:sz w:val="20"/>
                <w:szCs w:val="20"/>
              </w:rPr>
            </w:pPr>
            <w:r w:rsidRPr="00214458">
              <w:rPr>
                <w:sz w:val="20"/>
                <w:szCs w:val="20"/>
              </w:rPr>
              <w:t>ВВЕДЕНИЕ</w:t>
            </w:r>
          </w:p>
        </w:tc>
        <w:tc>
          <w:tcPr>
            <w:tcW w:w="686"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3</w:t>
            </w:r>
          </w:p>
        </w:tc>
      </w:tr>
      <w:tr w:rsidR="00214458" w:rsidRPr="00214458" w:rsidTr="00214458">
        <w:tc>
          <w:tcPr>
            <w:tcW w:w="851"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1</w:t>
            </w:r>
          </w:p>
        </w:tc>
        <w:tc>
          <w:tcPr>
            <w:tcW w:w="8363" w:type="dxa"/>
            <w:tcBorders>
              <w:top w:val="single" w:sz="4" w:space="0" w:color="auto"/>
              <w:left w:val="single" w:sz="4" w:space="0" w:color="auto"/>
              <w:bottom w:val="single" w:sz="4" w:space="0" w:color="auto"/>
              <w:right w:val="single" w:sz="4" w:space="0" w:color="auto"/>
            </w:tcBorders>
            <w:hideMark/>
          </w:tcPr>
          <w:p w:rsidR="00214458" w:rsidRPr="00214458" w:rsidRDefault="00214458">
            <w:pPr>
              <w:pStyle w:val="22"/>
              <w:spacing w:line="240" w:lineRule="auto"/>
              <w:rPr>
                <w:sz w:val="20"/>
                <w:szCs w:val="20"/>
              </w:rPr>
            </w:pPr>
            <w:r w:rsidRPr="00214458">
              <w:rPr>
                <w:sz w:val="20"/>
                <w:szCs w:val="20"/>
              </w:rPr>
              <w:t>КРАТКОЕ ОПИСАНИЕ ПОСЕЛЕНИЯ</w:t>
            </w:r>
          </w:p>
        </w:tc>
        <w:tc>
          <w:tcPr>
            <w:tcW w:w="686"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4</w:t>
            </w:r>
          </w:p>
        </w:tc>
      </w:tr>
      <w:tr w:rsidR="00214458" w:rsidRPr="00214458" w:rsidTr="00214458">
        <w:tc>
          <w:tcPr>
            <w:tcW w:w="851"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2</w:t>
            </w:r>
          </w:p>
        </w:tc>
        <w:tc>
          <w:tcPr>
            <w:tcW w:w="8363" w:type="dxa"/>
            <w:tcBorders>
              <w:top w:val="single" w:sz="4" w:space="0" w:color="auto"/>
              <w:left w:val="single" w:sz="4" w:space="0" w:color="auto"/>
              <w:bottom w:val="single" w:sz="4" w:space="0" w:color="auto"/>
              <w:right w:val="single" w:sz="4" w:space="0" w:color="auto"/>
            </w:tcBorders>
            <w:hideMark/>
          </w:tcPr>
          <w:p w:rsidR="00214458" w:rsidRPr="00214458" w:rsidRDefault="00214458">
            <w:pPr>
              <w:pStyle w:val="22"/>
              <w:spacing w:line="240" w:lineRule="auto"/>
              <w:rPr>
                <w:caps/>
                <w:sz w:val="20"/>
                <w:szCs w:val="20"/>
              </w:rPr>
            </w:pPr>
            <w:r w:rsidRPr="00214458">
              <w:rPr>
                <w:caps/>
                <w:sz w:val="20"/>
                <w:szCs w:val="20"/>
              </w:rPr>
              <w:t>АНАЛИЗ ВОЗМОЖНЫХ ПОСЛЕДСТВИЙ ВОЗДЕЙСТВИЯ СОВРЕМЕННЫХ СРЕДСТВ ПОРАЖЕНИЯ И ЧРЕЗВЫЧАЙНЫХ СИТУАЦИЙ ТЕХНОГЕННОГО И  ПРИРОДНОГО ХАРАКТЕРА НА ФУНЦИОНИРОВАНИЕ  поселения</w:t>
            </w:r>
          </w:p>
        </w:tc>
        <w:tc>
          <w:tcPr>
            <w:tcW w:w="686"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7</w:t>
            </w:r>
          </w:p>
        </w:tc>
      </w:tr>
      <w:tr w:rsidR="00214458" w:rsidRPr="00214458" w:rsidTr="00214458">
        <w:tc>
          <w:tcPr>
            <w:tcW w:w="851"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3</w:t>
            </w:r>
          </w:p>
        </w:tc>
        <w:tc>
          <w:tcPr>
            <w:tcW w:w="8363" w:type="dxa"/>
            <w:tcBorders>
              <w:top w:val="single" w:sz="4" w:space="0" w:color="auto"/>
              <w:left w:val="single" w:sz="4" w:space="0" w:color="auto"/>
              <w:bottom w:val="single" w:sz="4" w:space="0" w:color="auto"/>
              <w:right w:val="single" w:sz="4" w:space="0" w:color="auto"/>
            </w:tcBorders>
            <w:hideMark/>
          </w:tcPr>
          <w:p w:rsidR="00214458" w:rsidRPr="00214458" w:rsidRDefault="00214458">
            <w:pPr>
              <w:pStyle w:val="22"/>
              <w:spacing w:line="240" w:lineRule="auto"/>
              <w:rPr>
                <w:sz w:val="20"/>
                <w:szCs w:val="20"/>
              </w:rPr>
            </w:pPr>
            <w:r w:rsidRPr="00214458">
              <w:rPr>
                <w:sz w:val="20"/>
                <w:szCs w:val="20"/>
              </w:rPr>
              <w:t>АНАЛИЗ И ПРЕДЛОЖЕНИЯ ПО СУЩЕСТВУЮЩИМ ИТМ ГОЧС, ОТРАЖАЮЩИМ СОСТОЯНИЕ ЗАЩИТЫ НАСЕЛЕНИЯ И ТЕРРИТОРИИ ПОСЕЛЕНИЯ В ВОЕННОЕ И МИРНОЕ ВРЕМЯ.</w:t>
            </w:r>
          </w:p>
        </w:tc>
        <w:tc>
          <w:tcPr>
            <w:tcW w:w="686"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27</w:t>
            </w:r>
          </w:p>
        </w:tc>
      </w:tr>
      <w:tr w:rsidR="00214458" w:rsidRPr="00214458" w:rsidTr="00214458">
        <w:tc>
          <w:tcPr>
            <w:tcW w:w="851" w:type="dxa"/>
            <w:tcBorders>
              <w:top w:val="single" w:sz="4" w:space="0" w:color="auto"/>
              <w:left w:val="double" w:sz="4" w:space="0" w:color="auto"/>
              <w:bottom w:val="single" w:sz="4" w:space="0" w:color="auto"/>
              <w:right w:val="single" w:sz="4" w:space="0" w:color="auto"/>
            </w:tcBorders>
            <w:vAlign w:val="center"/>
          </w:tcPr>
          <w:p w:rsidR="00214458" w:rsidRPr="00214458" w:rsidRDefault="00214458">
            <w:pPr>
              <w:pStyle w:val="22"/>
              <w:spacing w:line="240" w:lineRule="auto"/>
              <w:jc w:val="center"/>
              <w:rPr>
                <w:sz w:val="20"/>
                <w:szCs w:val="20"/>
              </w:rPr>
            </w:pPr>
          </w:p>
        </w:tc>
        <w:tc>
          <w:tcPr>
            <w:tcW w:w="8363" w:type="dxa"/>
            <w:tcBorders>
              <w:top w:val="single" w:sz="4" w:space="0" w:color="auto"/>
              <w:left w:val="single" w:sz="4" w:space="0" w:color="auto"/>
              <w:bottom w:val="single" w:sz="4" w:space="0" w:color="auto"/>
              <w:right w:val="single" w:sz="4" w:space="0" w:color="auto"/>
            </w:tcBorders>
            <w:hideMark/>
          </w:tcPr>
          <w:p w:rsidR="00214458" w:rsidRPr="00214458" w:rsidRDefault="00214458">
            <w:pPr>
              <w:pStyle w:val="22"/>
              <w:spacing w:line="240" w:lineRule="auto"/>
              <w:rPr>
                <w:sz w:val="20"/>
                <w:szCs w:val="20"/>
              </w:rPr>
            </w:pPr>
            <w:r w:rsidRPr="00214458">
              <w:rPr>
                <w:sz w:val="20"/>
                <w:szCs w:val="20"/>
              </w:rPr>
              <w:t>Заключение</w:t>
            </w:r>
          </w:p>
        </w:tc>
        <w:tc>
          <w:tcPr>
            <w:tcW w:w="686"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38</w:t>
            </w:r>
          </w:p>
        </w:tc>
      </w:tr>
      <w:tr w:rsidR="00214458" w:rsidRPr="00214458" w:rsidTr="00214458">
        <w:tc>
          <w:tcPr>
            <w:tcW w:w="851" w:type="dxa"/>
            <w:tcBorders>
              <w:top w:val="single" w:sz="4" w:space="0" w:color="auto"/>
              <w:left w:val="double" w:sz="4" w:space="0" w:color="auto"/>
              <w:bottom w:val="single" w:sz="4" w:space="0" w:color="auto"/>
              <w:right w:val="single" w:sz="4" w:space="0" w:color="auto"/>
            </w:tcBorders>
            <w:vAlign w:val="center"/>
          </w:tcPr>
          <w:p w:rsidR="00214458" w:rsidRPr="00214458" w:rsidRDefault="00214458">
            <w:pPr>
              <w:pStyle w:val="22"/>
              <w:spacing w:line="240" w:lineRule="auto"/>
              <w:jc w:val="center"/>
              <w:rPr>
                <w:sz w:val="20"/>
                <w:szCs w:val="20"/>
              </w:rPr>
            </w:pPr>
          </w:p>
        </w:tc>
        <w:tc>
          <w:tcPr>
            <w:tcW w:w="8363" w:type="dxa"/>
            <w:tcBorders>
              <w:top w:val="single" w:sz="4" w:space="0" w:color="auto"/>
              <w:left w:val="single" w:sz="4" w:space="0" w:color="auto"/>
              <w:bottom w:val="single" w:sz="4" w:space="0" w:color="auto"/>
              <w:right w:val="single" w:sz="4" w:space="0" w:color="auto"/>
            </w:tcBorders>
            <w:hideMark/>
          </w:tcPr>
          <w:p w:rsidR="00214458" w:rsidRPr="00214458" w:rsidRDefault="00214458">
            <w:pPr>
              <w:pStyle w:val="22"/>
              <w:spacing w:line="240" w:lineRule="auto"/>
              <w:rPr>
                <w:sz w:val="20"/>
                <w:szCs w:val="20"/>
              </w:rPr>
            </w:pPr>
            <w:r w:rsidRPr="00214458">
              <w:rPr>
                <w:sz w:val="20"/>
                <w:szCs w:val="20"/>
              </w:rPr>
              <w:t>Перечень основных руководящих, нормативных и методических   документов, используемых при разработке раздела</w:t>
            </w:r>
          </w:p>
        </w:tc>
        <w:tc>
          <w:tcPr>
            <w:tcW w:w="686"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39</w:t>
            </w:r>
          </w:p>
        </w:tc>
      </w:tr>
      <w:tr w:rsidR="00214458" w:rsidRPr="00214458" w:rsidTr="00214458">
        <w:tc>
          <w:tcPr>
            <w:tcW w:w="851" w:type="dxa"/>
            <w:tcBorders>
              <w:top w:val="single" w:sz="4" w:space="0" w:color="auto"/>
              <w:left w:val="double" w:sz="4" w:space="0" w:color="auto"/>
              <w:bottom w:val="single" w:sz="4" w:space="0" w:color="auto"/>
              <w:right w:val="single" w:sz="4" w:space="0" w:color="auto"/>
            </w:tcBorders>
            <w:vAlign w:val="center"/>
          </w:tcPr>
          <w:p w:rsidR="00214458" w:rsidRPr="00214458" w:rsidRDefault="00214458">
            <w:pPr>
              <w:pStyle w:val="22"/>
              <w:spacing w:line="240" w:lineRule="auto"/>
              <w:jc w:val="center"/>
              <w:rPr>
                <w:sz w:val="20"/>
                <w:szCs w:val="20"/>
              </w:rPr>
            </w:pPr>
          </w:p>
        </w:tc>
        <w:tc>
          <w:tcPr>
            <w:tcW w:w="8363" w:type="dxa"/>
            <w:tcBorders>
              <w:top w:val="single" w:sz="4" w:space="0" w:color="auto"/>
              <w:left w:val="single" w:sz="4" w:space="0" w:color="auto"/>
              <w:bottom w:val="single" w:sz="4" w:space="0" w:color="auto"/>
              <w:right w:val="single" w:sz="4" w:space="0" w:color="auto"/>
            </w:tcBorders>
            <w:hideMark/>
          </w:tcPr>
          <w:p w:rsidR="00214458" w:rsidRPr="00214458" w:rsidRDefault="00214458">
            <w:pPr>
              <w:pStyle w:val="22"/>
              <w:spacing w:line="240" w:lineRule="auto"/>
              <w:rPr>
                <w:sz w:val="20"/>
                <w:szCs w:val="20"/>
              </w:rPr>
            </w:pPr>
            <w:r w:rsidRPr="00214458">
              <w:rPr>
                <w:sz w:val="20"/>
                <w:szCs w:val="20"/>
              </w:rPr>
              <w:t>Приложения</w:t>
            </w:r>
          </w:p>
        </w:tc>
        <w:tc>
          <w:tcPr>
            <w:tcW w:w="686"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41</w:t>
            </w:r>
          </w:p>
        </w:tc>
      </w:tr>
      <w:tr w:rsidR="00214458" w:rsidRPr="00214458" w:rsidTr="00214458">
        <w:tc>
          <w:tcPr>
            <w:tcW w:w="851" w:type="dxa"/>
            <w:tcBorders>
              <w:top w:val="single" w:sz="4" w:space="0" w:color="auto"/>
              <w:left w:val="double" w:sz="4" w:space="0" w:color="auto"/>
              <w:bottom w:val="single" w:sz="4" w:space="0" w:color="auto"/>
              <w:right w:val="single" w:sz="4" w:space="0" w:color="auto"/>
            </w:tcBorders>
            <w:vAlign w:val="center"/>
          </w:tcPr>
          <w:p w:rsidR="00214458" w:rsidRPr="00214458" w:rsidRDefault="00214458">
            <w:pPr>
              <w:pStyle w:val="22"/>
              <w:spacing w:line="240" w:lineRule="auto"/>
              <w:jc w:val="center"/>
              <w:rPr>
                <w:sz w:val="20"/>
                <w:szCs w:val="20"/>
              </w:rPr>
            </w:pPr>
          </w:p>
        </w:tc>
        <w:tc>
          <w:tcPr>
            <w:tcW w:w="8363" w:type="dxa"/>
            <w:tcBorders>
              <w:top w:val="single" w:sz="4" w:space="0" w:color="auto"/>
              <w:left w:val="single" w:sz="4" w:space="0" w:color="auto"/>
              <w:bottom w:val="single" w:sz="4" w:space="0" w:color="auto"/>
              <w:right w:val="single" w:sz="4" w:space="0" w:color="auto"/>
            </w:tcBorders>
            <w:hideMark/>
          </w:tcPr>
          <w:p w:rsidR="00214458" w:rsidRPr="00214458" w:rsidRDefault="00214458">
            <w:pPr>
              <w:pStyle w:val="22"/>
              <w:spacing w:line="240" w:lineRule="auto"/>
              <w:rPr>
                <w:sz w:val="20"/>
                <w:szCs w:val="20"/>
              </w:rPr>
            </w:pPr>
            <w:r w:rsidRPr="00214458">
              <w:rPr>
                <w:sz w:val="20"/>
                <w:szCs w:val="20"/>
              </w:rPr>
              <w:t>Основные термины и определения</w:t>
            </w:r>
          </w:p>
        </w:tc>
        <w:tc>
          <w:tcPr>
            <w:tcW w:w="686"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41</w:t>
            </w:r>
          </w:p>
        </w:tc>
      </w:tr>
      <w:tr w:rsidR="00214458" w:rsidRPr="00214458" w:rsidTr="00214458">
        <w:tc>
          <w:tcPr>
            <w:tcW w:w="851" w:type="dxa"/>
            <w:tcBorders>
              <w:top w:val="single" w:sz="4" w:space="0" w:color="auto"/>
              <w:left w:val="double" w:sz="4" w:space="0" w:color="auto"/>
              <w:bottom w:val="single" w:sz="4" w:space="0" w:color="auto"/>
              <w:right w:val="single" w:sz="4" w:space="0" w:color="auto"/>
            </w:tcBorders>
            <w:vAlign w:val="center"/>
          </w:tcPr>
          <w:p w:rsidR="00214458" w:rsidRPr="00214458" w:rsidRDefault="00214458">
            <w:pPr>
              <w:pStyle w:val="22"/>
              <w:spacing w:line="240" w:lineRule="auto"/>
              <w:jc w:val="center"/>
              <w:rPr>
                <w:sz w:val="20"/>
                <w:szCs w:val="20"/>
              </w:rPr>
            </w:pPr>
          </w:p>
        </w:tc>
        <w:tc>
          <w:tcPr>
            <w:tcW w:w="8363" w:type="dxa"/>
            <w:tcBorders>
              <w:top w:val="single" w:sz="4" w:space="0" w:color="auto"/>
              <w:left w:val="single" w:sz="4" w:space="0" w:color="auto"/>
              <w:bottom w:val="single" w:sz="4" w:space="0" w:color="auto"/>
              <w:right w:val="single" w:sz="4" w:space="0" w:color="auto"/>
            </w:tcBorders>
            <w:hideMark/>
          </w:tcPr>
          <w:p w:rsidR="00214458" w:rsidRPr="00214458" w:rsidRDefault="00214458">
            <w:pPr>
              <w:pStyle w:val="22"/>
              <w:spacing w:line="240" w:lineRule="auto"/>
              <w:rPr>
                <w:sz w:val="20"/>
                <w:szCs w:val="20"/>
              </w:rPr>
            </w:pPr>
            <w:r w:rsidRPr="00214458">
              <w:rPr>
                <w:sz w:val="20"/>
                <w:szCs w:val="20"/>
              </w:rPr>
              <w:t>Допуск к проектным работам СРО</w:t>
            </w:r>
          </w:p>
        </w:tc>
        <w:tc>
          <w:tcPr>
            <w:tcW w:w="686"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42</w:t>
            </w:r>
          </w:p>
        </w:tc>
      </w:tr>
      <w:tr w:rsidR="00214458" w:rsidRPr="00214458" w:rsidTr="00214458">
        <w:tc>
          <w:tcPr>
            <w:tcW w:w="851" w:type="dxa"/>
            <w:tcBorders>
              <w:top w:val="single" w:sz="4" w:space="0" w:color="auto"/>
              <w:left w:val="double" w:sz="4" w:space="0" w:color="auto"/>
              <w:bottom w:val="double" w:sz="4" w:space="0" w:color="auto"/>
              <w:right w:val="single" w:sz="4" w:space="0" w:color="auto"/>
            </w:tcBorders>
            <w:vAlign w:val="center"/>
          </w:tcPr>
          <w:p w:rsidR="00214458" w:rsidRPr="00214458" w:rsidRDefault="00214458">
            <w:pPr>
              <w:pStyle w:val="22"/>
              <w:spacing w:line="240" w:lineRule="auto"/>
              <w:jc w:val="center"/>
              <w:rPr>
                <w:sz w:val="20"/>
                <w:szCs w:val="20"/>
              </w:rPr>
            </w:pPr>
          </w:p>
        </w:tc>
        <w:tc>
          <w:tcPr>
            <w:tcW w:w="8363" w:type="dxa"/>
            <w:tcBorders>
              <w:top w:val="single" w:sz="4" w:space="0" w:color="auto"/>
              <w:left w:val="single" w:sz="4" w:space="0" w:color="auto"/>
              <w:bottom w:val="double" w:sz="4" w:space="0" w:color="auto"/>
              <w:right w:val="single" w:sz="4" w:space="0" w:color="auto"/>
            </w:tcBorders>
            <w:hideMark/>
          </w:tcPr>
          <w:p w:rsidR="00214458" w:rsidRPr="00214458" w:rsidRDefault="00214458">
            <w:pPr>
              <w:pStyle w:val="22"/>
              <w:spacing w:line="240" w:lineRule="auto"/>
              <w:rPr>
                <w:sz w:val="20"/>
                <w:szCs w:val="20"/>
              </w:rPr>
            </w:pPr>
            <w:r w:rsidRPr="00214458">
              <w:rPr>
                <w:sz w:val="20"/>
                <w:szCs w:val="20"/>
              </w:rPr>
              <w:t>Графическая часть</w:t>
            </w:r>
          </w:p>
        </w:tc>
        <w:tc>
          <w:tcPr>
            <w:tcW w:w="686" w:type="dxa"/>
            <w:tcBorders>
              <w:top w:val="single" w:sz="4" w:space="0" w:color="auto"/>
              <w:left w:val="single" w:sz="4" w:space="0" w:color="auto"/>
              <w:bottom w:val="double" w:sz="4" w:space="0" w:color="auto"/>
              <w:right w:val="double" w:sz="4" w:space="0" w:color="auto"/>
            </w:tcBorders>
            <w:vAlign w:val="center"/>
            <w:hideMark/>
          </w:tcPr>
          <w:p w:rsidR="00214458" w:rsidRPr="00214458" w:rsidRDefault="00214458">
            <w:pPr>
              <w:pStyle w:val="22"/>
              <w:spacing w:line="240" w:lineRule="auto"/>
              <w:jc w:val="center"/>
              <w:rPr>
                <w:sz w:val="20"/>
                <w:szCs w:val="20"/>
              </w:rPr>
            </w:pPr>
            <w:r w:rsidRPr="00214458">
              <w:rPr>
                <w:sz w:val="20"/>
                <w:szCs w:val="20"/>
              </w:rPr>
              <w:t>43</w:t>
            </w:r>
          </w:p>
        </w:tc>
      </w:tr>
    </w:tbl>
    <w:p w:rsidR="00214458" w:rsidRPr="00214458" w:rsidRDefault="00214458" w:rsidP="00214458">
      <w:pPr>
        <w:tabs>
          <w:tab w:val="left" w:pos="10080"/>
          <w:tab w:val="left" w:pos="10620"/>
        </w:tabs>
        <w:ind w:right="139" w:firstLine="720"/>
        <w:jc w:val="center"/>
        <w:rPr>
          <w:rFonts w:ascii="Times New Roman" w:eastAsia="SimSun" w:hAnsi="Times New Roman" w:cs="Times New Roman"/>
          <w:b/>
          <w:sz w:val="20"/>
          <w:szCs w:val="20"/>
        </w:rPr>
      </w:pPr>
    </w:p>
    <w:p w:rsidR="00214458" w:rsidRPr="00214458" w:rsidRDefault="00214458" w:rsidP="00214458">
      <w:pPr>
        <w:tabs>
          <w:tab w:val="left" w:pos="10080"/>
          <w:tab w:val="left" w:pos="10620"/>
        </w:tabs>
        <w:ind w:right="139"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139"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139"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139"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139" w:firstLine="720"/>
        <w:jc w:val="center"/>
        <w:rPr>
          <w:rFonts w:ascii="Times New Roman" w:hAnsi="Times New Roman" w:cs="Times New Roman"/>
          <w:b/>
          <w:sz w:val="20"/>
          <w:szCs w:val="20"/>
        </w:rPr>
      </w:pPr>
      <w:r w:rsidRPr="00214458">
        <w:rPr>
          <w:rFonts w:ascii="Times New Roman" w:hAnsi="Times New Roman" w:cs="Times New Roman"/>
          <w:b/>
          <w:sz w:val="20"/>
          <w:szCs w:val="20"/>
        </w:rPr>
        <w:t>ВВЕДЕНИЕ</w:t>
      </w:r>
    </w:p>
    <w:p w:rsidR="00214458" w:rsidRPr="00214458" w:rsidRDefault="00214458" w:rsidP="00214458">
      <w:pPr>
        <w:tabs>
          <w:tab w:val="left" w:pos="10080"/>
          <w:tab w:val="left" w:pos="10620"/>
        </w:tabs>
        <w:ind w:right="139" w:firstLine="720"/>
        <w:jc w:val="both"/>
        <w:rPr>
          <w:rFonts w:ascii="Times New Roman" w:hAnsi="Times New Roman" w:cs="Times New Roman"/>
          <w:sz w:val="20"/>
          <w:szCs w:val="20"/>
        </w:rPr>
      </w:pPr>
    </w:p>
    <w:p w:rsidR="00214458" w:rsidRPr="00214458" w:rsidRDefault="00214458" w:rsidP="00214458">
      <w:pPr>
        <w:tabs>
          <w:tab w:val="left" w:pos="10080"/>
          <w:tab w:val="left" w:pos="10620"/>
        </w:tabs>
        <w:ind w:right="139" w:firstLine="720"/>
        <w:jc w:val="both"/>
        <w:rPr>
          <w:rFonts w:ascii="Times New Roman" w:hAnsi="Times New Roman" w:cs="Times New Roman"/>
          <w:sz w:val="20"/>
          <w:szCs w:val="20"/>
        </w:rPr>
      </w:pPr>
      <w:r w:rsidRPr="00214458">
        <w:rPr>
          <w:rFonts w:ascii="Times New Roman" w:hAnsi="Times New Roman" w:cs="Times New Roman"/>
          <w:sz w:val="20"/>
          <w:szCs w:val="20"/>
        </w:rPr>
        <w:t>Раздел «Инженерно-технические мероприятия гражданской обороны. Мероприятия по  предупреждению чрезвычайных ситуаций» генерального плана Коломыцевского сельского поселения Воронежской области разработан в соответствии с требованиями Градостроительного Кодекса Российской Федерации, как составная часть градостроительной документации.</w:t>
      </w:r>
    </w:p>
    <w:p w:rsidR="00214458" w:rsidRPr="00214458" w:rsidRDefault="00214458" w:rsidP="00214458">
      <w:pPr>
        <w:tabs>
          <w:tab w:val="left" w:pos="10080"/>
          <w:tab w:val="left" w:pos="10620"/>
        </w:tabs>
        <w:ind w:right="139" w:firstLine="720"/>
        <w:jc w:val="both"/>
        <w:rPr>
          <w:rFonts w:ascii="Times New Roman" w:hAnsi="Times New Roman" w:cs="Times New Roman"/>
          <w:sz w:val="20"/>
          <w:szCs w:val="20"/>
        </w:rPr>
      </w:pPr>
      <w:r w:rsidRPr="00214458">
        <w:rPr>
          <w:rFonts w:ascii="Times New Roman" w:hAnsi="Times New Roman" w:cs="Times New Roman"/>
          <w:sz w:val="20"/>
          <w:szCs w:val="20"/>
        </w:rPr>
        <w:t>Раздел выполнен с учетом требований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214458" w:rsidRPr="00214458" w:rsidRDefault="00214458" w:rsidP="00214458">
      <w:pPr>
        <w:tabs>
          <w:tab w:val="left" w:pos="10080"/>
          <w:tab w:val="left" w:pos="10620"/>
        </w:tabs>
        <w:ind w:right="139" w:firstLine="720"/>
        <w:jc w:val="both"/>
        <w:rPr>
          <w:rFonts w:ascii="Times New Roman" w:hAnsi="Times New Roman" w:cs="Times New Roman"/>
          <w:sz w:val="20"/>
          <w:szCs w:val="20"/>
        </w:rPr>
      </w:pPr>
      <w:r w:rsidRPr="00214458">
        <w:rPr>
          <w:rFonts w:ascii="Times New Roman" w:hAnsi="Times New Roman" w:cs="Times New Roman"/>
          <w:sz w:val="20"/>
          <w:szCs w:val="20"/>
        </w:rPr>
        <w:t>Проектные решения раздела направлены на обеспечение защиты территорий и поселений и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В разделе «ИТМ ГОЧС» генерального плана сельского поселения обосновываются решения по зонированию территории поселения в зависимости от вида возможной опасности в мирное и военное время, размещению основных элементов планировочной структуры, транспортному и инженерному оборудованию территории с точки зрения повышения устойчивости функционирования поселения, защиты и жизнеобеспечения его населения в военное время и в случае ЧС техногенного и природного характера.</w:t>
      </w:r>
    </w:p>
    <w:p w:rsidR="00214458" w:rsidRPr="00214458" w:rsidRDefault="00214458" w:rsidP="00214458">
      <w:pPr>
        <w:pStyle w:val="a0"/>
        <w:ind w:firstLine="567"/>
        <w:jc w:val="center"/>
        <w:rPr>
          <w:rFonts w:ascii="Times New Roman" w:hAnsi="Times New Roman" w:cs="Times New Roman"/>
          <w:sz w:val="20"/>
          <w:szCs w:val="20"/>
        </w:rPr>
      </w:pPr>
    </w:p>
    <w:p w:rsidR="00214458" w:rsidRPr="00214458" w:rsidRDefault="00214458" w:rsidP="00214458">
      <w:pPr>
        <w:pStyle w:val="a0"/>
        <w:ind w:firstLine="567"/>
        <w:jc w:val="center"/>
        <w:rPr>
          <w:rFonts w:ascii="Times New Roman" w:hAnsi="Times New Roman" w:cs="Times New Roman"/>
          <w:sz w:val="20"/>
          <w:szCs w:val="20"/>
        </w:rPr>
      </w:pPr>
    </w:p>
    <w:p w:rsidR="00214458" w:rsidRPr="00214458" w:rsidRDefault="00214458" w:rsidP="00214458">
      <w:pPr>
        <w:pStyle w:val="a0"/>
        <w:ind w:firstLine="567"/>
        <w:jc w:val="center"/>
        <w:rPr>
          <w:rFonts w:ascii="Times New Roman" w:hAnsi="Times New Roman" w:cs="Times New Roman"/>
          <w:sz w:val="20"/>
          <w:szCs w:val="20"/>
        </w:rPr>
      </w:pPr>
    </w:p>
    <w:p w:rsidR="00214458" w:rsidRPr="00214458" w:rsidRDefault="00214458" w:rsidP="00214458">
      <w:pPr>
        <w:pStyle w:val="a0"/>
        <w:ind w:firstLine="567"/>
        <w:jc w:val="center"/>
        <w:rPr>
          <w:rFonts w:ascii="Times New Roman" w:hAnsi="Times New Roman" w:cs="Times New Roman"/>
          <w:sz w:val="20"/>
          <w:szCs w:val="20"/>
        </w:rPr>
      </w:pPr>
    </w:p>
    <w:p w:rsidR="00214458" w:rsidRPr="00214458" w:rsidRDefault="00214458" w:rsidP="00214458">
      <w:pPr>
        <w:pStyle w:val="a0"/>
        <w:ind w:firstLine="567"/>
        <w:jc w:val="center"/>
        <w:rPr>
          <w:rFonts w:ascii="Times New Roman" w:hAnsi="Times New Roman" w:cs="Times New Roman"/>
          <w:sz w:val="20"/>
          <w:szCs w:val="20"/>
        </w:rPr>
      </w:pPr>
    </w:p>
    <w:p w:rsidR="00214458" w:rsidRPr="00214458" w:rsidRDefault="00214458" w:rsidP="00214458">
      <w:pPr>
        <w:pStyle w:val="a0"/>
        <w:pBdr>
          <w:bottom w:val="single" w:sz="4" w:space="1" w:color="auto"/>
        </w:pBdr>
        <w:ind w:firstLine="567"/>
        <w:jc w:val="center"/>
        <w:rPr>
          <w:rFonts w:ascii="Times New Roman" w:hAnsi="Times New Roman" w:cs="Times New Roman"/>
          <w:b/>
          <w:sz w:val="20"/>
          <w:szCs w:val="20"/>
        </w:rPr>
      </w:pPr>
      <w:r w:rsidRPr="00214458">
        <w:rPr>
          <w:rFonts w:ascii="Times New Roman" w:hAnsi="Times New Roman" w:cs="Times New Roman"/>
          <w:b/>
          <w:sz w:val="20"/>
          <w:szCs w:val="20"/>
        </w:rPr>
        <w:t>1. КРАТКОЕ ОПИСАНИЕ ПОСЕЛЕНИЯ</w:t>
      </w:r>
    </w:p>
    <w:p w:rsidR="00214458" w:rsidRPr="00214458" w:rsidRDefault="00214458" w:rsidP="00214458">
      <w:pPr>
        <w:pStyle w:val="a0"/>
        <w:ind w:firstLine="567"/>
        <w:jc w:val="center"/>
        <w:rPr>
          <w:rFonts w:ascii="Times New Roman" w:hAnsi="Times New Roman" w:cs="Times New Roman"/>
          <w:b/>
          <w:sz w:val="20"/>
          <w:szCs w:val="20"/>
        </w:rPr>
      </w:pPr>
    </w:p>
    <w:p w:rsidR="00214458" w:rsidRPr="00214458" w:rsidRDefault="00214458" w:rsidP="00214458">
      <w:pPr>
        <w:pStyle w:val="a0"/>
        <w:ind w:firstLine="567"/>
        <w:jc w:val="center"/>
        <w:rPr>
          <w:rFonts w:ascii="Times New Roman" w:hAnsi="Times New Roman" w:cs="Times New Roman"/>
          <w:b/>
          <w:sz w:val="20"/>
          <w:szCs w:val="20"/>
        </w:rPr>
      </w:pPr>
      <w:r w:rsidRPr="00214458">
        <w:rPr>
          <w:rFonts w:ascii="Times New Roman" w:hAnsi="Times New Roman" w:cs="Times New Roman"/>
          <w:b/>
          <w:sz w:val="20"/>
          <w:szCs w:val="20"/>
        </w:rPr>
        <w:t>Место расположения поселения</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Коломыцевское сельское поселение расположено в южной части Лискинского муниципального района в </w:t>
      </w:r>
      <w:smartTag w:uri="urn:schemas-microsoft-com:office:smarttags" w:element="metricconverter">
        <w:smartTagPr>
          <w:attr w:name="ProductID" w:val="12 км"/>
        </w:smartTagPr>
        <w:r w:rsidRPr="00214458">
          <w:rPr>
            <w:rFonts w:ascii="Times New Roman" w:hAnsi="Times New Roman" w:cs="Times New Roman"/>
            <w:sz w:val="20"/>
            <w:szCs w:val="20"/>
          </w:rPr>
          <w:t>12 км</w:t>
        </w:r>
      </w:smartTag>
      <w:r w:rsidRPr="00214458">
        <w:rPr>
          <w:rFonts w:ascii="Times New Roman" w:hAnsi="Times New Roman" w:cs="Times New Roman"/>
          <w:sz w:val="20"/>
          <w:szCs w:val="20"/>
        </w:rPr>
        <w:t xml:space="preserve"> от районного центра г. Лиски. Административным центром поселения является село Коломыцево. На севере территория поселения граничит с Залуженским сельским поселением, на востоке — с Петровским сельским поселением, на юге — с Каменским муниципальным районом, на западе — с Ковалевским сельским поселением.</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kern w:val="2"/>
          <w:sz w:val="20"/>
          <w:szCs w:val="20"/>
        </w:rPr>
        <w:t xml:space="preserve">Общая численность населения сельского поселения по состоянию на 01.01.2008 г. составляет 911 человек. </w:t>
      </w:r>
      <w:r w:rsidRPr="00214458">
        <w:rPr>
          <w:rFonts w:ascii="Times New Roman" w:hAnsi="Times New Roman" w:cs="Times New Roman"/>
          <w:sz w:val="20"/>
          <w:szCs w:val="20"/>
        </w:rPr>
        <w:t>На территории поселения расположено два населенных пункта: с. Коломыцево и х. Попасное, общее число домохозяйств 846 единиц.</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Общая площадь земель в границах муниципального образования по состоянию на 1.01.2008 г. – 6,693 тыс. га, из них 2,644 тыс. га в муниципальной собственности и 4,049 тыс. га в собственности физических лиц.</w:t>
      </w:r>
    </w:p>
    <w:p w:rsidR="00214458" w:rsidRPr="00214458" w:rsidRDefault="00214458" w:rsidP="00214458">
      <w:pPr>
        <w:pStyle w:val="afff"/>
        <w:ind w:right="139"/>
        <w:rPr>
          <w:rFonts w:cs="Times New Roman"/>
          <w:color w:val="000000"/>
          <w:sz w:val="20"/>
          <w:szCs w:val="20"/>
        </w:rPr>
      </w:pPr>
    </w:p>
    <w:p w:rsidR="00214458" w:rsidRPr="00214458" w:rsidRDefault="00214458" w:rsidP="00214458">
      <w:pPr>
        <w:pStyle w:val="a0"/>
        <w:ind w:left="567"/>
        <w:jc w:val="center"/>
        <w:rPr>
          <w:rFonts w:ascii="Times New Roman" w:hAnsi="Times New Roman" w:cs="Times New Roman"/>
          <w:b/>
          <w:sz w:val="20"/>
          <w:szCs w:val="20"/>
        </w:rPr>
      </w:pPr>
      <w:r w:rsidRPr="00214458">
        <w:rPr>
          <w:rFonts w:ascii="Times New Roman" w:hAnsi="Times New Roman" w:cs="Times New Roman"/>
          <w:b/>
          <w:sz w:val="20"/>
          <w:szCs w:val="20"/>
        </w:rPr>
        <w:t>Климатическая характеристика</w:t>
      </w:r>
    </w:p>
    <w:p w:rsidR="00214458" w:rsidRPr="00214458" w:rsidRDefault="00214458" w:rsidP="00214458">
      <w:pPr>
        <w:shd w:val="clear" w:color="auto" w:fill="FFFFFF"/>
        <w:ind w:firstLine="709"/>
        <w:jc w:val="both"/>
        <w:rPr>
          <w:rFonts w:ascii="Times New Roman" w:hAnsi="Times New Roman" w:cs="Times New Roman"/>
          <w:sz w:val="20"/>
          <w:szCs w:val="20"/>
        </w:rPr>
      </w:pPr>
      <w:r w:rsidRPr="00214458">
        <w:rPr>
          <w:rFonts w:ascii="Times New Roman" w:hAnsi="Times New Roman" w:cs="Times New Roman"/>
          <w:sz w:val="20"/>
          <w:szCs w:val="20"/>
        </w:rPr>
        <w:t>Климат Коломыцевского сельского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w:t>
      </w:r>
      <w:r w:rsidRPr="00214458">
        <w:rPr>
          <w:rFonts w:ascii="Times New Roman" w:hAnsi="Times New Roman" w:cs="Times New Roman"/>
          <w:sz w:val="20"/>
          <w:szCs w:val="20"/>
          <w:vertAlign w:val="superscript"/>
        </w:rPr>
        <w:t xml:space="preserve"> </w:t>
      </w:r>
      <w:r w:rsidRPr="00214458">
        <w:rPr>
          <w:rFonts w:ascii="Times New Roman" w:hAnsi="Times New Roman" w:cs="Times New Roman"/>
          <w:sz w:val="20"/>
          <w:szCs w:val="20"/>
        </w:rPr>
        <w:t>средний из абсолютных минимумов, характеризующий уровень наиболее низких температур воздуха, составляет - 25</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w:t>
      </w:r>
    </w:p>
    <w:p w:rsidR="00214458" w:rsidRPr="00214458" w:rsidRDefault="00214458" w:rsidP="00214458">
      <w:pPr>
        <w:shd w:val="clear" w:color="auto" w:fill="FFFFFF"/>
        <w:ind w:firstLine="709"/>
        <w:jc w:val="both"/>
        <w:rPr>
          <w:rFonts w:ascii="Times New Roman" w:hAnsi="Times New Roman" w:cs="Times New Roman"/>
          <w:sz w:val="20"/>
          <w:szCs w:val="20"/>
        </w:rPr>
      </w:pPr>
      <w:r w:rsidRPr="00214458">
        <w:rPr>
          <w:rFonts w:ascii="Times New Roman" w:hAnsi="Times New Roman" w:cs="Times New Roman"/>
          <w:sz w:val="20"/>
          <w:szCs w:val="20"/>
        </w:rPr>
        <w:t>Средняя продолжительность периода со средними суточными температурами выше 0</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 - 232 дня. Со сходом снежного покрова в первых числах апреля температура континентального воздуха быстро повышается и через неделю достигает 5</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 Оттаивание почвы начинается в третьей декаде марта и завершается к концу первой декады апреля; в середине апреля почва приобретает мягкопластичное состояние.</w:t>
      </w:r>
    </w:p>
    <w:p w:rsidR="00214458" w:rsidRPr="00214458" w:rsidRDefault="00214458" w:rsidP="00214458">
      <w:pPr>
        <w:pStyle w:val="a0"/>
        <w:ind w:firstLine="567"/>
        <w:rPr>
          <w:rFonts w:ascii="Times New Roman" w:hAnsi="Times New Roman" w:cs="Times New Roman"/>
          <w:w w:val="105"/>
          <w:sz w:val="20"/>
          <w:szCs w:val="20"/>
        </w:rPr>
      </w:pPr>
      <w:r w:rsidRPr="00214458">
        <w:rPr>
          <w:rFonts w:ascii="Times New Roman" w:hAnsi="Times New Roman" w:cs="Times New Roman"/>
          <w:sz w:val="20"/>
          <w:szCs w:val="20"/>
        </w:rPr>
        <w:t xml:space="preserve">В холодный период в пределах поселения выпадает </w:t>
      </w:r>
      <w:smartTag w:uri="urn:schemas-microsoft-com:office:smarttags" w:element="metricconverter">
        <w:smartTagPr>
          <w:attr w:name="ProductID" w:val="158 мм"/>
        </w:smartTagPr>
        <w:r w:rsidRPr="00214458">
          <w:rPr>
            <w:rFonts w:ascii="Times New Roman" w:hAnsi="Times New Roman" w:cs="Times New Roman"/>
            <w:w w:val="105"/>
            <w:sz w:val="20"/>
            <w:szCs w:val="20"/>
          </w:rPr>
          <w:t>158 мм</w:t>
        </w:r>
      </w:smartTag>
      <w:r w:rsidRPr="00214458">
        <w:rPr>
          <w:rFonts w:ascii="Times New Roman" w:hAnsi="Times New Roman" w:cs="Times New Roman"/>
          <w:w w:val="105"/>
          <w:sz w:val="20"/>
          <w:szCs w:val="20"/>
        </w:rPr>
        <w:t xml:space="preserve"> осадков. Наименьшее их количество приходится на февраль и март. Примерно 25% от годовой нормы составляют осадки твердые и смешанные.</w:t>
      </w:r>
    </w:p>
    <w:p w:rsidR="00214458" w:rsidRPr="00214458" w:rsidRDefault="00214458" w:rsidP="00214458">
      <w:pPr>
        <w:shd w:val="clear" w:color="auto" w:fill="FFFFFF"/>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Снежный покров на территории поселения залегает неравномерно. В течение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снегозапасов до 20%. </w:t>
      </w:r>
    </w:p>
    <w:p w:rsidR="00214458" w:rsidRPr="00214458" w:rsidRDefault="00214458" w:rsidP="00214458">
      <w:pPr>
        <w:pStyle w:val="a0"/>
        <w:spacing w:before="120"/>
        <w:ind w:left="567"/>
        <w:jc w:val="center"/>
        <w:rPr>
          <w:rFonts w:ascii="Times New Roman" w:hAnsi="Times New Roman" w:cs="Times New Roman"/>
          <w:b/>
          <w:sz w:val="20"/>
          <w:szCs w:val="20"/>
        </w:rPr>
      </w:pPr>
      <w:r w:rsidRPr="00214458">
        <w:rPr>
          <w:rFonts w:ascii="Times New Roman" w:hAnsi="Times New Roman" w:cs="Times New Roman"/>
          <w:b/>
          <w:sz w:val="20"/>
          <w:szCs w:val="20"/>
        </w:rPr>
        <w:t>Инженерно-геологическая характеристика</w:t>
      </w:r>
    </w:p>
    <w:p w:rsidR="00214458" w:rsidRPr="00214458" w:rsidRDefault="00214458" w:rsidP="00214458">
      <w:pPr>
        <w:pStyle w:val="affe"/>
        <w:ind w:firstLine="709"/>
        <w:jc w:val="both"/>
        <w:rPr>
          <w:rFonts w:eastAsia="Times New Roman"/>
          <w:sz w:val="20"/>
          <w:szCs w:val="20"/>
        </w:rPr>
      </w:pPr>
      <w:r w:rsidRPr="00214458">
        <w:rPr>
          <w:rFonts w:eastAsia="Times New Roman"/>
          <w:sz w:val="20"/>
          <w:szCs w:val="20"/>
        </w:rPr>
        <w:t>На территории Коломыцевского сельского поселения, в основном, распространены следующие виды почв: черноземы выщелоченные, черноземы слабовыщелоченные, черноземы типичные, черноземы обыкновенные, почвы балочных склонов, пойменные почвы, черноземовидные супесчаные и песчаные почвы.</w:t>
      </w:r>
    </w:p>
    <w:p w:rsidR="00214458" w:rsidRPr="00214458" w:rsidRDefault="00214458" w:rsidP="00214458">
      <w:pPr>
        <w:pStyle w:val="a0"/>
        <w:spacing w:before="120"/>
        <w:ind w:firstLine="567"/>
        <w:jc w:val="center"/>
        <w:rPr>
          <w:rFonts w:ascii="Times New Roman" w:eastAsia="SimSun" w:hAnsi="Times New Roman" w:cs="Times New Roman"/>
          <w:b/>
          <w:sz w:val="20"/>
          <w:szCs w:val="20"/>
        </w:rPr>
      </w:pPr>
      <w:r w:rsidRPr="00214458">
        <w:rPr>
          <w:rFonts w:ascii="Times New Roman" w:eastAsia="Times New Roman" w:hAnsi="Times New Roman" w:cs="Times New Roman"/>
          <w:b/>
          <w:iCs/>
          <w:sz w:val="20"/>
          <w:szCs w:val="20"/>
          <w:lang w:eastAsia="ar-SA"/>
        </w:rPr>
        <w:t>Растительность</w:t>
      </w:r>
    </w:p>
    <w:p w:rsidR="00214458" w:rsidRPr="00214458" w:rsidRDefault="00214458" w:rsidP="00214458">
      <w:pPr>
        <w:pStyle w:val="affe"/>
        <w:ind w:firstLine="709"/>
        <w:jc w:val="both"/>
        <w:rPr>
          <w:sz w:val="20"/>
          <w:szCs w:val="20"/>
        </w:rPr>
      </w:pPr>
      <w:r w:rsidRPr="00214458">
        <w:rPr>
          <w:sz w:val="20"/>
          <w:szCs w:val="20"/>
        </w:rPr>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Коломыцевское сельское поселение располагается в степной зоне. </w:t>
      </w:r>
    </w:p>
    <w:p w:rsidR="00214458" w:rsidRPr="00214458" w:rsidRDefault="00214458" w:rsidP="00214458">
      <w:pPr>
        <w:pStyle w:val="affe"/>
        <w:ind w:firstLine="709"/>
        <w:jc w:val="both"/>
        <w:rPr>
          <w:sz w:val="20"/>
          <w:szCs w:val="20"/>
        </w:rPr>
      </w:pPr>
      <w:r w:rsidRPr="00214458">
        <w:rPr>
          <w:sz w:val="20"/>
          <w:szCs w:val="20"/>
        </w:rPr>
        <w:t>В древостое встречаются вяз шершавый; тополя белый и черный, или осокорь. Сомкнутость крон древостоя 70-80 %, высота 16-</w:t>
      </w:r>
      <w:smartTag w:uri="urn:schemas-microsoft-com:office:smarttags" w:element="metricconverter">
        <w:smartTagPr>
          <w:attr w:name="ProductID" w:val="25 м"/>
        </w:smartTagPr>
        <w:r w:rsidRPr="00214458">
          <w:rPr>
            <w:sz w:val="20"/>
            <w:szCs w:val="20"/>
          </w:rPr>
          <w:t>25 м</w:t>
        </w:r>
      </w:smartTag>
      <w:r w:rsidRPr="00214458">
        <w:rPr>
          <w:sz w:val="20"/>
          <w:szCs w:val="20"/>
        </w:rPr>
        <w:t>. Из кустарников крушина ломкая, калина, черемуха, смородина черная, шиповник, или роза коричная, ежевика.</w:t>
      </w:r>
    </w:p>
    <w:p w:rsidR="00214458" w:rsidRPr="00214458" w:rsidRDefault="00214458" w:rsidP="00214458">
      <w:pPr>
        <w:pStyle w:val="a0"/>
        <w:ind w:firstLine="567"/>
        <w:jc w:val="center"/>
        <w:rPr>
          <w:rFonts w:ascii="Times New Roman" w:hAnsi="Times New Roman" w:cs="Times New Roman"/>
          <w:b/>
          <w:bCs/>
          <w:sz w:val="20"/>
          <w:szCs w:val="20"/>
        </w:rPr>
      </w:pPr>
    </w:p>
    <w:p w:rsidR="00214458" w:rsidRPr="00214458" w:rsidRDefault="00214458" w:rsidP="00214458">
      <w:pPr>
        <w:pStyle w:val="a0"/>
        <w:ind w:firstLine="567"/>
        <w:jc w:val="center"/>
        <w:rPr>
          <w:rFonts w:ascii="Times New Roman" w:hAnsi="Times New Roman" w:cs="Times New Roman"/>
          <w:b/>
          <w:bCs/>
          <w:sz w:val="20"/>
          <w:szCs w:val="20"/>
        </w:rPr>
      </w:pPr>
    </w:p>
    <w:p w:rsidR="00214458" w:rsidRPr="00214458" w:rsidRDefault="00214458" w:rsidP="00214458">
      <w:pPr>
        <w:pStyle w:val="a0"/>
        <w:ind w:firstLine="567"/>
        <w:jc w:val="center"/>
        <w:rPr>
          <w:rFonts w:ascii="Times New Roman" w:hAnsi="Times New Roman" w:cs="Times New Roman"/>
          <w:b/>
          <w:sz w:val="20"/>
          <w:szCs w:val="20"/>
        </w:rPr>
      </w:pPr>
      <w:r w:rsidRPr="00214458">
        <w:rPr>
          <w:rFonts w:ascii="Times New Roman" w:hAnsi="Times New Roman" w:cs="Times New Roman"/>
          <w:b/>
          <w:bCs/>
          <w:sz w:val="20"/>
          <w:szCs w:val="20"/>
        </w:rPr>
        <w:t>Водные ресурсы.</w:t>
      </w:r>
    </w:p>
    <w:p w:rsidR="00214458" w:rsidRPr="00214458" w:rsidRDefault="00214458" w:rsidP="00214458">
      <w:pPr>
        <w:spacing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Гидрографическая сеть Коломыцевского сельского поселения включает пруды, небольшие ручьи и временные периодически действующие водотоки.</w:t>
      </w:r>
    </w:p>
    <w:p w:rsidR="00214458" w:rsidRPr="00214458" w:rsidRDefault="00214458" w:rsidP="00214458">
      <w:pPr>
        <w:spacing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Пруды являются малыми. Они имеют длину до </w:t>
      </w:r>
      <w:smartTag w:uri="urn:schemas-microsoft-com:office:smarttags" w:element="metricconverter">
        <w:smartTagPr>
          <w:attr w:name="ProductID" w:val="300 м"/>
        </w:smartTagPr>
        <w:r w:rsidRPr="00214458">
          <w:rPr>
            <w:rFonts w:ascii="Times New Roman" w:hAnsi="Times New Roman" w:cs="Times New Roman"/>
            <w:sz w:val="20"/>
            <w:szCs w:val="20"/>
          </w:rPr>
          <w:t>300 м</w:t>
        </w:r>
      </w:smartTag>
      <w:r w:rsidRPr="00214458">
        <w:rPr>
          <w:rFonts w:ascii="Times New Roman" w:hAnsi="Times New Roman" w:cs="Times New Roman"/>
          <w:sz w:val="20"/>
          <w:szCs w:val="20"/>
        </w:rPr>
        <w:t xml:space="preserve">, а ширину - до </w:t>
      </w:r>
      <w:smartTag w:uri="urn:schemas-microsoft-com:office:smarttags" w:element="metricconverter">
        <w:smartTagPr>
          <w:attr w:name="ProductID" w:val="100 м"/>
        </w:smartTagPr>
        <w:r w:rsidRPr="00214458">
          <w:rPr>
            <w:rFonts w:ascii="Times New Roman" w:hAnsi="Times New Roman" w:cs="Times New Roman"/>
            <w:sz w:val="20"/>
            <w:szCs w:val="20"/>
          </w:rPr>
          <w:t>100 м</w:t>
        </w:r>
      </w:smartTag>
      <w:r w:rsidRPr="00214458">
        <w:rPr>
          <w:rFonts w:ascii="Times New Roman" w:hAnsi="Times New Roman" w:cs="Times New Roman"/>
          <w:sz w:val="20"/>
          <w:szCs w:val="20"/>
        </w:rPr>
        <w:t xml:space="preserve">. Средняя глубина для прудов сельского поселения - от 0,1 до </w:t>
      </w:r>
      <w:smartTag w:uri="urn:schemas-microsoft-com:office:smarttags" w:element="metricconverter">
        <w:smartTagPr>
          <w:attr w:name="ProductID" w:val="1,0 м"/>
        </w:smartTagPr>
        <w:r w:rsidRPr="00214458">
          <w:rPr>
            <w:rFonts w:ascii="Times New Roman" w:hAnsi="Times New Roman" w:cs="Times New Roman"/>
            <w:sz w:val="20"/>
            <w:szCs w:val="20"/>
          </w:rPr>
          <w:t>1,0 м</w:t>
        </w:r>
      </w:smartTag>
      <w:r w:rsidRPr="00214458">
        <w:rPr>
          <w:rFonts w:ascii="Times New Roman" w:hAnsi="Times New Roman" w:cs="Times New Roman"/>
          <w:sz w:val="20"/>
          <w:szCs w:val="20"/>
        </w:rPr>
        <w:t>.</w:t>
      </w:r>
    </w:p>
    <w:p w:rsidR="00214458" w:rsidRPr="00214458" w:rsidRDefault="00214458" w:rsidP="00214458">
      <w:pPr>
        <w:spacing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 xml:space="preserve">Хотя, в общем, прудовое хозяйство находится в удовлетворительном состоянии, однако пруды запущены. Облесенных прудов почти нет, имеются залуженные полосы. В результате этого водоемы, даже хорошие, быстро засоряются, заиляются, зарастают и выходят из строя раньше срока. </w:t>
      </w:r>
    </w:p>
    <w:p w:rsidR="00214458" w:rsidRPr="00214458" w:rsidRDefault="00214458" w:rsidP="00214458">
      <w:pPr>
        <w:spacing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Плотины в какой-то мере укреплены, либо задернованы, либо на откосах имеется кустарник. Но еще много неутепленных плотин, на которых требуется произвести ремонт, поскольку верхний бьеф у них, как правило в разной степени нарушен. Эти  плотины осыпаются, разрушаются; через них в любую погоду перегоняют окот, который еще больше разрушает их.</w:t>
      </w:r>
    </w:p>
    <w:p w:rsidR="00214458" w:rsidRPr="00214458" w:rsidRDefault="00214458" w:rsidP="00214458">
      <w:pPr>
        <w:tabs>
          <w:tab w:val="left" w:pos="7128"/>
        </w:tabs>
        <w:spacing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Но самый главный недостаток заключается в том, что пруды не держат воду:</w:t>
      </w:r>
      <w:r w:rsidRPr="00214458">
        <w:rPr>
          <w:rFonts w:ascii="Times New Roman" w:hAnsi="Times New Roman" w:cs="Times New Roman"/>
          <w:w w:val="105"/>
          <w:sz w:val="20"/>
          <w:szCs w:val="20"/>
          <w:vertAlign w:val="superscript"/>
        </w:rPr>
        <w:t xml:space="preserve"> </w:t>
      </w:r>
      <w:r w:rsidRPr="00214458">
        <w:rPr>
          <w:rFonts w:ascii="Times New Roman" w:hAnsi="Times New Roman" w:cs="Times New Roman"/>
          <w:sz w:val="20"/>
          <w:szCs w:val="20"/>
        </w:rPr>
        <w:t xml:space="preserve">они только весной бывают полными, а все лето остаются сухими, так как вода уходит через 1 — 2 месяца на фильтрацию чаши. </w:t>
      </w:r>
    </w:p>
    <w:p w:rsidR="00214458" w:rsidRPr="00214458" w:rsidRDefault="00214458" w:rsidP="00214458">
      <w:pPr>
        <w:spacing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Потери воды объясняются, прежде всего, неудовлетворительными геологическими и гидрогеологическими условиями района: грунты, из которых сложены суходолы, балки, овраги, в большинстве сильно фильтруют.</w:t>
      </w:r>
    </w:p>
    <w:p w:rsidR="00214458" w:rsidRPr="00214458" w:rsidRDefault="00214458" w:rsidP="00214458">
      <w:pPr>
        <w:pStyle w:val="a0"/>
        <w:ind w:firstLine="567"/>
        <w:jc w:val="center"/>
        <w:rPr>
          <w:rFonts w:ascii="Times New Roman" w:hAnsi="Times New Roman" w:cs="Times New Roman"/>
          <w:b/>
          <w:sz w:val="20"/>
          <w:szCs w:val="20"/>
        </w:rPr>
      </w:pPr>
      <w:r w:rsidRPr="00214458">
        <w:rPr>
          <w:rFonts w:ascii="Times New Roman" w:hAnsi="Times New Roman" w:cs="Times New Roman"/>
          <w:b/>
          <w:sz w:val="20"/>
          <w:szCs w:val="20"/>
        </w:rPr>
        <w:t>Экономика.</w:t>
      </w:r>
    </w:p>
    <w:p w:rsidR="00214458" w:rsidRPr="00214458" w:rsidRDefault="00214458" w:rsidP="00214458">
      <w:pPr>
        <w:pStyle w:val="a0"/>
        <w:tabs>
          <w:tab w:val="left" w:pos="264"/>
        </w:tabs>
        <w:spacing w:after="0"/>
        <w:ind w:firstLine="709"/>
        <w:rPr>
          <w:rFonts w:ascii="Times New Roman" w:hAnsi="Times New Roman" w:cs="Times New Roman"/>
          <w:kern w:val="2"/>
          <w:sz w:val="20"/>
          <w:szCs w:val="20"/>
        </w:rPr>
      </w:pPr>
      <w:r w:rsidRPr="00214458">
        <w:rPr>
          <w:rFonts w:ascii="Times New Roman" w:hAnsi="Times New Roman" w:cs="Times New Roman"/>
          <w:kern w:val="2"/>
          <w:sz w:val="20"/>
          <w:szCs w:val="20"/>
        </w:rPr>
        <w:t xml:space="preserve">Промышленных предприятий на территории сельского поселения нет. Основным налогоплательщиком является сельскохозяйственное предприятие: ООО «Содружество», расположенное в с. Коломыцево. </w:t>
      </w:r>
    </w:p>
    <w:p w:rsidR="00214458" w:rsidRPr="00214458" w:rsidRDefault="00214458" w:rsidP="00214458">
      <w:pPr>
        <w:pStyle w:val="a0"/>
        <w:spacing w:after="0"/>
        <w:ind w:firstLine="709"/>
        <w:rPr>
          <w:rFonts w:ascii="Times New Roman" w:hAnsi="Times New Roman" w:cs="Times New Roman"/>
          <w:sz w:val="20"/>
          <w:szCs w:val="20"/>
        </w:rPr>
      </w:pPr>
      <w:r w:rsidRPr="00214458">
        <w:rPr>
          <w:rFonts w:ascii="Times New Roman" w:hAnsi="Times New Roman" w:cs="Times New Roman"/>
          <w:sz w:val="20"/>
          <w:szCs w:val="20"/>
        </w:rPr>
        <w:t>Трудоспособное население занято в сельскохозяйственном производстве – в выращивании, хранении и реализации продукции растениеводства и животноводства.</w:t>
      </w:r>
    </w:p>
    <w:p w:rsidR="00214458" w:rsidRPr="00214458" w:rsidRDefault="00214458" w:rsidP="00214458">
      <w:pPr>
        <w:pStyle w:val="a0"/>
        <w:spacing w:after="0"/>
        <w:ind w:firstLine="709"/>
        <w:rPr>
          <w:rFonts w:ascii="Times New Roman" w:hAnsi="Times New Roman" w:cs="Times New Roman"/>
          <w:sz w:val="20"/>
          <w:szCs w:val="20"/>
        </w:rPr>
      </w:pPr>
      <w:r w:rsidRPr="00214458">
        <w:rPr>
          <w:rFonts w:ascii="Times New Roman" w:hAnsi="Times New Roman" w:cs="Times New Roman"/>
          <w:sz w:val="20"/>
          <w:szCs w:val="20"/>
        </w:rPr>
        <w:t>Всего в отрасли сельского хозяйства занято 387 человек, из которых 182 человека заняты в сельскохозяйственном предприятии, а 205 человек – в личном подсобном хозяйстве.</w:t>
      </w:r>
    </w:p>
    <w:p w:rsidR="00214458" w:rsidRPr="00214458" w:rsidRDefault="00214458" w:rsidP="00214458">
      <w:pPr>
        <w:pStyle w:val="a0"/>
        <w:ind w:firstLine="567"/>
        <w:rPr>
          <w:rFonts w:ascii="Times New Roman" w:hAnsi="Times New Roman" w:cs="Times New Roman"/>
          <w:sz w:val="20"/>
          <w:szCs w:val="20"/>
        </w:rPr>
      </w:pPr>
      <w:r w:rsidRPr="00214458">
        <w:rPr>
          <w:rFonts w:ascii="Times New Roman" w:hAnsi="Times New Roman" w:cs="Times New Roman"/>
          <w:sz w:val="20"/>
          <w:szCs w:val="20"/>
        </w:rPr>
        <w:t xml:space="preserve">Сельское хозяйство поселения ориентировано на производство как растениеводческой, так и животноводческой продукции. </w:t>
      </w:r>
    </w:p>
    <w:p w:rsidR="00214458" w:rsidRPr="00214458" w:rsidRDefault="00214458" w:rsidP="00214458">
      <w:pPr>
        <w:pStyle w:val="a0"/>
        <w:ind w:firstLine="567"/>
        <w:jc w:val="center"/>
        <w:rPr>
          <w:rFonts w:ascii="Times New Roman" w:hAnsi="Times New Roman" w:cs="Times New Roman"/>
          <w:b/>
          <w:sz w:val="20"/>
          <w:szCs w:val="20"/>
        </w:rPr>
      </w:pPr>
      <w:r w:rsidRPr="00214458">
        <w:rPr>
          <w:rFonts w:ascii="Times New Roman" w:eastAsia="Times New Roman" w:hAnsi="Times New Roman" w:cs="Times New Roman"/>
          <w:b/>
          <w:sz w:val="20"/>
          <w:szCs w:val="20"/>
          <w:lang w:eastAsia="ar-SA"/>
        </w:rPr>
        <w:t>Население.</w:t>
      </w:r>
    </w:p>
    <w:p w:rsidR="00214458" w:rsidRPr="00214458" w:rsidRDefault="00214458" w:rsidP="00214458">
      <w:pPr>
        <w:pStyle w:val="a0"/>
        <w:spacing w:after="0" w:line="100" w:lineRule="atLeast"/>
        <w:ind w:firstLine="709"/>
        <w:rPr>
          <w:rFonts w:ascii="Times New Roman" w:hAnsi="Times New Roman" w:cs="Times New Roman"/>
          <w:sz w:val="20"/>
          <w:szCs w:val="20"/>
        </w:rPr>
      </w:pPr>
      <w:r w:rsidRPr="00214458">
        <w:rPr>
          <w:rFonts w:ascii="Times New Roman" w:hAnsi="Times New Roman" w:cs="Times New Roman"/>
          <w:sz w:val="20"/>
          <w:szCs w:val="20"/>
        </w:rPr>
        <w:t>На территории Коломыцевского сельского поселения расположено два населенных пункта, население в которых распределяется следующим образом:</w:t>
      </w:r>
    </w:p>
    <w:p w:rsidR="00214458" w:rsidRPr="00214458" w:rsidRDefault="00214458" w:rsidP="00214458">
      <w:pPr>
        <w:pStyle w:val="a0"/>
        <w:spacing w:after="0" w:line="100" w:lineRule="atLeast"/>
        <w:ind w:firstLine="709"/>
        <w:rPr>
          <w:rFonts w:ascii="Times New Roman" w:hAnsi="Times New Roman" w:cs="Times New Roman"/>
          <w:sz w:val="20"/>
          <w:szCs w:val="20"/>
        </w:rPr>
      </w:pPr>
      <w:r w:rsidRPr="00214458">
        <w:rPr>
          <w:rFonts w:ascii="Times New Roman" w:hAnsi="Times New Roman" w:cs="Times New Roman"/>
          <w:sz w:val="20"/>
          <w:szCs w:val="20"/>
        </w:rPr>
        <w:t>село Коломыцево - 725 человек;</w:t>
      </w:r>
    </w:p>
    <w:p w:rsidR="00214458" w:rsidRPr="00214458" w:rsidRDefault="00214458" w:rsidP="00214458">
      <w:pPr>
        <w:pStyle w:val="a0"/>
        <w:spacing w:after="0" w:line="100" w:lineRule="atLeast"/>
        <w:ind w:firstLine="709"/>
        <w:rPr>
          <w:rFonts w:ascii="Times New Roman" w:hAnsi="Times New Roman" w:cs="Times New Roman"/>
          <w:sz w:val="20"/>
          <w:szCs w:val="20"/>
        </w:rPr>
      </w:pPr>
      <w:r w:rsidRPr="00214458">
        <w:rPr>
          <w:rFonts w:ascii="Times New Roman" w:hAnsi="Times New Roman" w:cs="Times New Roman"/>
          <w:sz w:val="20"/>
          <w:szCs w:val="20"/>
        </w:rPr>
        <w:t>хутор Попасное — 186 человек.</w:t>
      </w:r>
    </w:p>
    <w:p w:rsidR="00214458" w:rsidRPr="00214458" w:rsidRDefault="00214458" w:rsidP="00214458">
      <w:pPr>
        <w:pStyle w:val="a0"/>
        <w:ind w:firstLine="567"/>
        <w:rPr>
          <w:rFonts w:ascii="Times New Roman" w:hAnsi="Times New Roman" w:cs="Times New Roman"/>
          <w:sz w:val="20"/>
          <w:szCs w:val="20"/>
        </w:rPr>
      </w:pPr>
      <w:r w:rsidRPr="00214458">
        <w:rPr>
          <w:rFonts w:ascii="Times New Roman" w:hAnsi="Times New Roman" w:cs="Times New Roman"/>
          <w:sz w:val="20"/>
          <w:szCs w:val="20"/>
        </w:rPr>
        <w:t>За последние 4 года численность населения в Коломыцевском сельском поселении уменьшилось на 15 человек. Уменьшение произошло за счет высокого уровня миграционной убыли и смертности. Важное значение имеет то, что уровень смертности в сельском поселении значительно выше уровня рождаемости.</w:t>
      </w:r>
    </w:p>
    <w:p w:rsidR="00214458" w:rsidRPr="00214458" w:rsidRDefault="00214458" w:rsidP="00214458">
      <w:pPr>
        <w:pStyle w:val="a0"/>
        <w:ind w:firstLine="567"/>
        <w:jc w:val="center"/>
        <w:rPr>
          <w:rFonts w:ascii="Times New Roman" w:hAnsi="Times New Roman" w:cs="Times New Roman"/>
          <w:b/>
          <w:sz w:val="20"/>
          <w:szCs w:val="20"/>
        </w:rPr>
      </w:pPr>
      <w:r w:rsidRPr="00214458">
        <w:rPr>
          <w:rFonts w:ascii="Times New Roman" w:hAnsi="Times New Roman" w:cs="Times New Roman"/>
          <w:b/>
          <w:sz w:val="20"/>
          <w:szCs w:val="20"/>
        </w:rPr>
        <w:t>Жилищный фонд.</w:t>
      </w:r>
    </w:p>
    <w:p w:rsidR="00214458" w:rsidRPr="00214458" w:rsidRDefault="00214458" w:rsidP="00214458">
      <w:pPr>
        <w:spacing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Жилищный фонд в Коломыцевском сельском поселении составляет 20,87 тыс. 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из них доля муниципального фонда – 0,3 %, ведомственного фонда – 2,4 %, удельный вес частного жилищного сектора незначительно вырос и составляет 97,3 %.</w:t>
      </w:r>
    </w:p>
    <w:p w:rsidR="00214458" w:rsidRPr="00214458" w:rsidRDefault="00214458" w:rsidP="00214458">
      <w:pPr>
        <w:pStyle w:val="FR3"/>
        <w:spacing w:line="100" w:lineRule="atLeast"/>
        <w:ind w:firstLine="709"/>
        <w:rPr>
          <w:rFonts w:eastAsia="SimSun"/>
          <w:sz w:val="20"/>
          <w:szCs w:val="20"/>
          <w:lang w:eastAsia="ru-RU"/>
        </w:rPr>
      </w:pPr>
      <w:r w:rsidRPr="00214458">
        <w:rPr>
          <w:rFonts w:eastAsia="SimSun"/>
          <w:sz w:val="20"/>
          <w:szCs w:val="20"/>
          <w:lang w:eastAsia="ru-RU"/>
        </w:rPr>
        <w:t>В структуре жилого фонда преобладает одноэтажная застройка:</w:t>
      </w:r>
    </w:p>
    <w:p w:rsidR="00214458" w:rsidRPr="00214458" w:rsidRDefault="00214458" w:rsidP="00214458">
      <w:pPr>
        <w:pStyle w:val="FR3"/>
        <w:spacing w:line="100" w:lineRule="atLeast"/>
        <w:ind w:firstLine="709"/>
        <w:rPr>
          <w:rFonts w:eastAsia="SimSun"/>
          <w:sz w:val="20"/>
          <w:szCs w:val="20"/>
          <w:lang w:eastAsia="ru-RU"/>
        </w:rPr>
      </w:pPr>
      <w:r w:rsidRPr="00214458">
        <w:rPr>
          <w:rFonts w:eastAsia="SimSun"/>
          <w:sz w:val="20"/>
          <w:szCs w:val="20"/>
          <w:lang w:eastAsia="ru-RU"/>
        </w:rPr>
        <w:t>5,7 % (</w:t>
      </w:r>
      <w:smartTag w:uri="urn:schemas-microsoft-com:office:smarttags" w:element="metricconverter">
        <w:smartTagPr>
          <w:attr w:name="ProductID" w:val="1,2 м2"/>
        </w:smartTagPr>
        <w:r w:rsidRPr="00214458">
          <w:rPr>
            <w:rFonts w:eastAsia="SimSun"/>
            <w:sz w:val="20"/>
            <w:szCs w:val="20"/>
            <w:lang w:eastAsia="ru-RU"/>
          </w:rPr>
          <w:t>1,2 м2</w:t>
        </w:r>
      </w:smartTag>
      <w:r w:rsidRPr="00214458">
        <w:rPr>
          <w:rFonts w:eastAsia="SimSun"/>
          <w:sz w:val="20"/>
          <w:szCs w:val="20"/>
          <w:lang w:eastAsia="ru-RU"/>
        </w:rPr>
        <w:t>) - 2-х этажная застройка;</w:t>
      </w:r>
    </w:p>
    <w:p w:rsidR="00214458" w:rsidRPr="00214458" w:rsidRDefault="00214458" w:rsidP="00214458">
      <w:pPr>
        <w:pStyle w:val="FR3"/>
        <w:spacing w:line="100" w:lineRule="atLeast"/>
        <w:ind w:firstLine="709"/>
        <w:rPr>
          <w:rFonts w:eastAsia="SimSun"/>
          <w:sz w:val="20"/>
          <w:szCs w:val="20"/>
          <w:lang w:eastAsia="ru-RU"/>
        </w:rPr>
      </w:pPr>
      <w:r w:rsidRPr="00214458">
        <w:rPr>
          <w:rFonts w:eastAsia="SimSun"/>
          <w:sz w:val="20"/>
          <w:szCs w:val="20"/>
          <w:lang w:eastAsia="ru-RU"/>
        </w:rPr>
        <w:t>94,3 %  (</w:t>
      </w:r>
      <w:smartTag w:uri="urn:schemas-microsoft-com:office:smarttags" w:element="metricconverter">
        <w:smartTagPr>
          <w:attr w:name="ProductID" w:val="19,67 м2"/>
        </w:smartTagPr>
        <w:r w:rsidRPr="00214458">
          <w:rPr>
            <w:rFonts w:eastAsia="SimSun"/>
            <w:sz w:val="20"/>
            <w:szCs w:val="20"/>
            <w:lang w:eastAsia="ru-RU"/>
          </w:rPr>
          <w:t>19,67 м2</w:t>
        </w:r>
      </w:smartTag>
      <w:r w:rsidRPr="00214458">
        <w:rPr>
          <w:rFonts w:eastAsia="SimSun"/>
          <w:sz w:val="20"/>
          <w:szCs w:val="20"/>
          <w:lang w:eastAsia="ru-RU"/>
        </w:rPr>
        <w:t>) - усадебная, одноэтажная.</w:t>
      </w:r>
    </w:p>
    <w:p w:rsidR="00214458" w:rsidRPr="00214458" w:rsidRDefault="00214458" w:rsidP="00214458">
      <w:pPr>
        <w:spacing w:line="100" w:lineRule="atLeast"/>
        <w:ind w:firstLine="709"/>
        <w:jc w:val="both"/>
        <w:rPr>
          <w:rFonts w:ascii="Times New Roman" w:eastAsia="Times New Roman" w:hAnsi="Times New Roman" w:cs="Times New Roman"/>
          <w:sz w:val="20"/>
          <w:szCs w:val="20"/>
          <w:lang w:eastAsia="ar-SA"/>
        </w:rPr>
      </w:pPr>
    </w:p>
    <w:p w:rsidR="00214458" w:rsidRPr="00214458" w:rsidRDefault="00214458" w:rsidP="00214458">
      <w:pPr>
        <w:pStyle w:val="a0"/>
        <w:ind w:firstLine="567"/>
        <w:jc w:val="center"/>
        <w:rPr>
          <w:rFonts w:ascii="Times New Roman" w:eastAsia="SimSun" w:hAnsi="Times New Roman" w:cs="Times New Roman"/>
          <w:b/>
          <w:sz w:val="20"/>
          <w:szCs w:val="20"/>
          <w:lang w:eastAsia="ru-RU"/>
        </w:rPr>
      </w:pPr>
    </w:p>
    <w:p w:rsidR="00214458" w:rsidRPr="00214458" w:rsidRDefault="00214458" w:rsidP="00214458">
      <w:pPr>
        <w:pStyle w:val="a0"/>
        <w:ind w:firstLine="567"/>
        <w:jc w:val="center"/>
        <w:rPr>
          <w:rFonts w:ascii="Times New Roman" w:hAnsi="Times New Roman" w:cs="Times New Roman"/>
          <w:b/>
          <w:sz w:val="20"/>
          <w:szCs w:val="20"/>
        </w:rPr>
      </w:pPr>
    </w:p>
    <w:p w:rsidR="00214458" w:rsidRPr="00214458" w:rsidRDefault="00214458" w:rsidP="00214458">
      <w:pPr>
        <w:pStyle w:val="a0"/>
        <w:ind w:firstLine="567"/>
        <w:jc w:val="center"/>
        <w:rPr>
          <w:rFonts w:ascii="Times New Roman" w:hAnsi="Times New Roman" w:cs="Times New Roman"/>
          <w:b/>
          <w:sz w:val="20"/>
          <w:szCs w:val="20"/>
        </w:rPr>
      </w:pPr>
      <w:r w:rsidRPr="00214458">
        <w:rPr>
          <w:rFonts w:ascii="Times New Roman" w:hAnsi="Times New Roman" w:cs="Times New Roman"/>
          <w:b/>
          <w:sz w:val="20"/>
          <w:szCs w:val="20"/>
        </w:rPr>
        <w:t>Транспортная инфраструктура.</w:t>
      </w:r>
    </w:p>
    <w:p w:rsidR="00214458" w:rsidRPr="00214458" w:rsidRDefault="00214458" w:rsidP="00214458">
      <w:pPr>
        <w:tabs>
          <w:tab w:val="left" w:pos="1080"/>
        </w:tabs>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Через территорию Коломыцевского сельского поселения проходит дорога областного значения Лиски – Каменка протяженностью </w:t>
      </w:r>
      <w:smartTag w:uri="urn:schemas-microsoft-com:office:smarttags" w:element="metricconverter">
        <w:smartTagPr>
          <w:attr w:name="ProductID" w:val="6,2 км"/>
        </w:smartTagPr>
        <w:r w:rsidRPr="00214458">
          <w:rPr>
            <w:rFonts w:ascii="Times New Roman" w:hAnsi="Times New Roman" w:cs="Times New Roman"/>
            <w:sz w:val="20"/>
            <w:szCs w:val="20"/>
          </w:rPr>
          <w:t>6,2 км</w:t>
        </w:r>
      </w:smartTag>
      <w:r w:rsidRPr="00214458">
        <w:rPr>
          <w:rFonts w:ascii="Times New Roman" w:hAnsi="Times New Roman" w:cs="Times New Roman"/>
          <w:sz w:val="20"/>
          <w:szCs w:val="20"/>
        </w:rPr>
        <w:t xml:space="preserve">. А так же дорога муниципального значения Залужное – Петровское, протяженностью </w:t>
      </w:r>
      <w:smartTag w:uri="urn:schemas-microsoft-com:office:smarttags" w:element="metricconverter">
        <w:smartTagPr>
          <w:attr w:name="ProductID" w:val="4,3 км"/>
        </w:smartTagPr>
        <w:r w:rsidRPr="00214458">
          <w:rPr>
            <w:rFonts w:ascii="Times New Roman" w:hAnsi="Times New Roman" w:cs="Times New Roman"/>
            <w:sz w:val="20"/>
            <w:szCs w:val="20"/>
          </w:rPr>
          <w:t>4,3 км</w:t>
        </w:r>
      </w:smartTag>
      <w:r w:rsidRPr="00214458">
        <w:rPr>
          <w:rFonts w:ascii="Times New Roman" w:hAnsi="Times New Roman" w:cs="Times New Roman"/>
          <w:sz w:val="20"/>
          <w:szCs w:val="20"/>
        </w:rPr>
        <w:t xml:space="preserve"> с ответвлением на с. Щучье, протяженность </w:t>
      </w:r>
      <w:smartTag w:uri="urn:schemas-microsoft-com:office:smarttags" w:element="metricconverter">
        <w:smartTagPr>
          <w:attr w:name="ProductID" w:val="0,4 км"/>
        </w:smartTagPr>
        <w:r w:rsidRPr="00214458">
          <w:rPr>
            <w:rFonts w:ascii="Times New Roman" w:hAnsi="Times New Roman" w:cs="Times New Roman"/>
            <w:sz w:val="20"/>
            <w:szCs w:val="20"/>
          </w:rPr>
          <w:t>0,4 км</w:t>
        </w:r>
      </w:smartTag>
      <w:r w:rsidRPr="00214458">
        <w:rPr>
          <w:rFonts w:ascii="Times New Roman" w:hAnsi="Times New Roman" w:cs="Times New Roman"/>
          <w:sz w:val="20"/>
          <w:szCs w:val="20"/>
        </w:rPr>
        <w:t>.</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Автобусное сообщение осуществляется 2 раза в день автобусами маршрута «Лиски - Ковалево», 1 раз в день автобусами «Лиски - Селявное» и 2 раза в день автобусами «Лиски - Попасное», проходящими через с. Коломыцево и х. Попасное. В с. Коломыцево имеются две автобусные остановки, а в х. Попасное – одна. Остановки находятся в удовлетворительном состоянии.</w:t>
      </w:r>
    </w:p>
    <w:p w:rsidR="00214458" w:rsidRPr="00214458" w:rsidRDefault="00214458" w:rsidP="00214458">
      <w:pPr>
        <w:tabs>
          <w:tab w:val="left" w:pos="5040"/>
        </w:tabs>
        <w:ind w:firstLine="581"/>
        <w:jc w:val="both"/>
        <w:rPr>
          <w:rFonts w:ascii="Times New Roman" w:hAnsi="Times New Roman" w:cs="Times New Roman"/>
          <w:b/>
          <w:bCs/>
          <w:color w:val="FF0000"/>
          <w:sz w:val="20"/>
          <w:szCs w:val="20"/>
        </w:rPr>
      </w:pPr>
    </w:p>
    <w:p w:rsidR="00214458" w:rsidRPr="00214458" w:rsidRDefault="00214458" w:rsidP="00214458">
      <w:pPr>
        <w:tabs>
          <w:tab w:val="left" w:pos="5040"/>
        </w:tabs>
        <w:jc w:val="center"/>
        <w:rPr>
          <w:rFonts w:ascii="Times New Roman" w:hAnsi="Times New Roman" w:cs="Times New Roman"/>
          <w:b/>
          <w:sz w:val="20"/>
          <w:szCs w:val="20"/>
        </w:rPr>
      </w:pPr>
      <w:r w:rsidRPr="00214458">
        <w:rPr>
          <w:rFonts w:ascii="Times New Roman" w:eastAsia="Times New Roman" w:hAnsi="Times New Roman" w:cs="Times New Roman"/>
          <w:b/>
          <w:sz w:val="20"/>
          <w:szCs w:val="20"/>
          <w:lang w:eastAsia="ar-SA"/>
        </w:rPr>
        <w:t>Инженерная инфраструктура.</w:t>
      </w:r>
    </w:p>
    <w:p w:rsidR="00214458" w:rsidRPr="00214458" w:rsidRDefault="00214458" w:rsidP="00214458">
      <w:pPr>
        <w:tabs>
          <w:tab w:val="left" w:pos="10080"/>
          <w:tab w:val="left" w:pos="10620"/>
        </w:tabs>
        <w:ind w:right="360" w:firstLine="720"/>
        <w:jc w:val="both"/>
        <w:rPr>
          <w:rFonts w:ascii="Times New Roman" w:hAnsi="Times New Roman" w:cs="Times New Roman"/>
          <w:b/>
          <w:sz w:val="20"/>
          <w:szCs w:val="20"/>
        </w:rPr>
      </w:pPr>
      <w:r w:rsidRPr="00214458">
        <w:rPr>
          <w:rFonts w:ascii="Times New Roman" w:hAnsi="Times New Roman" w:cs="Times New Roman"/>
          <w:b/>
          <w:sz w:val="20"/>
          <w:szCs w:val="20"/>
        </w:rPr>
        <w:t>Газоснабжение.</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 xml:space="preserve">Источником газоснабжения природным газом сельских поселений Лискинского района является магистральный газопровод Северный Кавказ -Центр. </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Газоснабжение потребителей Коломыцевского сельского поселения предусматривается от выхода высокого давления Р ≤ 1,2 Мпа существующей АГРС с. Пухово.</w:t>
      </w:r>
    </w:p>
    <w:p w:rsidR="00214458" w:rsidRPr="00214458" w:rsidRDefault="00214458" w:rsidP="00214458">
      <w:pPr>
        <w:ind w:firstLine="709"/>
        <w:jc w:val="both"/>
        <w:rPr>
          <w:rFonts w:ascii="Times New Roman" w:hAnsi="Times New Roman" w:cs="Times New Roman"/>
          <w:b/>
          <w:sz w:val="20"/>
          <w:szCs w:val="20"/>
        </w:rPr>
      </w:pPr>
      <w:r w:rsidRPr="00214458">
        <w:rPr>
          <w:rFonts w:ascii="Times New Roman" w:hAnsi="Times New Roman" w:cs="Times New Roman"/>
          <w:sz w:val="20"/>
          <w:szCs w:val="20"/>
        </w:rPr>
        <w:t>В настоящее время к селу Коломыцевское, хутору Попасное построен и действует подводящий газопровод высокого давления Р ≤ 1,2 Мпа из стальных труб диаметром 273мм, газорегуляторные пункты в центре сел. Села полностью газифицированы.</w:t>
      </w:r>
    </w:p>
    <w:p w:rsidR="00214458" w:rsidRPr="00214458" w:rsidRDefault="00214458" w:rsidP="00214458">
      <w:pPr>
        <w:tabs>
          <w:tab w:val="left" w:pos="10080"/>
          <w:tab w:val="left" w:pos="10620"/>
        </w:tabs>
        <w:ind w:right="360" w:firstLine="720"/>
        <w:jc w:val="both"/>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b/>
          <w:sz w:val="20"/>
          <w:szCs w:val="20"/>
        </w:rPr>
      </w:pPr>
      <w:r w:rsidRPr="00214458">
        <w:rPr>
          <w:rFonts w:ascii="Times New Roman" w:hAnsi="Times New Roman" w:cs="Times New Roman"/>
          <w:b/>
          <w:sz w:val="20"/>
          <w:szCs w:val="20"/>
        </w:rPr>
        <w:t>Водоснабжение.</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настоящее время в Коломыцевском сельском поселении имеются действующие кольцевые сети водоснабжения протяженностью </w:t>
      </w:r>
      <w:smartTag w:uri="urn:schemas-microsoft-com:office:smarttags" w:element="metricconverter">
        <w:smartTagPr>
          <w:attr w:name="ProductID" w:val="9300 м"/>
        </w:smartTagPr>
        <w:r w:rsidRPr="00214458">
          <w:rPr>
            <w:rFonts w:ascii="Times New Roman" w:hAnsi="Times New Roman" w:cs="Times New Roman"/>
            <w:sz w:val="20"/>
            <w:szCs w:val="20"/>
          </w:rPr>
          <w:t>9300 м</w:t>
        </w:r>
      </w:smartTag>
      <w:r w:rsidRPr="00214458">
        <w:rPr>
          <w:rFonts w:ascii="Times New Roman" w:hAnsi="Times New Roman" w:cs="Times New Roman"/>
          <w:sz w:val="20"/>
          <w:szCs w:val="20"/>
        </w:rPr>
        <w:t>, оборудованные водоразборными колонками и подводящие воду к жилым домам и на объекты соцкультбыта: котельная, школа, детский сад, ФАП, клуб, администрация.</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качестве источника водоснабжения используются подземные воды. </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хозяйственно-питьевые и производственные нужды села используется вода 4 артезианских скважин глубиной </w:t>
      </w:r>
      <w:smartTag w:uri="urn:schemas-microsoft-com:office:smarttags" w:element="metricconverter">
        <w:smartTagPr>
          <w:attr w:name="ProductID" w:val="60 м"/>
        </w:smartTagPr>
        <w:r w:rsidRPr="00214458">
          <w:rPr>
            <w:rFonts w:ascii="Times New Roman" w:hAnsi="Times New Roman" w:cs="Times New Roman"/>
            <w:sz w:val="20"/>
            <w:szCs w:val="20"/>
          </w:rPr>
          <w:t>60 м</w:t>
        </w:r>
      </w:smartTag>
      <w:r w:rsidRPr="00214458">
        <w:rPr>
          <w:rFonts w:ascii="Times New Roman" w:hAnsi="Times New Roman" w:cs="Times New Roman"/>
          <w:sz w:val="20"/>
          <w:szCs w:val="20"/>
        </w:rPr>
        <w:t>, производительностью 10 м³/ч каждая и 2 скважин производительностью 12 м</w:t>
      </w:r>
      <w:r w:rsidRPr="00214458">
        <w:rPr>
          <w:rFonts w:ascii="Times New Roman" w:hAnsi="Times New Roman" w:cs="Times New Roman"/>
          <w:sz w:val="20"/>
          <w:szCs w:val="20"/>
          <w:vertAlign w:val="superscript"/>
        </w:rPr>
        <w:t>3</w:t>
      </w:r>
      <w:r w:rsidRPr="00214458">
        <w:rPr>
          <w:rFonts w:ascii="Times New Roman" w:hAnsi="Times New Roman" w:cs="Times New Roman"/>
          <w:sz w:val="20"/>
          <w:szCs w:val="20"/>
        </w:rPr>
        <w:t xml:space="preserve">/ч каждая, эксплуатационной производительностью 1536 м³/сут.  </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сети в качестве контррезервуаров установлены 6 водонапорных башен, емкостью </w:t>
      </w:r>
      <w:smartTag w:uri="urn:schemas-microsoft-com:office:smarttags" w:element="metricconverter">
        <w:smartTagPr>
          <w:attr w:name="ProductID" w:val="25 м³"/>
        </w:smartTagPr>
        <w:r w:rsidRPr="00214458">
          <w:rPr>
            <w:rFonts w:ascii="Times New Roman" w:hAnsi="Times New Roman" w:cs="Times New Roman"/>
            <w:sz w:val="20"/>
            <w:szCs w:val="20"/>
          </w:rPr>
          <w:t>25 м³</w:t>
        </w:r>
      </w:smartTag>
      <w:r w:rsidRPr="00214458">
        <w:rPr>
          <w:rFonts w:ascii="Times New Roman" w:hAnsi="Times New Roman" w:cs="Times New Roman"/>
          <w:sz w:val="20"/>
          <w:szCs w:val="20"/>
        </w:rPr>
        <w:t xml:space="preserve">, высота ствола </w:t>
      </w:r>
      <w:smartTag w:uri="urn:schemas-microsoft-com:office:smarttags" w:element="metricconverter">
        <w:smartTagPr>
          <w:attr w:name="ProductID" w:val="15 м"/>
        </w:smartTagPr>
        <w:r w:rsidRPr="00214458">
          <w:rPr>
            <w:rFonts w:ascii="Times New Roman" w:hAnsi="Times New Roman" w:cs="Times New Roman"/>
            <w:sz w:val="20"/>
            <w:szCs w:val="20"/>
          </w:rPr>
          <w:t>15 м</w:t>
        </w:r>
      </w:smartTag>
      <w:r w:rsidRPr="00214458">
        <w:rPr>
          <w:rFonts w:ascii="Times New Roman" w:hAnsi="Times New Roman" w:cs="Times New Roman"/>
          <w:sz w:val="20"/>
          <w:szCs w:val="20"/>
        </w:rPr>
        <w:t>.</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b/>
          <w:sz w:val="20"/>
          <w:szCs w:val="20"/>
        </w:rPr>
      </w:pPr>
      <w:r w:rsidRPr="00214458">
        <w:rPr>
          <w:rFonts w:ascii="Times New Roman" w:hAnsi="Times New Roman" w:cs="Times New Roman"/>
          <w:b/>
          <w:sz w:val="20"/>
          <w:szCs w:val="20"/>
        </w:rPr>
        <w:t>Электроснабжение.</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Сельское поселение электрофицировано. В нем располагается 12 КТП общей мощностью 3749 кВА. Общая протяженность сетей ВЛ-10кВ составляет — </w:t>
      </w:r>
      <w:smartTag w:uri="urn:schemas-microsoft-com:office:smarttags" w:element="metricconverter">
        <w:smartTagPr>
          <w:attr w:name="ProductID" w:val="36,8 км"/>
        </w:smartTagPr>
        <w:r w:rsidRPr="00214458">
          <w:rPr>
            <w:rFonts w:ascii="Times New Roman" w:hAnsi="Times New Roman" w:cs="Times New Roman"/>
            <w:sz w:val="20"/>
            <w:szCs w:val="20"/>
          </w:rPr>
          <w:t>36,8 км</w:t>
        </w:r>
      </w:smartTag>
      <w:r w:rsidRPr="00214458">
        <w:rPr>
          <w:rFonts w:ascii="Times New Roman" w:hAnsi="Times New Roman" w:cs="Times New Roman"/>
          <w:sz w:val="20"/>
          <w:szCs w:val="20"/>
        </w:rPr>
        <w:t>.</w:t>
      </w:r>
    </w:p>
    <w:p w:rsidR="00214458" w:rsidRPr="00214458" w:rsidRDefault="00214458" w:rsidP="00214458">
      <w:pPr>
        <w:tabs>
          <w:tab w:val="left" w:pos="10080"/>
          <w:tab w:val="left" w:pos="10620"/>
        </w:tabs>
        <w:ind w:right="360" w:firstLine="720"/>
        <w:jc w:val="both"/>
        <w:rPr>
          <w:rFonts w:ascii="Times New Roman" w:hAnsi="Times New Roman" w:cs="Times New Roman"/>
          <w:b/>
          <w:sz w:val="20"/>
          <w:szCs w:val="20"/>
        </w:rPr>
      </w:pPr>
      <w:r w:rsidRPr="00214458">
        <w:rPr>
          <w:rFonts w:ascii="Times New Roman" w:hAnsi="Times New Roman" w:cs="Times New Roman"/>
          <w:sz w:val="20"/>
          <w:szCs w:val="20"/>
        </w:rPr>
        <w:t>Питание Коломыцевского сельского поселения осуществляется от электроподстанции 35/10 кВ «Петровская», которая расположена в Петровском сельском поселении, ВЛ-10кВ № 4,6. ВЛ-10 кВ, ВЛ-04 кВ и КТП-10/04 кВ находятся на балансе Лискинского РЭС.</w:t>
      </w:r>
    </w:p>
    <w:p w:rsidR="00214458" w:rsidRPr="00214458" w:rsidRDefault="00214458" w:rsidP="00214458">
      <w:pPr>
        <w:tabs>
          <w:tab w:val="left" w:pos="10080"/>
          <w:tab w:val="left" w:pos="10620"/>
        </w:tabs>
        <w:ind w:right="360" w:firstLine="720"/>
        <w:jc w:val="both"/>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b/>
          <w:sz w:val="20"/>
          <w:szCs w:val="20"/>
        </w:rPr>
      </w:pPr>
      <w:r w:rsidRPr="00214458">
        <w:rPr>
          <w:rFonts w:ascii="Times New Roman" w:hAnsi="Times New Roman" w:cs="Times New Roman"/>
          <w:b/>
          <w:sz w:val="20"/>
          <w:szCs w:val="20"/>
        </w:rPr>
        <w:t>Теплоснабжение.</w:t>
      </w:r>
    </w:p>
    <w:p w:rsidR="00214458" w:rsidRPr="00214458" w:rsidRDefault="00214458" w:rsidP="00214458">
      <w:pPr>
        <w:tabs>
          <w:tab w:val="left" w:pos="5040"/>
        </w:tabs>
        <w:ind w:firstLine="709"/>
        <w:jc w:val="both"/>
        <w:rPr>
          <w:rFonts w:ascii="Times New Roman" w:hAnsi="Times New Roman" w:cs="Times New Roman"/>
          <w:sz w:val="20"/>
          <w:szCs w:val="20"/>
        </w:rPr>
      </w:pPr>
      <w:r w:rsidRPr="00214458">
        <w:rPr>
          <w:rFonts w:ascii="Times New Roman" w:hAnsi="Times New Roman" w:cs="Times New Roman"/>
          <w:sz w:val="20"/>
          <w:szCs w:val="20"/>
        </w:rPr>
        <w:t>В настоящий момент источником теплоснабжения населения в Коломыцевском сельском поселении служат построенные в 2008 году внутрипоселковые сети газоснабжения среднего и низкого давления (</w:t>
      </w:r>
      <w:smartTag w:uri="urn:schemas-microsoft-com:office:smarttags" w:element="metricconverter">
        <w:smartTagPr>
          <w:attr w:name="ProductID" w:val="17,7 км"/>
        </w:smartTagPr>
        <w:r w:rsidRPr="00214458">
          <w:rPr>
            <w:rFonts w:ascii="Times New Roman" w:hAnsi="Times New Roman" w:cs="Times New Roman"/>
            <w:sz w:val="20"/>
            <w:szCs w:val="20"/>
          </w:rPr>
          <w:t>17,7 км</w:t>
        </w:r>
      </w:smartTag>
      <w:r w:rsidRPr="00214458">
        <w:rPr>
          <w:rFonts w:ascii="Times New Roman" w:hAnsi="Times New Roman" w:cs="Times New Roman"/>
          <w:sz w:val="20"/>
          <w:szCs w:val="20"/>
        </w:rPr>
        <w:t>), обеспечивающие газом поквартирные отопительные приборы.</w:t>
      </w:r>
    </w:p>
    <w:p w:rsidR="00214458" w:rsidRPr="00214458" w:rsidRDefault="00214458" w:rsidP="00214458">
      <w:pPr>
        <w:autoSpaceDE w:val="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 Коломыцево газифицированы котельная школы, детского сада, клуба, административного здания. Теплоснабжение жилого фонда сельского поселения осуществляется от поквартирных источников тепла на газовом топливе. </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b/>
          <w:sz w:val="20"/>
          <w:szCs w:val="20"/>
        </w:rPr>
      </w:pPr>
      <w:r w:rsidRPr="00214458">
        <w:rPr>
          <w:rFonts w:ascii="Times New Roman" w:hAnsi="Times New Roman" w:cs="Times New Roman"/>
          <w:b/>
          <w:sz w:val="20"/>
          <w:szCs w:val="20"/>
        </w:rPr>
        <w:t>Связь.</w:t>
      </w:r>
    </w:p>
    <w:p w:rsidR="00214458" w:rsidRPr="00214458" w:rsidRDefault="00214458" w:rsidP="00214458">
      <w:pPr>
        <w:tabs>
          <w:tab w:val="left" w:pos="851"/>
        </w:tabs>
        <w:rPr>
          <w:rFonts w:ascii="Times New Roman" w:hAnsi="Times New Roman" w:cs="Times New Roman"/>
          <w:b/>
          <w:sz w:val="20"/>
          <w:szCs w:val="20"/>
        </w:rPr>
      </w:pPr>
      <w:r w:rsidRPr="00214458">
        <w:rPr>
          <w:rFonts w:ascii="Times New Roman" w:hAnsi="Times New Roman" w:cs="Times New Roman"/>
          <w:sz w:val="20"/>
          <w:szCs w:val="20"/>
        </w:rPr>
        <w:tab/>
        <w:t>В Коломыцевском сельском поселении имеется одна АТС, расположенная по адресу:  с. Коломыцево ул. Солнечная д. 5. В настоящий момент телефонной связью охвачено 33 % жилого фонда. Еще 130 номеров планируется подключить в ближайшее время</w:t>
      </w:r>
    </w:p>
    <w:p w:rsidR="00214458" w:rsidRPr="00214458" w:rsidRDefault="00214458" w:rsidP="00214458">
      <w:pPr>
        <w:tabs>
          <w:tab w:val="left" w:pos="851"/>
        </w:tabs>
        <w:jc w:val="center"/>
        <w:rPr>
          <w:rFonts w:ascii="Times New Roman" w:hAnsi="Times New Roman" w:cs="Times New Roman"/>
          <w:b/>
          <w:sz w:val="20"/>
          <w:szCs w:val="20"/>
        </w:rPr>
      </w:pPr>
      <w:r w:rsidRPr="00214458">
        <w:rPr>
          <w:rFonts w:ascii="Times New Roman" w:hAnsi="Times New Roman" w:cs="Times New Roman"/>
          <w:b/>
          <w:sz w:val="20"/>
          <w:szCs w:val="20"/>
        </w:rPr>
        <w:t>Отнесение к группе по гражданской обороне.</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Коломыцевское сельское поселение не входит в состав поселений, отнесенных к группе по гражданской обороне.  На территории поселения отсутствуют также организации, отнесенные к группам или к категориям по гражданской обороне.</w:t>
      </w:r>
    </w:p>
    <w:p w:rsidR="00214458" w:rsidRPr="00214458" w:rsidRDefault="00214458" w:rsidP="00214458">
      <w:pPr>
        <w:tabs>
          <w:tab w:val="left" w:pos="10080"/>
          <w:tab w:val="left" w:pos="10620"/>
        </w:tabs>
        <w:ind w:right="360" w:firstLine="720"/>
        <w:rPr>
          <w:rFonts w:ascii="Times New Roman" w:hAnsi="Times New Roman" w:cs="Times New Roman"/>
          <w:b/>
          <w:sz w:val="20"/>
          <w:szCs w:val="20"/>
        </w:rPr>
      </w:pPr>
    </w:p>
    <w:p w:rsidR="00214458" w:rsidRPr="00214458" w:rsidRDefault="00214458" w:rsidP="00214458">
      <w:pPr>
        <w:pBdr>
          <w:bottom w:val="single" w:sz="4" w:space="1" w:color="auto"/>
        </w:pBdr>
        <w:tabs>
          <w:tab w:val="left" w:pos="10080"/>
          <w:tab w:val="left" w:pos="10620"/>
        </w:tabs>
        <w:ind w:right="360" w:firstLine="720"/>
        <w:rPr>
          <w:rFonts w:ascii="Times New Roman" w:hAnsi="Times New Roman" w:cs="Times New Roman"/>
          <w:b/>
          <w:sz w:val="20"/>
          <w:szCs w:val="20"/>
        </w:rPr>
      </w:pPr>
      <w:r w:rsidRPr="00214458">
        <w:rPr>
          <w:rFonts w:ascii="Times New Roman" w:hAnsi="Times New Roman" w:cs="Times New Roman"/>
          <w:b/>
          <w:sz w:val="20"/>
          <w:szCs w:val="20"/>
        </w:rPr>
        <w:lastRenderedPageBreak/>
        <w:t xml:space="preserve">2. АНАЛИЗ ВОЗМОЖНЫХ ПОСЛЕДСТВИЙ ВОЗДЕЙСТВИЯ СОВРЕМЕННЫХ СРЕДСТВ ПОРАЖЕНИЯ И ЧРЕЗВЫЧАЙНЫХ СИТУАЦИЙ ТЕХНОГЕННОГО И  ПРИРОДНОГО ХАРАКТЕРА НА ФУНЦИО-НИРОВАНИЕ  </w:t>
      </w:r>
      <w:r w:rsidRPr="00214458">
        <w:rPr>
          <w:rFonts w:ascii="Times New Roman" w:hAnsi="Times New Roman" w:cs="Times New Roman"/>
          <w:b/>
          <w:caps/>
          <w:sz w:val="20"/>
          <w:szCs w:val="20"/>
        </w:rPr>
        <w:t>поселения</w:t>
      </w:r>
    </w:p>
    <w:p w:rsidR="00214458" w:rsidRPr="00214458" w:rsidRDefault="00214458" w:rsidP="00214458">
      <w:pPr>
        <w:pStyle w:val="a0"/>
        <w:ind w:firstLine="567"/>
        <w:jc w:val="center"/>
        <w:rPr>
          <w:rFonts w:ascii="Times New Roman" w:hAnsi="Times New Roman" w:cs="Times New Roman"/>
          <w:b/>
          <w:sz w:val="20"/>
          <w:szCs w:val="20"/>
        </w:rPr>
      </w:pPr>
    </w:p>
    <w:p w:rsidR="00214458" w:rsidRPr="00214458" w:rsidRDefault="00214458" w:rsidP="00214458">
      <w:pPr>
        <w:pStyle w:val="a0"/>
        <w:ind w:firstLine="567"/>
        <w:jc w:val="center"/>
        <w:rPr>
          <w:rFonts w:ascii="Times New Roman" w:hAnsi="Times New Roman" w:cs="Times New Roman"/>
          <w:sz w:val="20"/>
          <w:szCs w:val="20"/>
        </w:rPr>
      </w:pPr>
      <w:r w:rsidRPr="00214458">
        <w:rPr>
          <w:rFonts w:ascii="Times New Roman" w:hAnsi="Times New Roman" w:cs="Times New Roman"/>
          <w:b/>
          <w:sz w:val="20"/>
          <w:szCs w:val="20"/>
        </w:rPr>
        <w:t>Анализ возможных последствий воздействия                                                современных средств поражения</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r w:rsidRPr="00214458">
        <w:rPr>
          <w:rFonts w:ascii="Times New Roman" w:hAnsi="Times New Roman" w:cs="Times New Roman"/>
          <w:sz w:val="20"/>
          <w:szCs w:val="20"/>
        </w:rPr>
        <w:t>При развязывании военных действий противоборствующие стороны будут широко использовать различные современные средства поражения, классификация которых пред</w:t>
      </w:r>
      <w:r w:rsidRPr="00214458">
        <w:rPr>
          <w:rFonts w:ascii="Times New Roman" w:hAnsi="Times New Roman" w:cs="Times New Roman"/>
          <w:sz w:val="20"/>
          <w:szCs w:val="20"/>
        </w:rPr>
        <w:softHyphen/>
        <w:t>ставлена на рисунке 2.1</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p>
    <w:p w:rsidR="00214458" w:rsidRPr="00214458" w:rsidRDefault="00214458" w:rsidP="00214458">
      <w:pPr>
        <w:pStyle w:val="a0"/>
        <w:ind w:firstLine="567"/>
        <w:jc w:val="center"/>
        <w:rPr>
          <w:rFonts w:ascii="Times New Roman" w:hAnsi="Times New Roman" w:cs="Times New Roman"/>
          <w:b/>
          <w:sz w:val="20"/>
          <w:szCs w:val="20"/>
        </w:rPr>
      </w:pPr>
      <w:r w:rsidRPr="00214458">
        <w:rPr>
          <w:rFonts w:ascii="Times New Roman" w:hAnsi="Times New Roman" w:cs="Times New Roman"/>
          <w:b/>
          <w:sz w:val="20"/>
          <w:szCs w:val="20"/>
        </w:rPr>
        <w:t>Рис. 2.1  Состав современных средств поражения</w:t>
      </w:r>
    </w:p>
    <w:p w:rsidR="00214458" w:rsidRPr="00214458" w:rsidRDefault="00214458" w:rsidP="00214458">
      <w:pPr>
        <w:pStyle w:val="a0"/>
        <w:ind w:firstLine="567"/>
        <w:jc w:val="center"/>
        <w:rPr>
          <w:rFonts w:ascii="Times New Roman" w:hAnsi="Times New Roman" w:cs="Times New Roman"/>
          <w:b/>
          <w:sz w:val="20"/>
          <w:szCs w:val="20"/>
        </w:rPr>
      </w:pPr>
    </w:p>
    <w:p w:rsidR="00214458" w:rsidRPr="00214458" w:rsidRDefault="00214458" w:rsidP="00214458">
      <w:pPr>
        <w:pStyle w:val="a0"/>
        <w:ind w:firstLine="567"/>
        <w:jc w:val="center"/>
        <w:rPr>
          <w:rFonts w:ascii="Times New Roman" w:hAnsi="Times New Roman" w:cs="Times New Roman"/>
          <w:b/>
          <w:sz w:val="20"/>
          <w:szCs w:val="20"/>
        </w:rPr>
      </w:pPr>
      <w:r w:rsidRPr="00214458">
        <w:rPr>
          <w:rFonts w:ascii="Times New Roman" w:hAnsi="Times New Roman" w:cs="Times New Roman"/>
          <w:b/>
          <w:noProof/>
          <w:sz w:val="20"/>
          <w:szCs w:val="20"/>
          <w:lang w:eastAsia="ru-RU"/>
        </w:rPr>
        <w:drawing>
          <wp:inline distT="0" distB="0" distL="0" distR="0">
            <wp:extent cx="4919345" cy="2985770"/>
            <wp:effectExtent l="0" t="57150" r="0" b="2413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14458" w:rsidRPr="00214458" w:rsidRDefault="00214458" w:rsidP="00214458">
      <w:pPr>
        <w:tabs>
          <w:tab w:val="left" w:pos="10080"/>
          <w:tab w:val="left" w:pos="10620"/>
        </w:tabs>
        <w:ind w:right="360" w:firstLine="720"/>
        <w:jc w:val="center"/>
        <w:outlineLvl w:val="0"/>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center"/>
        <w:outlineLvl w:val="0"/>
        <w:rPr>
          <w:rFonts w:ascii="Times New Roman" w:hAnsi="Times New Roman" w:cs="Times New Roman"/>
          <w:b/>
          <w:sz w:val="20"/>
          <w:szCs w:val="20"/>
        </w:rPr>
      </w:pPr>
      <w:r w:rsidRPr="00214458">
        <w:rPr>
          <w:rFonts w:ascii="Times New Roman" w:hAnsi="Times New Roman" w:cs="Times New Roman"/>
          <w:b/>
          <w:sz w:val="20"/>
          <w:szCs w:val="20"/>
        </w:rPr>
        <w:t>Ядерное оружие и его поражающие факторы</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Ядерное оружие может быть использовано для массового поражения людей, уничто</w:t>
      </w:r>
      <w:r w:rsidRPr="00214458">
        <w:rPr>
          <w:rFonts w:ascii="Times New Roman" w:hAnsi="Times New Roman" w:cs="Times New Roman"/>
          <w:sz w:val="20"/>
          <w:szCs w:val="20"/>
        </w:rPr>
        <w:softHyphen/>
        <w:t>жения или разрушения административных и промышленных центров, различных объектов, сооружений и техники.</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Поражающими факторами ядерного взрыва (ЯВ) являются: световое излучение, про</w:t>
      </w:r>
      <w:r w:rsidRPr="00214458">
        <w:rPr>
          <w:rFonts w:ascii="Times New Roman" w:hAnsi="Times New Roman" w:cs="Times New Roman"/>
          <w:sz w:val="20"/>
          <w:szCs w:val="20"/>
        </w:rPr>
        <w:softHyphen/>
        <w:t>никающая радиация, ударная волна, радиоактивное заражение.</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Примерно половина всей энергии выходит в виде ударной волны, остальное - световое излучение, на долю проникающей радиации (гамма-лучей и нейтронов) приходится не более 5%.</w:t>
      </w: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r w:rsidRPr="00214458">
        <w:rPr>
          <w:rFonts w:ascii="Times New Roman" w:hAnsi="Times New Roman" w:cs="Times New Roman"/>
          <w:b/>
          <w:sz w:val="20"/>
          <w:szCs w:val="20"/>
        </w:rPr>
        <w:t>Радиусы действия поражающих факторов ядерного взрыва</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2.1</w:t>
      </w: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p>
    <w:tbl>
      <w:tblPr>
        <w:tblW w:w="9930"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561"/>
        <w:gridCol w:w="2837"/>
        <w:gridCol w:w="2837"/>
        <w:gridCol w:w="2695"/>
      </w:tblGrid>
      <w:tr w:rsidR="00214458" w:rsidRPr="00214458" w:rsidTr="00214458">
        <w:trPr>
          <w:trHeight w:hRule="exact" w:val="738"/>
        </w:trPr>
        <w:tc>
          <w:tcPr>
            <w:tcW w:w="1560" w:type="dxa"/>
            <w:tcBorders>
              <w:top w:val="double" w:sz="4" w:space="0" w:color="auto"/>
              <w:left w:val="double" w:sz="4"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jc w:val="center"/>
              <w:rPr>
                <w:rFonts w:ascii="Times New Roman" w:hAnsi="Times New Roman" w:cs="Times New Roman"/>
                <w:b/>
                <w:sz w:val="20"/>
                <w:szCs w:val="20"/>
              </w:rPr>
            </w:pPr>
            <w:r w:rsidRPr="00214458">
              <w:rPr>
                <w:rFonts w:ascii="Times New Roman" w:hAnsi="Times New Roman" w:cs="Times New Roman"/>
                <w:b/>
                <w:sz w:val="20"/>
                <w:szCs w:val="20"/>
              </w:rPr>
              <w:t>Заряд</w:t>
            </w:r>
          </w:p>
        </w:tc>
        <w:tc>
          <w:tcPr>
            <w:tcW w:w="2835" w:type="dxa"/>
            <w:tcBorders>
              <w:top w:val="double" w:sz="4"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jc w:val="center"/>
              <w:rPr>
                <w:rFonts w:ascii="Times New Roman" w:hAnsi="Times New Roman" w:cs="Times New Roman"/>
                <w:b/>
                <w:sz w:val="20"/>
                <w:szCs w:val="20"/>
              </w:rPr>
            </w:pPr>
            <w:r w:rsidRPr="00214458">
              <w:rPr>
                <w:rFonts w:ascii="Times New Roman" w:hAnsi="Times New Roman" w:cs="Times New Roman"/>
                <w:b/>
                <w:sz w:val="20"/>
                <w:szCs w:val="20"/>
              </w:rPr>
              <w:t>Световое излучение, км</w:t>
            </w:r>
          </w:p>
        </w:tc>
        <w:tc>
          <w:tcPr>
            <w:tcW w:w="2835" w:type="dxa"/>
            <w:tcBorders>
              <w:top w:val="double" w:sz="4"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jc w:val="center"/>
              <w:rPr>
                <w:rFonts w:ascii="Times New Roman" w:hAnsi="Times New Roman" w:cs="Times New Roman"/>
                <w:b/>
                <w:sz w:val="20"/>
                <w:szCs w:val="20"/>
              </w:rPr>
            </w:pPr>
            <w:r w:rsidRPr="00214458">
              <w:rPr>
                <w:rFonts w:ascii="Times New Roman" w:hAnsi="Times New Roman" w:cs="Times New Roman"/>
                <w:b/>
                <w:sz w:val="20"/>
                <w:szCs w:val="20"/>
              </w:rPr>
              <w:t>Ударная волна, км</w:t>
            </w:r>
          </w:p>
        </w:tc>
        <w:tc>
          <w:tcPr>
            <w:tcW w:w="2693" w:type="dxa"/>
            <w:tcBorders>
              <w:top w:val="double" w:sz="4" w:space="0" w:color="auto"/>
              <w:left w:val="single" w:sz="6" w:space="0" w:color="auto"/>
              <w:bottom w:val="single" w:sz="6" w:space="0" w:color="auto"/>
              <w:right w:val="double" w:sz="4" w:space="0" w:color="auto"/>
            </w:tcBorders>
            <w:shd w:val="clear" w:color="auto" w:fill="FFFFFF"/>
            <w:vAlign w:val="center"/>
            <w:hideMark/>
          </w:tcPr>
          <w:p w:rsidR="00214458" w:rsidRPr="00214458" w:rsidRDefault="00214458">
            <w:pPr>
              <w:tabs>
                <w:tab w:val="left" w:pos="10080"/>
                <w:tab w:val="left" w:pos="10620"/>
              </w:tabs>
              <w:ind w:right="360"/>
              <w:jc w:val="center"/>
              <w:rPr>
                <w:rFonts w:ascii="Times New Roman" w:hAnsi="Times New Roman" w:cs="Times New Roman"/>
                <w:b/>
                <w:sz w:val="20"/>
                <w:szCs w:val="20"/>
              </w:rPr>
            </w:pPr>
            <w:r w:rsidRPr="00214458">
              <w:rPr>
                <w:rFonts w:ascii="Times New Roman" w:hAnsi="Times New Roman" w:cs="Times New Roman"/>
                <w:b/>
                <w:sz w:val="20"/>
                <w:szCs w:val="20"/>
              </w:rPr>
              <w:t>Проникающая</w:t>
            </w:r>
          </w:p>
          <w:p w:rsidR="00214458" w:rsidRPr="00214458" w:rsidRDefault="00214458">
            <w:pPr>
              <w:tabs>
                <w:tab w:val="left" w:pos="10080"/>
                <w:tab w:val="left" w:pos="10620"/>
              </w:tabs>
              <w:ind w:right="360"/>
              <w:jc w:val="center"/>
              <w:rPr>
                <w:rFonts w:ascii="Times New Roman" w:hAnsi="Times New Roman" w:cs="Times New Roman"/>
                <w:b/>
                <w:sz w:val="20"/>
                <w:szCs w:val="20"/>
              </w:rPr>
            </w:pPr>
            <w:r w:rsidRPr="00214458">
              <w:rPr>
                <w:rFonts w:ascii="Times New Roman" w:hAnsi="Times New Roman" w:cs="Times New Roman"/>
                <w:b/>
                <w:sz w:val="20"/>
                <w:szCs w:val="20"/>
              </w:rPr>
              <w:t>радиация, км</w:t>
            </w:r>
          </w:p>
        </w:tc>
      </w:tr>
      <w:tr w:rsidR="00214458" w:rsidRPr="00214458" w:rsidTr="00214458">
        <w:trPr>
          <w:trHeight w:hRule="exact" w:val="471"/>
        </w:trPr>
        <w:tc>
          <w:tcPr>
            <w:tcW w:w="1560" w:type="dxa"/>
            <w:tcBorders>
              <w:top w:val="single" w:sz="6" w:space="0" w:color="auto"/>
              <w:left w:val="double" w:sz="4"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jc w:val="center"/>
              <w:rPr>
                <w:rFonts w:ascii="Times New Roman" w:hAnsi="Times New Roman" w:cs="Times New Roman"/>
                <w:sz w:val="20"/>
                <w:szCs w:val="20"/>
              </w:rPr>
            </w:pPr>
            <w:r w:rsidRPr="00214458">
              <w:rPr>
                <w:rFonts w:ascii="Times New Roman" w:hAnsi="Times New Roman" w:cs="Times New Roman"/>
                <w:sz w:val="20"/>
                <w:szCs w:val="20"/>
              </w:rPr>
              <w:lastRenderedPageBreak/>
              <w:t>1 кт</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0,7</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0,7</w:t>
            </w:r>
          </w:p>
        </w:tc>
        <w:tc>
          <w:tcPr>
            <w:tcW w:w="2693" w:type="dxa"/>
            <w:tcBorders>
              <w:top w:val="single" w:sz="6" w:space="0" w:color="auto"/>
              <w:left w:val="single" w:sz="6" w:space="0" w:color="auto"/>
              <w:bottom w:val="single" w:sz="6" w:space="0" w:color="auto"/>
              <w:right w:val="double" w:sz="4"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0,8</w:t>
            </w:r>
          </w:p>
        </w:tc>
      </w:tr>
      <w:tr w:rsidR="00214458" w:rsidRPr="00214458" w:rsidTr="00214458">
        <w:trPr>
          <w:trHeight w:hRule="exact" w:val="558"/>
        </w:trPr>
        <w:tc>
          <w:tcPr>
            <w:tcW w:w="1560" w:type="dxa"/>
            <w:tcBorders>
              <w:top w:val="single" w:sz="6" w:space="0" w:color="auto"/>
              <w:left w:val="double" w:sz="4"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jc w:val="center"/>
              <w:rPr>
                <w:rFonts w:ascii="Times New Roman" w:hAnsi="Times New Roman" w:cs="Times New Roman"/>
                <w:sz w:val="20"/>
                <w:szCs w:val="20"/>
              </w:rPr>
            </w:pPr>
            <w:r w:rsidRPr="00214458">
              <w:rPr>
                <w:rFonts w:ascii="Times New Roman" w:hAnsi="Times New Roman" w:cs="Times New Roman"/>
                <w:sz w:val="20"/>
                <w:szCs w:val="20"/>
              </w:rPr>
              <w:t>100кг</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4,4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2693" w:type="dxa"/>
            <w:tcBorders>
              <w:top w:val="single" w:sz="6" w:space="0" w:color="auto"/>
              <w:left w:val="single" w:sz="6" w:space="0" w:color="auto"/>
              <w:bottom w:val="single" w:sz="6" w:space="0" w:color="auto"/>
              <w:right w:val="double" w:sz="4"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2</w:t>
            </w:r>
          </w:p>
        </w:tc>
      </w:tr>
      <w:tr w:rsidR="00214458" w:rsidRPr="00214458" w:rsidTr="00214458">
        <w:trPr>
          <w:trHeight w:hRule="exact" w:val="552"/>
        </w:trPr>
        <w:tc>
          <w:tcPr>
            <w:tcW w:w="1560" w:type="dxa"/>
            <w:tcBorders>
              <w:top w:val="single" w:sz="6" w:space="0" w:color="auto"/>
              <w:left w:val="double" w:sz="4"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jc w:val="center"/>
              <w:rPr>
                <w:rFonts w:ascii="Times New Roman" w:hAnsi="Times New Roman" w:cs="Times New Roman"/>
                <w:sz w:val="20"/>
                <w:szCs w:val="20"/>
              </w:rPr>
            </w:pPr>
            <w:r w:rsidRPr="00214458">
              <w:rPr>
                <w:rFonts w:ascii="Times New Roman" w:hAnsi="Times New Roman" w:cs="Times New Roman"/>
                <w:sz w:val="20"/>
                <w:szCs w:val="20"/>
              </w:rPr>
              <w:t>600 кт</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9</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5,9</w:t>
            </w:r>
          </w:p>
        </w:tc>
        <w:tc>
          <w:tcPr>
            <w:tcW w:w="2693" w:type="dxa"/>
            <w:tcBorders>
              <w:top w:val="single" w:sz="6" w:space="0" w:color="auto"/>
              <w:left w:val="single" w:sz="6" w:space="0" w:color="auto"/>
              <w:bottom w:val="single" w:sz="6" w:space="0" w:color="auto"/>
              <w:right w:val="double" w:sz="4"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2,8</w:t>
            </w:r>
          </w:p>
        </w:tc>
      </w:tr>
      <w:tr w:rsidR="00214458" w:rsidRPr="00214458" w:rsidTr="00214458">
        <w:trPr>
          <w:trHeight w:hRule="exact" w:val="574"/>
        </w:trPr>
        <w:tc>
          <w:tcPr>
            <w:tcW w:w="1560" w:type="dxa"/>
            <w:tcBorders>
              <w:top w:val="single" w:sz="6" w:space="0" w:color="auto"/>
              <w:left w:val="double" w:sz="4"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jc w:val="center"/>
              <w:rPr>
                <w:rFonts w:ascii="Times New Roman" w:hAnsi="Times New Roman" w:cs="Times New Roman"/>
                <w:sz w:val="20"/>
                <w:szCs w:val="20"/>
              </w:rPr>
            </w:pPr>
            <w:r w:rsidRPr="00214458">
              <w:rPr>
                <w:rFonts w:ascii="Times New Roman" w:hAnsi="Times New Roman" w:cs="Times New Roman"/>
                <w:sz w:val="20"/>
                <w:szCs w:val="20"/>
              </w:rPr>
              <w:t>1 Мт</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11</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7</w:t>
            </w:r>
          </w:p>
        </w:tc>
        <w:tc>
          <w:tcPr>
            <w:tcW w:w="2693" w:type="dxa"/>
            <w:tcBorders>
              <w:top w:val="single" w:sz="6" w:space="0" w:color="auto"/>
              <w:left w:val="single" w:sz="6" w:space="0" w:color="auto"/>
              <w:bottom w:val="single" w:sz="6" w:space="0" w:color="auto"/>
              <w:right w:val="double" w:sz="4"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3,2</w:t>
            </w:r>
          </w:p>
        </w:tc>
      </w:tr>
      <w:tr w:rsidR="00214458" w:rsidRPr="00214458" w:rsidTr="00214458">
        <w:trPr>
          <w:trHeight w:hRule="exact" w:val="445"/>
        </w:trPr>
        <w:tc>
          <w:tcPr>
            <w:tcW w:w="1560" w:type="dxa"/>
            <w:tcBorders>
              <w:top w:val="single" w:sz="6" w:space="0" w:color="auto"/>
              <w:left w:val="double" w:sz="4" w:space="0" w:color="auto"/>
              <w:bottom w:val="double" w:sz="4"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jc w:val="center"/>
              <w:rPr>
                <w:rFonts w:ascii="Times New Roman" w:hAnsi="Times New Roman" w:cs="Times New Roman"/>
                <w:sz w:val="20"/>
                <w:szCs w:val="20"/>
              </w:rPr>
            </w:pPr>
            <w:r w:rsidRPr="00214458">
              <w:rPr>
                <w:rFonts w:ascii="Times New Roman" w:hAnsi="Times New Roman" w:cs="Times New Roman"/>
                <w:sz w:val="20"/>
                <w:szCs w:val="20"/>
              </w:rPr>
              <w:t>50 Мт</w:t>
            </w:r>
          </w:p>
        </w:tc>
        <w:tc>
          <w:tcPr>
            <w:tcW w:w="2835" w:type="dxa"/>
            <w:tcBorders>
              <w:top w:val="single" w:sz="6" w:space="0" w:color="auto"/>
              <w:left w:val="single" w:sz="6" w:space="0" w:color="auto"/>
              <w:bottom w:val="double" w:sz="4"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53</w:t>
            </w:r>
          </w:p>
        </w:tc>
        <w:tc>
          <w:tcPr>
            <w:tcW w:w="2835" w:type="dxa"/>
            <w:tcBorders>
              <w:top w:val="single" w:sz="6" w:space="0" w:color="auto"/>
              <w:left w:val="single" w:sz="6" w:space="0" w:color="auto"/>
              <w:bottom w:val="double" w:sz="4" w:space="0" w:color="auto"/>
              <w:right w:val="single" w:sz="6"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25</w:t>
            </w:r>
          </w:p>
        </w:tc>
        <w:tc>
          <w:tcPr>
            <w:tcW w:w="2693" w:type="dxa"/>
            <w:tcBorders>
              <w:top w:val="single" w:sz="6" w:space="0" w:color="auto"/>
              <w:left w:val="single" w:sz="6" w:space="0" w:color="auto"/>
              <w:bottom w:val="double" w:sz="4" w:space="0" w:color="auto"/>
              <w:right w:val="double" w:sz="4" w:space="0" w:color="auto"/>
            </w:tcBorders>
            <w:shd w:val="clear" w:color="auto" w:fill="FFFFFF"/>
            <w:vAlign w:val="center"/>
            <w:hideMark/>
          </w:tcPr>
          <w:p w:rsidR="00214458" w:rsidRPr="00214458" w:rsidRDefault="00214458">
            <w:pPr>
              <w:tabs>
                <w:tab w:val="left" w:pos="10080"/>
                <w:tab w:val="left" w:pos="10620"/>
              </w:tabs>
              <w:ind w:right="360" w:firstLine="720"/>
              <w:jc w:val="center"/>
              <w:rPr>
                <w:rFonts w:ascii="Times New Roman" w:hAnsi="Times New Roman" w:cs="Times New Roman"/>
                <w:sz w:val="20"/>
                <w:szCs w:val="20"/>
              </w:rPr>
            </w:pPr>
            <w:r w:rsidRPr="00214458">
              <w:rPr>
                <w:rFonts w:ascii="Times New Roman" w:hAnsi="Times New Roman" w:cs="Times New Roman"/>
                <w:sz w:val="20"/>
                <w:szCs w:val="20"/>
              </w:rPr>
              <w:t>6,9</w:t>
            </w:r>
          </w:p>
        </w:tc>
      </w:tr>
    </w:tbl>
    <w:p w:rsidR="00214458" w:rsidRPr="00214458" w:rsidRDefault="00214458" w:rsidP="00214458">
      <w:pPr>
        <w:jc w:val="center"/>
        <w:rPr>
          <w:rFonts w:ascii="Times New Roman" w:eastAsia="SimSun" w:hAnsi="Times New Roman" w:cs="Times New Roman"/>
          <w:sz w:val="20"/>
          <w:szCs w:val="20"/>
        </w:rPr>
      </w:pPr>
    </w:p>
    <w:p w:rsidR="00214458" w:rsidRPr="00214458" w:rsidRDefault="00214458" w:rsidP="00214458">
      <w:pPr>
        <w:tabs>
          <w:tab w:val="left" w:pos="9781"/>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Радиоактивное заражение - результат выпадения из поднятого на большую высоту об</w:t>
      </w:r>
      <w:r w:rsidRPr="00214458">
        <w:rPr>
          <w:rFonts w:ascii="Times New Roman" w:hAnsi="Times New Roman" w:cs="Times New Roman"/>
          <w:sz w:val="20"/>
          <w:szCs w:val="20"/>
        </w:rPr>
        <w:softHyphen/>
        <w:t>лака взрыва огромного количества радиоактивных веществ - как ставших таковыми из-за на</w:t>
      </w:r>
      <w:r w:rsidRPr="00214458">
        <w:rPr>
          <w:rFonts w:ascii="Times New Roman" w:hAnsi="Times New Roman" w:cs="Times New Roman"/>
          <w:sz w:val="20"/>
          <w:szCs w:val="20"/>
        </w:rPr>
        <w:softHyphen/>
        <w:t>веденной радиоактивности, так и продуктов деления. Оседая на поверхность земли по на</w:t>
      </w:r>
      <w:r w:rsidRPr="00214458">
        <w:rPr>
          <w:rFonts w:ascii="Times New Roman" w:hAnsi="Times New Roman" w:cs="Times New Roman"/>
          <w:sz w:val="20"/>
          <w:szCs w:val="20"/>
        </w:rPr>
        <w:softHyphen/>
        <w:t>правлению движения ветра, они создают радиоактивный участок, называемый радиоактив</w:t>
      </w:r>
      <w:r w:rsidRPr="00214458">
        <w:rPr>
          <w:rFonts w:ascii="Times New Roman" w:hAnsi="Times New Roman" w:cs="Times New Roman"/>
          <w:sz w:val="20"/>
          <w:szCs w:val="20"/>
        </w:rPr>
        <w:softHyphen/>
        <w:t>ным следом. В зависимости от степени заражения этот участок условно делится на три зоны - умеренного, сильного и опасного заражения. Распад атомного ядра может пойти по 40 раз</w:t>
      </w:r>
      <w:r w:rsidRPr="00214458">
        <w:rPr>
          <w:rFonts w:ascii="Times New Roman" w:hAnsi="Times New Roman" w:cs="Times New Roman"/>
          <w:sz w:val="20"/>
          <w:szCs w:val="20"/>
        </w:rPr>
        <w:softHyphen/>
        <w:t>личным путям, с образованием 80 различных изотопов. Часть из них не радиоактивна, часть имеет очень короткий период полураспада, часть - очень длинный. Наибольшую опасность представляют изотопы с периодом полураспада, измеряемым годами (а не днями или тысячами лет) - с одной стороны их активность достаточно велика, а с другой - сохраняется по меркам че</w:t>
      </w:r>
      <w:r w:rsidRPr="00214458">
        <w:rPr>
          <w:rFonts w:ascii="Times New Roman" w:hAnsi="Times New Roman" w:cs="Times New Roman"/>
          <w:sz w:val="20"/>
          <w:szCs w:val="20"/>
        </w:rPr>
        <w:softHyphen/>
        <w:t>ловеческой жизни очень долго, такие как цезий-137, стронций-89, 90, углерод-14, еще и трансурановые элементы - источники альфа-частиц.</w:t>
      </w:r>
    </w:p>
    <w:p w:rsidR="00214458" w:rsidRPr="00214458" w:rsidRDefault="00214458" w:rsidP="00214458">
      <w:pPr>
        <w:tabs>
          <w:tab w:val="left" w:pos="9781"/>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Всего несколько кюри изотопа на км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xml:space="preserve"> делают район непригодным для проживания по современным нормам радиационной безопасности. Заряд мегатонного уровня производит достаточно радиоактивных веществ, чтобы покрыть территорию около 200 000 км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xml:space="preserve"> и сделать ее непригодной для хозяйственной деятельности.</w:t>
      </w:r>
    </w:p>
    <w:p w:rsidR="00214458" w:rsidRPr="00214458" w:rsidRDefault="00214458" w:rsidP="00214458">
      <w:pPr>
        <w:tabs>
          <w:tab w:val="left" w:pos="9781"/>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При мощных взрывах (&gt; 200 кт) столб гриба взрыва достигает верхних слоев страто</w:t>
      </w:r>
      <w:r w:rsidRPr="00214458">
        <w:rPr>
          <w:rFonts w:ascii="Times New Roman" w:hAnsi="Times New Roman" w:cs="Times New Roman"/>
          <w:sz w:val="20"/>
          <w:szCs w:val="20"/>
        </w:rPr>
        <w:softHyphen/>
        <w:t>сферы (30-</w:t>
      </w:r>
      <w:smartTag w:uri="urn:schemas-microsoft-com:office:smarttags" w:element="metricconverter">
        <w:smartTagPr>
          <w:attr w:name="ProductID" w:val="40 км"/>
        </w:smartTagPr>
        <w:r w:rsidRPr="00214458">
          <w:rPr>
            <w:rFonts w:ascii="Times New Roman" w:hAnsi="Times New Roman" w:cs="Times New Roman"/>
            <w:sz w:val="20"/>
            <w:szCs w:val="20"/>
          </w:rPr>
          <w:t>40 км</w:t>
        </w:r>
      </w:smartTag>
      <w:r w:rsidRPr="00214458">
        <w:rPr>
          <w:rFonts w:ascii="Times New Roman" w:hAnsi="Times New Roman" w:cs="Times New Roman"/>
          <w:sz w:val="20"/>
          <w:szCs w:val="20"/>
        </w:rPr>
        <w:t>), что резко замедляет скорость выпадения осадков. Которые, при таких об</w:t>
      </w:r>
      <w:r w:rsidRPr="00214458">
        <w:rPr>
          <w:rFonts w:ascii="Times New Roman" w:hAnsi="Times New Roman" w:cs="Times New Roman"/>
          <w:sz w:val="20"/>
          <w:szCs w:val="20"/>
        </w:rPr>
        <w:softHyphen/>
        <w:t>стоятельствах, могут разноситься за сотни и тысячи километров от места взрыва.</w:t>
      </w:r>
    </w:p>
    <w:p w:rsidR="00214458" w:rsidRPr="00214458" w:rsidRDefault="00214458" w:rsidP="00214458">
      <w:pPr>
        <w:tabs>
          <w:tab w:val="left" w:pos="9781"/>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Радиоактивное заражение характеризуется относительно невысоким уровнем радиоак</w:t>
      </w:r>
      <w:r w:rsidRPr="00214458">
        <w:rPr>
          <w:rFonts w:ascii="Times New Roman" w:hAnsi="Times New Roman" w:cs="Times New Roman"/>
          <w:sz w:val="20"/>
          <w:szCs w:val="20"/>
        </w:rPr>
        <w:softHyphen/>
        <w:t>тивности, но зато сохраняющимся в течение долгого периода времени и большой вероятно</w:t>
      </w:r>
      <w:r w:rsidRPr="00214458">
        <w:rPr>
          <w:rFonts w:ascii="Times New Roman" w:hAnsi="Times New Roman" w:cs="Times New Roman"/>
          <w:sz w:val="20"/>
          <w:szCs w:val="20"/>
        </w:rPr>
        <w:softHyphen/>
        <w:t>стью попадания радиоактивных изотопов в организм человека. Это приводит к "отложенности" эффекта его проявления. Низкий фон позволяет организму восстанавливать поврежден</w:t>
      </w:r>
      <w:r w:rsidRPr="00214458">
        <w:rPr>
          <w:rFonts w:ascii="Times New Roman" w:hAnsi="Times New Roman" w:cs="Times New Roman"/>
          <w:sz w:val="20"/>
          <w:szCs w:val="20"/>
        </w:rPr>
        <w:softHyphen/>
        <w:t>ные клетки, однако, вследствие долговременного облучения, существует вероятность "непра</w:t>
      </w:r>
      <w:r w:rsidRPr="00214458">
        <w:rPr>
          <w:rFonts w:ascii="Times New Roman" w:hAnsi="Times New Roman" w:cs="Times New Roman"/>
          <w:sz w:val="20"/>
          <w:szCs w:val="20"/>
        </w:rPr>
        <w:softHyphen/>
        <w:t>вильной" починки или повреждения ДНК, в результате которого может развиться рак.</w:t>
      </w: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r w:rsidRPr="00214458">
        <w:rPr>
          <w:rFonts w:ascii="Times New Roman" w:hAnsi="Times New Roman" w:cs="Times New Roman"/>
          <w:b/>
          <w:sz w:val="20"/>
          <w:szCs w:val="20"/>
        </w:rPr>
        <w:t>Обычные средства поражения, их характеристики и воздействие на                         человека и объекты экономики</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r w:rsidRPr="00214458">
        <w:rPr>
          <w:rFonts w:ascii="Times New Roman" w:hAnsi="Times New Roman" w:cs="Times New Roman"/>
          <w:sz w:val="20"/>
          <w:szCs w:val="20"/>
        </w:rPr>
        <w:t>Обычное оружие составляют все огневые и ударные средства, применяющиеся артил</w:t>
      </w:r>
      <w:r w:rsidRPr="00214458">
        <w:rPr>
          <w:rFonts w:ascii="Times New Roman" w:hAnsi="Times New Roman" w:cs="Times New Roman"/>
          <w:sz w:val="20"/>
          <w:szCs w:val="20"/>
        </w:rPr>
        <w:softHyphen/>
        <w:t>лерийские, авиационные, стрелковые и инженерные боеприпасы и ракеты в обычном снаря</w:t>
      </w:r>
      <w:r w:rsidRPr="00214458">
        <w:rPr>
          <w:rFonts w:ascii="Times New Roman" w:hAnsi="Times New Roman" w:cs="Times New Roman"/>
          <w:sz w:val="20"/>
          <w:szCs w:val="20"/>
        </w:rPr>
        <w:softHyphen/>
        <w:t>жении, зажигательные боеприпасы и смеси.</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r w:rsidRPr="00214458">
        <w:rPr>
          <w:rFonts w:ascii="Times New Roman" w:hAnsi="Times New Roman" w:cs="Times New Roman"/>
          <w:sz w:val="20"/>
          <w:szCs w:val="20"/>
        </w:rPr>
        <w:t>Обычное оружие может применяться самостоятельно и в сочетании с ядерным оружи</w:t>
      </w:r>
      <w:r w:rsidRPr="00214458">
        <w:rPr>
          <w:rFonts w:ascii="Times New Roman" w:hAnsi="Times New Roman" w:cs="Times New Roman"/>
          <w:sz w:val="20"/>
          <w:szCs w:val="20"/>
        </w:rPr>
        <w:softHyphen/>
        <w:t>ем для поражения живой силы и техники противника, а также для разрушения и уничтожения различных объектов (химические предприятия, атомные энергетические установки, гидро</w:t>
      </w:r>
      <w:r w:rsidRPr="00214458">
        <w:rPr>
          <w:rFonts w:ascii="Times New Roman" w:hAnsi="Times New Roman" w:cs="Times New Roman"/>
          <w:sz w:val="20"/>
          <w:szCs w:val="20"/>
        </w:rPr>
        <w:softHyphen/>
        <w:t>технические сооружения и др.).</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r w:rsidRPr="00214458">
        <w:rPr>
          <w:rFonts w:ascii="Times New Roman" w:hAnsi="Times New Roman" w:cs="Times New Roman"/>
          <w:b/>
          <w:sz w:val="20"/>
          <w:szCs w:val="20"/>
        </w:rPr>
        <w:t>Осколочные боеприпасы</w:t>
      </w:r>
      <w:r w:rsidRPr="00214458">
        <w:rPr>
          <w:rFonts w:ascii="Times New Roman" w:hAnsi="Times New Roman" w:cs="Times New Roman"/>
          <w:sz w:val="20"/>
          <w:szCs w:val="20"/>
        </w:rPr>
        <w:t xml:space="preserve"> используются главным образом для поражения людей. Наиболее эффективными боеприпасами этого типа являются шариковые бомбы. Они сбрасы</w:t>
      </w:r>
      <w:r w:rsidRPr="00214458">
        <w:rPr>
          <w:rFonts w:ascii="Times New Roman" w:hAnsi="Times New Roman" w:cs="Times New Roman"/>
          <w:sz w:val="20"/>
          <w:szCs w:val="20"/>
        </w:rPr>
        <w:softHyphen/>
        <w:t xml:space="preserve">ваются с самолетов в кассетах, в которых содержится от 96 до 640 бомб. Над поверхностью земли кассета раскрывается, а бомбы разлетаются и взрываются на площади до </w:t>
      </w:r>
      <w:smartTag w:uri="urn:schemas-microsoft-com:office:smarttags" w:element="metricconverter">
        <w:smartTagPr>
          <w:attr w:name="ProductID" w:val="250000 м2"/>
        </w:smartTagPr>
        <w:r w:rsidRPr="00214458">
          <w:rPr>
            <w:rFonts w:ascii="Times New Roman" w:hAnsi="Times New Roman" w:cs="Times New Roman"/>
            <w:sz w:val="20"/>
            <w:szCs w:val="20"/>
          </w:rPr>
          <w:t>250000 м</w:t>
        </w:r>
        <w:r w:rsidRPr="00214458">
          <w:rPr>
            <w:rFonts w:ascii="Times New Roman" w:hAnsi="Times New Roman" w:cs="Times New Roman"/>
            <w:sz w:val="20"/>
            <w:szCs w:val="20"/>
            <w:vertAlign w:val="superscript"/>
          </w:rPr>
          <w:t>2</w:t>
        </w:r>
      </w:smartTag>
      <w:r w:rsidRPr="00214458">
        <w:rPr>
          <w:rFonts w:ascii="Times New Roman" w:hAnsi="Times New Roman" w:cs="Times New Roman"/>
          <w:sz w:val="20"/>
          <w:szCs w:val="20"/>
        </w:rPr>
        <w:t>. Убойная сила поражающих элементов (металлические шарики диаметром 2-</w:t>
      </w:r>
      <w:smartTag w:uri="urn:schemas-microsoft-com:office:smarttags" w:element="metricconverter">
        <w:smartTagPr>
          <w:attr w:name="ProductID" w:val="3 мм"/>
        </w:smartTagPr>
        <w:r w:rsidRPr="00214458">
          <w:rPr>
            <w:rFonts w:ascii="Times New Roman" w:hAnsi="Times New Roman" w:cs="Times New Roman"/>
            <w:sz w:val="20"/>
            <w:szCs w:val="20"/>
          </w:rPr>
          <w:t>3 мм</w:t>
        </w:r>
      </w:smartTag>
      <w:r w:rsidRPr="00214458">
        <w:rPr>
          <w:rFonts w:ascii="Times New Roman" w:hAnsi="Times New Roman" w:cs="Times New Roman"/>
          <w:sz w:val="20"/>
          <w:szCs w:val="20"/>
        </w:rPr>
        <w:t>) каждой бомбы сохраняется в радиусе до 15м. От шариковых бомб можно укрываться в зданиях, раз</w:t>
      </w:r>
      <w:r w:rsidRPr="00214458">
        <w:rPr>
          <w:rFonts w:ascii="Times New Roman" w:hAnsi="Times New Roman" w:cs="Times New Roman"/>
          <w:sz w:val="20"/>
          <w:szCs w:val="20"/>
        </w:rPr>
        <w:softHyphen/>
        <w:t>личного типа укрытиях, складках местности и т.д.</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r w:rsidRPr="00214458">
        <w:rPr>
          <w:rFonts w:ascii="Times New Roman" w:hAnsi="Times New Roman" w:cs="Times New Roman"/>
          <w:b/>
          <w:sz w:val="20"/>
          <w:szCs w:val="20"/>
        </w:rPr>
        <w:t>Фугасные боеприпасы</w:t>
      </w:r>
      <w:r w:rsidRPr="00214458">
        <w:rPr>
          <w:rFonts w:ascii="Times New Roman" w:hAnsi="Times New Roman" w:cs="Times New Roman"/>
          <w:sz w:val="20"/>
          <w:szCs w:val="20"/>
        </w:rPr>
        <w:t xml:space="preserve"> применяются для разрушения промышленных, жилых и ад</w:t>
      </w:r>
      <w:r w:rsidRPr="00214458">
        <w:rPr>
          <w:rFonts w:ascii="Times New Roman" w:hAnsi="Times New Roman" w:cs="Times New Roman"/>
          <w:sz w:val="20"/>
          <w:szCs w:val="20"/>
        </w:rPr>
        <w:softHyphen/>
        <w:t>министративных зданий, железнодорожных и автомобильных магистралей, поражения тех</w:t>
      </w:r>
      <w:r w:rsidRPr="00214458">
        <w:rPr>
          <w:rFonts w:ascii="Times New Roman" w:hAnsi="Times New Roman" w:cs="Times New Roman"/>
          <w:sz w:val="20"/>
          <w:szCs w:val="20"/>
        </w:rPr>
        <w:softHyphen/>
        <w:t xml:space="preserve">ники и людей. </w:t>
      </w:r>
      <w:r w:rsidRPr="00214458">
        <w:rPr>
          <w:rFonts w:ascii="Times New Roman" w:hAnsi="Times New Roman" w:cs="Times New Roman"/>
          <w:sz w:val="20"/>
          <w:szCs w:val="20"/>
        </w:rPr>
        <w:lastRenderedPageBreak/>
        <w:t>Основным поражающим фактором фугасных боеприпасов является воздушная ударная волна, возникающая при взрыве обычного взрывчатого вещества (ВВ), которым сна</w:t>
      </w:r>
      <w:r w:rsidRPr="00214458">
        <w:rPr>
          <w:rFonts w:ascii="Times New Roman" w:hAnsi="Times New Roman" w:cs="Times New Roman"/>
          <w:sz w:val="20"/>
          <w:szCs w:val="20"/>
        </w:rPr>
        <w:softHyphen/>
        <w:t>ряжаются эти боеприпасы. От ударной волны и осколков фугасных и осколочных боеприпа</w:t>
      </w:r>
      <w:r w:rsidRPr="00214458">
        <w:rPr>
          <w:rFonts w:ascii="Times New Roman" w:hAnsi="Times New Roman" w:cs="Times New Roman"/>
          <w:sz w:val="20"/>
          <w:szCs w:val="20"/>
        </w:rPr>
        <w:softHyphen/>
        <w:t>сов эффективно защищают убежища, укрытия различных типов.</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r w:rsidRPr="00214458">
        <w:rPr>
          <w:rFonts w:ascii="Times New Roman" w:hAnsi="Times New Roman" w:cs="Times New Roman"/>
          <w:b/>
          <w:sz w:val="20"/>
          <w:szCs w:val="20"/>
        </w:rPr>
        <w:t>Кумулятивные боеприпасы</w:t>
      </w:r>
      <w:r w:rsidRPr="00214458">
        <w:rPr>
          <w:rFonts w:ascii="Times New Roman" w:hAnsi="Times New Roman" w:cs="Times New Roman"/>
          <w:sz w:val="20"/>
          <w:szCs w:val="20"/>
        </w:rPr>
        <w:t xml:space="preserve"> используются для поражения бронированных целей. Принцип действия их основан на прожигании преграды мошной струей продуктов детонации ВВ с </w:t>
      </w:r>
      <w:r w:rsidRPr="00214458">
        <w:rPr>
          <w:rFonts w:ascii="Times New Roman" w:hAnsi="Times New Roman" w:cs="Times New Roman"/>
          <w:sz w:val="20"/>
          <w:szCs w:val="20"/>
          <w:lang w:val="en-US"/>
        </w:rPr>
        <w:t>t</w:t>
      </w:r>
      <w:r w:rsidRPr="00214458">
        <w:rPr>
          <w:rFonts w:ascii="Times New Roman" w:hAnsi="Times New Roman" w:cs="Times New Roman"/>
          <w:sz w:val="20"/>
          <w:szCs w:val="20"/>
        </w:rPr>
        <w:t>° = 6000-7000 градусов и давлением 5000-6000 кгс/см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r w:rsidRPr="00214458">
        <w:rPr>
          <w:rFonts w:ascii="Times New Roman" w:hAnsi="Times New Roman" w:cs="Times New Roman"/>
          <w:sz w:val="20"/>
          <w:szCs w:val="20"/>
        </w:rPr>
        <w:t>Образование кумулятивной струи достигается за счет кумулятивной выемки в заряде ВВ. Сфокусированные продукты детонации способны прожигать отверстия в броневых пере</w:t>
      </w:r>
      <w:r w:rsidRPr="00214458">
        <w:rPr>
          <w:rFonts w:ascii="Times New Roman" w:hAnsi="Times New Roman" w:cs="Times New Roman"/>
          <w:sz w:val="20"/>
          <w:szCs w:val="20"/>
        </w:rPr>
        <w:softHyphen/>
        <w:t>крытиях толщиной в несколько десятков сантиметров и вызывать пожары.</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b/>
          <w:sz w:val="20"/>
          <w:szCs w:val="20"/>
        </w:rPr>
        <w:t>Бетонобойные боеприпасы</w:t>
      </w:r>
      <w:r w:rsidRPr="00214458">
        <w:rPr>
          <w:rFonts w:ascii="Times New Roman" w:hAnsi="Times New Roman" w:cs="Times New Roman"/>
          <w:sz w:val="20"/>
          <w:szCs w:val="20"/>
        </w:rPr>
        <w:t xml:space="preserve"> предназначены для поражения железобетонных сооруже</w:t>
      </w:r>
      <w:r w:rsidRPr="00214458">
        <w:rPr>
          <w:rFonts w:ascii="Times New Roman" w:hAnsi="Times New Roman" w:cs="Times New Roman"/>
          <w:sz w:val="20"/>
          <w:szCs w:val="20"/>
        </w:rPr>
        <w:softHyphen/>
        <w:t>ний высокой прочности и для разрушения взлетно-посадочных полос аэродромов. Обычно в корпусе боеприпаса размещаются два заряда - кумулятивный и фугасный и два детонатора. При встрече с преградой срабатывает детонатор мгновенного действия, который подрывает кумулятивный заряд. С некоторой задержкой (после прохождения боеприпаса через пере</w:t>
      </w:r>
      <w:r w:rsidRPr="00214458">
        <w:rPr>
          <w:rFonts w:ascii="Times New Roman" w:hAnsi="Times New Roman" w:cs="Times New Roman"/>
          <w:sz w:val="20"/>
          <w:szCs w:val="20"/>
        </w:rPr>
        <w:softHyphen/>
        <w:t>крытия) срабатывает второй детонатор, подрывающий фугасный заряд, который и вызывает основное разрушение объекта.</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b/>
          <w:sz w:val="20"/>
          <w:szCs w:val="20"/>
        </w:rPr>
        <w:t>Зажигательные боеприпасы</w:t>
      </w:r>
      <w:r w:rsidRPr="00214458">
        <w:rPr>
          <w:rFonts w:ascii="Times New Roman" w:hAnsi="Times New Roman" w:cs="Times New Roman"/>
          <w:sz w:val="20"/>
          <w:szCs w:val="20"/>
        </w:rPr>
        <w:t xml:space="preserve"> используются для поражения людей, уничтожения ог</w:t>
      </w:r>
      <w:r w:rsidRPr="00214458">
        <w:rPr>
          <w:rFonts w:ascii="Times New Roman" w:hAnsi="Times New Roman" w:cs="Times New Roman"/>
          <w:sz w:val="20"/>
          <w:szCs w:val="20"/>
        </w:rPr>
        <w:softHyphen/>
        <w:t>нем зданий и сооружений промышленных объектов и населенных пунктов, подвижного со</w:t>
      </w:r>
      <w:r w:rsidRPr="00214458">
        <w:rPr>
          <w:rFonts w:ascii="Times New Roman" w:hAnsi="Times New Roman" w:cs="Times New Roman"/>
          <w:sz w:val="20"/>
          <w:szCs w:val="20"/>
        </w:rPr>
        <w:softHyphen/>
        <w:t>става и различных складов.</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Основу зажигательных боеприпасов составляют зажигательные смеси и вещества: за</w:t>
      </w:r>
      <w:r w:rsidRPr="00214458">
        <w:rPr>
          <w:rFonts w:ascii="Times New Roman" w:hAnsi="Times New Roman" w:cs="Times New Roman"/>
          <w:sz w:val="20"/>
          <w:szCs w:val="20"/>
        </w:rPr>
        <w:softHyphen/>
        <w:t>жигательные смеси на основе нефтепродуктов (напалмы); металлизированные зажигательные смеси (пирогели); термит и термитные составы; обычный или пластифицированный фосфор.</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Наиболее эффективными боеприпасами этого типа являются авиационные зажига</w:t>
      </w:r>
      <w:r w:rsidRPr="00214458">
        <w:rPr>
          <w:rFonts w:ascii="Times New Roman" w:hAnsi="Times New Roman" w:cs="Times New Roman"/>
          <w:sz w:val="20"/>
          <w:szCs w:val="20"/>
        </w:rPr>
        <w:softHyphen/>
        <w:t>тельные бомбы и баки. Кроме того, возможно применение зажигательных средств ствольной и реактивной артиллерией, с помощью зажигательных фугасов, гранат и пуль. Наиболее эф</w:t>
      </w:r>
      <w:r w:rsidRPr="00214458">
        <w:rPr>
          <w:rFonts w:ascii="Times New Roman" w:hAnsi="Times New Roman" w:cs="Times New Roman"/>
          <w:sz w:val="20"/>
          <w:szCs w:val="20"/>
        </w:rPr>
        <w:softHyphen/>
        <w:t>фективную защиту людей от зажигательного оружия обеспечивают защитные сооружения.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Принцип действия </w:t>
      </w:r>
      <w:r w:rsidRPr="00214458">
        <w:rPr>
          <w:rFonts w:ascii="Times New Roman" w:hAnsi="Times New Roman" w:cs="Times New Roman"/>
          <w:b/>
          <w:sz w:val="20"/>
          <w:szCs w:val="20"/>
        </w:rPr>
        <w:t xml:space="preserve">боеприпасов объемного взрыва </w:t>
      </w:r>
      <w:r w:rsidRPr="00214458">
        <w:rPr>
          <w:rFonts w:ascii="Times New Roman" w:hAnsi="Times New Roman" w:cs="Times New Roman"/>
          <w:sz w:val="20"/>
          <w:szCs w:val="20"/>
        </w:rPr>
        <w:t>(БОВ) заключается в следующем: жидкое топливо (обычно сверхлетучее горючее), обладающее высокой теплотворной способ</w:t>
      </w:r>
      <w:r w:rsidRPr="00214458">
        <w:rPr>
          <w:rFonts w:ascii="Times New Roman" w:hAnsi="Times New Roman" w:cs="Times New Roman"/>
          <w:sz w:val="20"/>
          <w:szCs w:val="20"/>
        </w:rPr>
        <w:softHyphen/>
        <w:t>ностью (окись этилена, диборан, перекись уксусной кислоты, пропилнитрат), помещенные в специальную оболочку, при взрыве разбрызгивается, испаряется и перемешивается с кисло</w:t>
      </w:r>
      <w:r w:rsidRPr="00214458">
        <w:rPr>
          <w:rFonts w:ascii="Times New Roman" w:hAnsi="Times New Roman" w:cs="Times New Roman"/>
          <w:sz w:val="20"/>
          <w:szCs w:val="20"/>
        </w:rPr>
        <w:softHyphen/>
        <w:t xml:space="preserve">родом воздуха. При этом образуется сферическое облако топливовоздушной смеси радиусом около </w:t>
      </w:r>
      <w:smartTag w:uri="urn:schemas-microsoft-com:office:smarttags" w:element="metricconverter">
        <w:smartTagPr>
          <w:attr w:name="ProductID" w:val="15 м"/>
        </w:smartTagPr>
        <w:r w:rsidRPr="00214458">
          <w:rPr>
            <w:rFonts w:ascii="Times New Roman" w:hAnsi="Times New Roman" w:cs="Times New Roman"/>
            <w:sz w:val="20"/>
            <w:szCs w:val="20"/>
          </w:rPr>
          <w:t>15 м</w:t>
        </w:r>
      </w:smartTag>
      <w:r w:rsidRPr="00214458">
        <w:rPr>
          <w:rFonts w:ascii="Times New Roman" w:hAnsi="Times New Roman" w:cs="Times New Roman"/>
          <w:sz w:val="20"/>
          <w:szCs w:val="20"/>
        </w:rPr>
        <w:t xml:space="preserve"> и толщиной слоя 2-</w:t>
      </w:r>
      <w:smartTag w:uri="urn:schemas-microsoft-com:office:smarttags" w:element="metricconverter">
        <w:smartTagPr>
          <w:attr w:name="ProductID" w:val="3 см"/>
        </w:smartTagPr>
        <w:r w:rsidRPr="00214458">
          <w:rPr>
            <w:rFonts w:ascii="Times New Roman" w:hAnsi="Times New Roman" w:cs="Times New Roman"/>
            <w:sz w:val="20"/>
            <w:szCs w:val="20"/>
          </w:rPr>
          <w:t>3 см</w:t>
        </w:r>
      </w:smartTag>
      <w:r w:rsidRPr="00214458">
        <w:rPr>
          <w:rFonts w:ascii="Times New Roman" w:hAnsi="Times New Roman" w:cs="Times New Roman"/>
          <w:sz w:val="20"/>
          <w:szCs w:val="20"/>
        </w:rPr>
        <w:t>. Образовавшаяся смесь подрывается в нескольких местах специальными детонаторами. В зоне детонации за несколько микросекунд развивается тем</w:t>
      </w:r>
      <w:r w:rsidRPr="00214458">
        <w:rPr>
          <w:rFonts w:ascii="Times New Roman" w:hAnsi="Times New Roman" w:cs="Times New Roman"/>
          <w:sz w:val="20"/>
          <w:szCs w:val="20"/>
        </w:rPr>
        <w:softHyphen/>
        <w:t>пература до 2500-3000°С. В момент взрыва внутри оболочки из топливовоздушной смеси об</w:t>
      </w:r>
      <w:r w:rsidRPr="00214458">
        <w:rPr>
          <w:rFonts w:ascii="Times New Roman" w:hAnsi="Times New Roman" w:cs="Times New Roman"/>
          <w:sz w:val="20"/>
          <w:szCs w:val="20"/>
        </w:rPr>
        <w:softHyphen/>
        <w:t>разуется относительная пустота. Возникает нечто похожее на взрыв оболочки шара с отка</w:t>
      </w:r>
      <w:r w:rsidRPr="00214458">
        <w:rPr>
          <w:rFonts w:ascii="Times New Roman" w:hAnsi="Times New Roman" w:cs="Times New Roman"/>
          <w:sz w:val="20"/>
          <w:szCs w:val="20"/>
        </w:rPr>
        <w:softHyphen/>
        <w:t>ченным воздухом ("вакуумная бомба").</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Основным поражающим фактором БОВ является ударная волна. Боеприпасы объем</w:t>
      </w:r>
      <w:r w:rsidRPr="00214458">
        <w:rPr>
          <w:rFonts w:ascii="Times New Roman" w:hAnsi="Times New Roman" w:cs="Times New Roman"/>
          <w:sz w:val="20"/>
          <w:szCs w:val="20"/>
        </w:rPr>
        <w:softHyphen/>
        <w:t xml:space="preserve">ного взрыва по своей мощности занимают промежуточное положение между ядерными и обычными (фугасными) боеприпасами. Избыточное давление во фронте ударной волны БОВ на удалении до </w:t>
      </w:r>
      <w:smartTag w:uri="urn:schemas-microsoft-com:office:smarttags" w:element="metricconverter">
        <w:smartTagPr>
          <w:attr w:name="ProductID" w:val="100 м"/>
        </w:smartTagPr>
        <w:r w:rsidRPr="00214458">
          <w:rPr>
            <w:rFonts w:ascii="Times New Roman" w:hAnsi="Times New Roman" w:cs="Times New Roman"/>
            <w:sz w:val="20"/>
            <w:szCs w:val="20"/>
          </w:rPr>
          <w:t>100 м</w:t>
        </w:r>
      </w:smartTag>
      <w:r w:rsidRPr="00214458">
        <w:rPr>
          <w:rFonts w:ascii="Times New Roman" w:hAnsi="Times New Roman" w:cs="Times New Roman"/>
          <w:sz w:val="20"/>
          <w:szCs w:val="20"/>
        </w:rPr>
        <w:t xml:space="preserve"> от центра взрыва может достигать 100 кПа (1 кгс/см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w:t>
      </w:r>
    </w:p>
    <w:p w:rsidR="00214458" w:rsidRPr="00214458" w:rsidRDefault="00214458" w:rsidP="00214458">
      <w:pPr>
        <w:rPr>
          <w:rFonts w:ascii="Times New Roman" w:hAnsi="Times New Roman" w:cs="Times New Roman"/>
          <w:sz w:val="20"/>
          <w:szCs w:val="20"/>
        </w:rPr>
      </w:pPr>
    </w:p>
    <w:p w:rsidR="00214458" w:rsidRPr="00214458" w:rsidRDefault="00214458" w:rsidP="00214458">
      <w:pPr>
        <w:pStyle w:val="a0"/>
        <w:ind w:firstLine="567"/>
        <w:jc w:val="center"/>
        <w:rPr>
          <w:rFonts w:ascii="Times New Roman" w:hAnsi="Times New Roman" w:cs="Times New Roman"/>
          <w:sz w:val="20"/>
          <w:szCs w:val="20"/>
        </w:rPr>
      </w:pPr>
      <w:r w:rsidRPr="00214458">
        <w:rPr>
          <w:rFonts w:ascii="Times New Roman" w:hAnsi="Times New Roman" w:cs="Times New Roman"/>
          <w:b/>
          <w:sz w:val="20"/>
          <w:szCs w:val="20"/>
        </w:rPr>
        <w:t>Выводы возможных последствий воздействия                                                современных средств поражения</w:t>
      </w:r>
    </w:p>
    <w:p w:rsidR="00214458" w:rsidRPr="00214458" w:rsidRDefault="00214458" w:rsidP="00214458">
      <w:pPr>
        <w:tabs>
          <w:tab w:val="left" w:pos="1080"/>
        </w:tabs>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С.Коломыцево расположено в 9-ти км, а х.Попасное в 13-ти км от границы застройки категорированного г.Лиски. Следовательно, в соответствии со СНиП 2.01.51-90,  поселение находится за зоной возможных разрушений, в зоне возможного опасного радиоактивного заражения (загрязнения), не входит в загородную зону, в зоне светомаскировки. </w:t>
      </w:r>
    </w:p>
    <w:p w:rsidR="00214458" w:rsidRPr="00214458" w:rsidRDefault="00214458" w:rsidP="00214458">
      <w:pPr>
        <w:ind w:firstLine="709"/>
        <w:rPr>
          <w:rFonts w:ascii="Times New Roman" w:hAnsi="Times New Roman" w:cs="Times New Roman"/>
          <w:sz w:val="20"/>
          <w:szCs w:val="20"/>
        </w:rPr>
      </w:pPr>
      <w:r w:rsidRPr="00214458">
        <w:rPr>
          <w:rFonts w:ascii="Times New Roman" w:hAnsi="Times New Roman" w:cs="Times New Roman"/>
          <w:sz w:val="20"/>
          <w:szCs w:val="20"/>
        </w:rPr>
        <w:t>Прямое воздействие оружия массового поражения на поселение маловероятно.  В результате применения ядерного оружия в военное время в г.Лиски, Коломыцевское поселение окажется в зоне возможного опасного радиоактивного заражения. Основным способом защиты населения от современных средств поражения является укрытие его в защитных сооружениях.</w:t>
      </w:r>
    </w:p>
    <w:p w:rsidR="00214458" w:rsidRPr="00214458" w:rsidRDefault="00214458" w:rsidP="00214458">
      <w:pPr>
        <w:ind w:firstLine="709"/>
        <w:rPr>
          <w:rFonts w:ascii="Times New Roman" w:hAnsi="Times New Roman" w:cs="Times New Roman"/>
          <w:sz w:val="20"/>
          <w:szCs w:val="20"/>
        </w:rPr>
      </w:pPr>
      <w:r w:rsidRPr="00214458">
        <w:rPr>
          <w:rFonts w:ascii="Times New Roman" w:hAnsi="Times New Roman" w:cs="Times New Roman"/>
          <w:sz w:val="20"/>
          <w:szCs w:val="20"/>
        </w:rPr>
        <w:t xml:space="preserve">В соответствии со СНиП 2.01.51-90, защита рабочих и служащих (наибольшей работающей смены) объектов первой и второй категории по гражданской обороне и других объектов народного хозяйства, расположенных за пределами зон возможных сильных разрушений, а также населения, проживающего в </w:t>
      </w:r>
      <w:r w:rsidRPr="00214458">
        <w:rPr>
          <w:rFonts w:ascii="Times New Roman" w:hAnsi="Times New Roman" w:cs="Times New Roman"/>
          <w:sz w:val="20"/>
          <w:szCs w:val="20"/>
        </w:rPr>
        <w:lastRenderedPageBreak/>
        <w:t>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214458" w:rsidRPr="00214458" w:rsidRDefault="00214458" w:rsidP="00214458">
      <w:pPr>
        <w:ind w:firstLine="709"/>
        <w:rPr>
          <w:rFonts w:ascii="Times New Roman" w:hAnsi="Times New Roman" w:cs="Times New Roman"/>
          <w:sz w:val="20"/>
          <w:szCs w:val="20"/>
        </w:rPr>
      </w:pPr>
      <w:r w:rsidRPr="00214458">
        <w:rPr>
          <w:rFonts w:ascii="Times New Roman" w:hAnsi="Times New Roman" w:cs="Times New Roman"/>
          <w:sz w:val="20"/>
          <w:szCs w:val="20"/>
        </w:rPr>
        <w:t>С этой целью осуществляется планомерное накопление необходимого фонда противорадиационных укрытий, которые должны использоваться для нужд народного хозяйства и обслуживания населения.</w:t>
      </w:r>
    </w:p>
    <w:p w:rsidR="00214458" w:rsidRPr="00214458" w:rsidRDefault="00214458" w:rsidP="00214458">
      <w:pPr>
        <w:ind w:firstLine="284"/>
        <w:rPr>
          <w:rFonts w:ascii="Times New Roman" w:hAnsi="Times New Roman" w:cs="Times New Roman"/>
          <w:sz w:val="20"/>
          <w:szCs w:val="20"/>
        </w:rPr>
      </w:pP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Анализ возможных последствий воздействия                                                       чрезвычайных ситуаций техногенного характера</w:t>
      </w:r>
    </w:p>
    <w:p w:rsidR="00214458" w:rsidRPr="00214458" w:rsidRDefault="00214458" w:rsidP="00214458">
      <w:pPr>
        <w:jc w:val="center"/>
        <w:rPr>
          <w:rFonts w:ascii="Times New Roman" w:hAnsi="Times New Roman" w:cs="Times New Roman"/>
          <w:b/>
          <w:sz w:val="20"/>
          <w:szCs w:val="20"/>
        </w:rPr>
      </w:pPr>
    </w:p>
    <w:p w:rsidR="00214458" w:rsidRPr="00214458" w:rsidRDefault="00214458" w:rsidP="00214458">
      <w:pPr>
        <w:ind w:firstLine="567"/>
        <w:rPr>
          <w:rFonts w:ascii="Times New Roman" w:hAnsi="Times New Roman" w:cs="Times New Roman"/>
          <w:sz w:val="20"/>
          <w:szCs w:val="20"/>
        </w:rPr>
      </w:pPr>
      <w:r w:rsidRPr="00214458">
        <w:rPr>
          <w:rFonts w:ascii="Times New Roman" w:hAnsi="Times New Roman" w:cs="Times New Roman"/>
          <w:sz w:val="20"/>
          <w:szCs w:val="20"/>
        </w:rPr>
        <w:t>Наибольшую опасность в техногенной сфере поселения представляют  аварии на железнодорожном и автомобильном транспорте при перевозке взрывоопасных, химически опасных веществ и межпоселковом газопроводе высокого давления Р≤12 кг/см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проходящем по территории сельского поселения.</w:t>
      </w:r>
    </w:p>
    <w:p w:rsidR="00214458" w:rsidRPr="00214458" w:rsidRDefault="00214458" w:rsidP="00214458">
      <w:pPr>
        <w:ind w:firstLine="567"/>
        <w:rPr>
          <w:rFonts w:ascii="Times New Roman" w:hAnsi="Times New Roman" w:cs="Times New Roman"/>
          <w:sz w:val="20"/>
          <w:szCs w:val="20"/>
        </w:rPr>
      </w:pPr>
      <w:r w:rsidRPr="00214458">
        <w:rPr>
          <w:rFonts w:ascii="Times New Roman" w:hAnsi="Times New Roman" w:cs="Times New Roman"/>
          <w:sz w:val="20"/>
          <w:szCs w:val="20"/>
        </w:rPr>
        <w:t>На территории поселения стационарные потенциально опасные объекты отсутствуют. По территории поселения могут провозиться легко воспламеняющиеся жидкости (ЛВЖ) и СУГ автомобильным транспортом.</w:t>
      </w:r>
    </w:p>
    <w:p w:rsidR="00214458" w:rsidRPr="00214458" w:rsidRDefault="00214458" w:rsidP="00214458">
      <w:pPr>
        <w:tabs>
          <w:tab w:val="left" w:pos="10080"/>
          <w:tab w:val="left" w:pos="10620"/>
        </w:tabs>
        <w:ind w:right="360" w:firstLine="567"/>
        <w:jc w:val="both"/>
        <w:rPr>
          <w:rFonts w:ascii="Times New Roman" w:hAnsi="Times New Roman" w:cs="Times New Roman"/>
          <w:sz w:val="20"/>
          <w:szCs w:val="20"/>
        </w:rPr>
      </w:pPr>
      <w:r w:rsidRPr="00214458">
        <w:rPr>
          <w:rFonts w:ascii="Times New Roman" w:hAnsi="Times New Roman" w:cs="Times New Roman"/>
          <w:sz w:val="20"/>
          <w:szCs w:val="20"/>
        </w:rPr>
        <w:t>Ближайшая автомобильная дорога по которой может транспортироваться ЛВЖ или СУГ «Лиски-Каменка», проходит в центре поселения.</w:t>
      </w:r>
    </w:p>
    <w:p w:rsidR="00214458" w:rsidRPr="00214458" w:rsidRDefault="00214458" w:rsidP="00214458">
      <w:pPr>
        <w:tabs>
          <w:tab w:val="left" w:pos="10080"/>
          <w:tab w:val="left" w:pos="10620"/>
        </w:tabs>
        <w:ind w:right="360" w:firstLine="567"/>
        <w:jc w:val="both"/>
        <w:rPr>
          <w:rFonts w:ascii="Times New Roman" w:hAnsi="Times New Roman" w:cs="Times New Roman"/>
          <w:sz w:val="20"/>
          <w:szCs w:val="20"/>
        </w:rPr>
      </w:pPr>
      <w:r w:rsidRPr="00214458">
        <w:rPr>
          <w:rFonts w:ascii="Times New Roman" w:hAnsi="Times New Roman" w:cs="Times New Roman"/>
          <w:sz w:val="20"/>
          <w:szCs w:val="20"/>
        </w:rPr>
        <w:t>Ближайшая ветка железной дороги «Лиски-Россошь», по которой могут транспортироваться ЛВЖ, СУГ и АХОВ проходит в 2-х км от х.Попасное.</w:t>
      </w:r>
    </w:p>
    <w:p w:rsidR="00214458" w:rsidRPr="00214458" w:rsidRDefault="00214458" w:rsidP="00214458">
      <w:pPr>
        <w:rPr>
          <w:rFonts w:ascii="Times New Roman" w:hAnsi="Times New Roman" w:cs="Times New Roman"/>
          <w:sz w:val="20"/>
          <w:szCs w:val="20"/>
        </w:rPr>
      </w:pP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Авария с ЛВЖ.</w:t>
      </w:r>
    </w:p>
    <w:p w:rsidR="00214458" w:rsidRPr="00214458" w:rsidRDefault="00214458" w:rsidP="00214458">
      <w:pPr>
        <w:spacing w:before="120"/>
        <w:ind w:firstLine="851"/>
        <w:jc w:val="both"/>
        <w:rPr>
          <w:rFonts w:ascii="Times New Roman" w:hAnsi="Times New Roman" w:cs="Times New Roman"/>
          <w:sz w:val="20"/>
          <w:szCs w:val="20"/>
        </w:rPr>
      </w:pPr>
      <w:r w:rsidRPr="00214458">
        <w:rPr>
          <w:rFonts w:ascii="Times New Roman" w:hAnsi="Times New Roman" w:cs="Times New Roman"/>
          <w:sz w:val="20"/>
          <w:szCs w:val="20"/>
        </w:rPr>
        <w:t>Причиной аварийных ситуаций на транспорте, перевозящем ЛВЖ могут быть:</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пробой корпуса цистерны при столкновении;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разрыв трубопроводов;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отказ запорной арматуры;</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разлив ЛВЖ в результате опрокидывания цистерны.</w:t>
      </w:r>
    </w:p>
    <w:p w:rsidR="00214458" w:rsidRPr="00214458" w:rsidRDefault="00214458" w:rsidP="00214458">
      <w:pPr>
        <w:pStyle w:val="a0"/>
        <w:tabs>
          <w:tab w:val="num" w:pos="360"/>
        </w:tabs>
        <w:ind w:firstLine="540"/>
        <w:rPr>
          <w:rFonts w:ascii="Times New Roman" w:hAnsi="Times New Roman" w:cs="Times New Roman"/>
          <w:sz w:val="20"/>
          <w:szCs w:val="20"/>
        </w:rPr>
      </w:pPr>
    </w:p>
    <w:p w:rsidR="00214458" w:rsidRPr="00214458" w:rsidRDefault="00214458" w:rsidP="00214458">
      <w:pPr>
        <w:pStyle w:val="a0"/>
        <w:tabs>
          <w:tab w:val="num" w:pos="360"/>
        </w:tabs>
        <w:ind w:firstLine="540"/>
        <w:rPr>
          <w:rFonts w:ascii="Times New Roman" w:hAnsi="Times New Roman" w:cs="Times New Roman"/>
          <w:sz w:val="20"/>
          <w:szCs w:val="20"/>
        </w:rPr>
      </w:pPr>
      <w:r w:rsidRPr="00214458">
        <w:rPr>
          <w:rFonts w:ascii="Times New Roman" w:hAnsi="Times New Roman" w:cs="Times New Roman"/>
          <w:sz w:val="20"/>
          <w:szCs w:val="20"/>
        </w:rPr>
        <w:t>Исходя из анализа возможных ситуаций возникновения ЧС на транспорте предполагаем, что наиболее вероятными из них могут быть:</w:t>
      </w:r>
    </w:p>
    <w:p w:rsidR="00214458" w:rsidRPr="00214458" w:rsidRDefault="00214458" w:rsidP="00214458">
      <w:pPr>
        <w:pStyle w:val="a0"/>
        <w:tabs>
          <w:tab w:val="num" w:pos="180"/>
          <w:tab w:val="num" w:pos="360"/>
        </w:tabs>
        <w:ind w:hanging="180"/>
        <w:rPr>
          <w:rFonts w:ascii="Times New Roman" w:hAnsi="Times New Roman" w:cs="Times New Roman"/>
          <w:sz w:val="20"/>
          <w:szCs w:val="20"/>
        </w:rPr>
      </w:pPr>
      <w:r w:rsidRPr="00214458">
        <w:rPr>
          <w:rFonts w:ascii="Times New Roman" w:hAnsi="Times New Roman" w:cs="Times New Roman"/>
          <w:sz w:val="20"/>
          <w:szCs w:val="20"/>
        </w:rPr>
        <w:tab/>
        <w:t>1. Разлитие жидкости  из цистерны с последующим испарением жидкости с поверхности разлития, образованием облака ТВС и взрывом его при наличии источника воспламенения.</w:t>
      </w:r>
    </w:p>
    <w:p w:rsidR="00214458" w:rsidRPr="00214458" w:rsidRDefault="00214458" w:rsidP="00214458">
      <w:pPr>
        <w:pStyle w:val="a0"/>
        <w:tabs>
          <w:tab w:val="num" w:pos="180"/>
          <w:tab w:val="num" w:pos="360"/>
        </w:tabs>
        <w:ind w:hanging="180"/>
        <w:rPr>
          <w:rFonts w:ascii="Times New Roman" w:hAnsi="Times New Roman" w:cs="Times New Roman"/>
          <w:sz w:val="20"/>
          <w:szCs w:val="20"/>
        </w:rPr>
      </w:pPr>
      <w:r w:rsidRPr="00214458">
        <w:rPr>
          <w:rFonts w:ascii="Times New Roman" w:hAnsi="Times New Roman" w:cs="Times New Roman"/>
          <w:sz w:val="20"/>
          <w:szCs w:val="20"/>
        </w:rPr>
        <w:tab/>
        <w:t>2. Нагрев цистерны в результате пожара транспортного средства с последующим её разрушением и выбросом облака в зону пожара. Мгновенное воспламенение и горение облака в режиме "огненного шара"</w:t>
      </w:r>
      <w:r w:rsidRPr="00214458">
        <w:rPr>
          <w:rFonts w:ascii="Times New Roman" w:hAnsi="Times New Roman" w:cs="Times New Roman"/>
          <w:sz w:val="20"/>
          <w:szCs w:val="20"/>
          <w:vertAlign w:val="superscript"/>
        </w:rPr>
        <w:t xml:space="preserve"> </w:t>
      </w:r>
      <w:r w:rsidRPr="00214458">
        <w:rPr>
          <w:rFonts w:ascii="Times New Roman" w:hAnsi="Times New Roman" w:cs="Times New Roman"/>
          <w:sz w:val="20"/>
          <w:szCs w:val="20"/>
        </w:rPr>
        <w:t>.</w:t>
      </w:r>
    </w:p>
    <w:p w:rsidR="00214458" w:rsidRPr="00214458" w:rsidRDefault="00214458" w:rsidP="00214458">
      <w:pPr>
        <w:pStyle w:val="a0"/>
        <w:tabs>
          <w:tab w:val="num" w:pos="180"/>
          <w:tab w:val="num" w:pos="360"/>
        </w:tabs>
        <w:ind w:hanging="180"/>
        <w:rPr>
          <w:rFonts w:ascii="Times New Roman" w:hAnsi="Times New Roman" w:cs="Times New Roman"/>
          <w:sz w:val="20"/>
          <w:szCs w:val="20"/>
        </w:rPr>
      </w:pPr>
      <w:r w:rsidRPr="00214458">
        <w:rPr>
          <w:rFonts w:ascii="Times New Roman" w:hAnsi="Times New Roman" w:cs="Times New Roman"/>
          <w:sz w:val="20"/>
          <w:szCs w:val="20"/>
        </w:rPr>
        <w:tab/>
        <w:t>3. Разлитие жидкости  из цистерны с последующим испарением жидкости с поверхности разлития. При наличии источника воспламенения, возгорание и пожар разлития.</w:t>
      </w: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Авария с АХОВ.</w:t>
      </w:r>
    </w:p>
    <w:p w:rsidR="00214458" w:rsidRPr="00214458" w:rsidRDefault="00214458" w:rsidP="00214458">
      <w:pPr>
        <w:ind w:firstLine="851"/>
        <w:jc w:val="both"/>
        <w:rPr>
          <w:rFonts w:ascii="Times New Roman" w:hAnsi="Times New Roman" w:cs="Times New Roman"/>
          <w:sz w:val="20"/>
          <w:szCs w:val="20"/>
        </w:rPr>
      </w:pPr>
    </w:p>
    <w:p w:rsidR="00214458" w:rsidRPr="00214458" w:rsidRDefault="00214458" w:rsidP="00214458">
      <w:pPr>
        <w:ind w:firstLine="851"/>
        <w:jc w:val="both"/>
        <w:rPr>
          <w:rFonts w:ascii="Times New Roman" w:hAnsi="Times New Roman" w:cs="Times New Roman"/>
          <w:sz w:val="20"/>
          <w:szCs w:val="20"/>
        </w:rPr>
      </w:pPr>
      <w:r w:rsidRPr="00214458">
        <w:rPr>
          <w:rFonts w:ascii="Times New Roman" w:hAnsi="Times New Roman" w:cs="Times New Roman"/>
          <w:sz w:val="20"/>
          <w:szCs w:val="20"/>
        </w:rPr>
        <w:t>Причиной аварийных ситуаций на транспорте, перевозящем АХОВ могут быть:</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разрушение цистерны от взрыва, переполнения, нагрева сжиженного АХОВ;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разрушение оболочки цистерн из-за неисправности;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пробой корпуса цистерны при столкновении;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нарушение герметичности из-за несовершенства конструкции и неисправности арматуры, манометров;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разлив АХОВ в результате опрокидывания цистерны.</w:t>
      </w:r>
    </w:p>
    <w:p w:rsidR="00214458" w:rsidRPr="00214458" w:rsidRDefault="00214458" w:rsidP="00214458">
      <w:pPr>
        <w:ind w:firstLine="684"/>
        <w:jc w:val="both"/>
        <w:rPr>
          <w:rFonts w:ascii="Times New Roman" w:hAnsi="Times New Roman" w:cs="Times New Roman"/>
          <w:sz w:val="20"/>
          <w:szCs w:val="20"/>
        </w:rPr>
      </w:pPr>
    </w:p>
    <w:p w:rsidR="00214458" w:rsidRPr="00214458" w:rsidRDefault="00214458" w:rsidP="00214458">
      <w:pPr>
        <w:ind w:firstLine="684"/>
        <w:jc w:val="both"/>
        <w:rPr>
          <w:rFonts w:ascii="Times New Roman" w:hAnsi="Times New Roman" w:cs="Times New Roman"/>
          <w:sz w:val="20"/>
          <w:szCs w:val="20"/>
        </w:rPr>
      </w:pPr>
      <w:r w:rsidRPr="00214458">
        <w:rPr>
          <w:rFonts w:ascii="Times New Roman" w:hAnsi="Times New Roman" w:cs="Times New Roman"/>
          <w:sz w:val="20"/>
          <w:szCs w:val="20"/>
        </w:rPr>
        <w:t>При авариях на транспорте возможны случаи выброса в атмосферу АХОВ в газообразном, парообразном или аэрозольном состоянии.</w:t>
      </w:r>
    </w:p>
    <w:p w:rsidR="00214458" w:rsidRPr="00214458" w:rsidRDefault="00214458" w:rsidP="00214458">
      <w:pPr>
        <w:ind w:firstLine="684"/>
        <w:jc w:val="both"/>
        <w:rPr>
          <w:rFonts w:ascii="Times New Roman" w:hAnsi="Times New Roman" w:cs="Times New Roman"/>
          <w:sz w:val="20"/>
          <w:szCs w:val="20"/>
        </w:rPr>
      </w:pPr>
      <w:r w:rsidRPr="00214458">
        <w:rPr>
          <w:rFonts w:ascii="Times New Roman" w:hAnsi="Times New Roman" w:cs="Times New Roman"/>
          <w:sz w:val="20"/>
          <w:szCs w:val="20"/>
        </w:rPr>
        <w:lastRenderedPageBreak/>
        <w:t>Если в результате аварии происходит пролив (истечение) АХОВ и его агрегатное состояние – сжиженный газ, то происходит практически мгновенное вскипание части продукта с образованием первичного облака. Далее происходит испарение продукта с образованием вторичного облака. Если АХОВ – сжатый газ, то происходит образование только первичного облака. Если АХОВ – жидкость, кипящая выше температуры окружающей среды, то происходит образование только вторичного облака.</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Опасность химического заражения для людей обусловливается способностью АХОВ при проникновении в организм человека через органы  дыхания (иногда через кожные и слизистые покровы) нарушать его нормальную деятельность, вызывать различные болезненные состояния, а при определенных условиях</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летальный (смертельный) исход.</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Возможные потери населения при авариях на транспорте перевозящих АХОВ, зависят от плотности населения, метеорологических условий, характера местности, степени защищенности населения и своевременности его оповещения об опасности.</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Метеорологические условия и характер местности оказывают существенное влияние на поведение АХОВ. Сильный ветер (свыше</w:t>
      </w:r>
      <w:r w:rsidRPr="00214458">
        <w:rPr>
          <w:rFonts w:ascii="Times New Roman" w:hAnsi="Times New Roman" w:cs="Times New Roman"/>
          <w:noProof/>
          <w:sz w:val="20"/>
          <w:szCs w:val="20"/>
        </w:rPr>
        <w:t xml:space="preserve"> 6</w:t>
      </w:r>
      <w:r w:rsidRPr="00214458">
        <w:rPr>
          <w:rFonts w:ascii="Times New Roman" w:hAnsi="Times New Roman" w:cs="Times New Roman"/>
          <w:sz w:val="20"/>
          <w:szCs w:val="20"/>
        </w:rPr>
        <w:t xml:space="preserve"> м/с) и восходящие потоки воздуха (конвекция) уменьшают возможность создания поражающих концентраций и продолжительность поражающего действия АХОВ на местности. Высокая температура при отсутствии восходящих потоков способствует повышению концентрации АХОВ в воздухе в зоне заражения. Зимой концентрация АХОВ в воздухе в зоне заражения и глубина распространения зараженного воздуха значительно меньше, чем летом, но продолжительность поражающего действия на местности (стойкость) увеличивается.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В лесистой местности, а также в кварталах густой застройки населенных пунктов возможны застои зараженного воздуха и повышение стойкости АХОВ.</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Авария на газопроводе.</w:t>
      </w:r>
    </w:p>
    <w:p w:rsidR="00214458" w:rsidRPr="00214458" w:rsidRDefault="00214458" w:rsidP="00214458">
      <w:pPr>
        <w:ind w:firstLine="851"/>
        <w:jc w:val="both"/>
        <w:rPr>
          <w:rFonts w:ascii="Times New Roman" w:hAnsi="Times New Roman" w:cs="Times New Roman"/>
          <w:sz w:val="20"/>
          <w:szCs w:val="20"/>
        </w:rPr>
      </w:pPr>
    </w:p>
    <w:p w:rsidR="00214458" w:rsidRPr="00214458" w:rsidRDefault="00214458" w:rsidP="00214458">
      <w:pPr>
        <w:widowControl w:val="0"/>
        <w:ind w:firstLine="851"/>
        <w:rPr>
          <w:rFonts w:ascii="Times New Roman" w:hAnsi="Times New Roman" w:cs="Times New Roman"/>
          <w:spacing w:val="-2"/>
          <w:sz w:val="20"/>
          <w:szCs w:val="20"/>
        </w:rPr>
      </w:pPr>
      <w:r w:rsidRPr="00214458">
        <w:rPr>
          <w:rFonts w:ascii="Times New Roman" w:hAnsi="Times New Roman" w:cs="Times New Roman"/>
          <w:spacing w:val="-2"/>
          <w:sz w:val="20"/>
          <w:szCs w:val="20"/>
        </w:rPr>
        <w:t>Вследствие аварии на газопроводе возможно возникновение следующих поражающих факторов: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воздушная ударная волна;</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разлет осколков; </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термическое воздействие пожара.</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pacing w:val="-2"/>
          <w:sz w:val="20"/>
          <w:szCs w:val="20"/>
        </w:rPr>
        <w:t xml:space="preserve">Анализ аварий на магистральных газопроводах показывает, что наибольшую опасность представляют пожары, возникающие после разрыва трубопроводов, которые бывают двух типов: пожар в котловане (колонного типа) и пожар струевого типа в районах торцевых участков разрыва. </w:t>
      </w:r>
      <w:r w:rsidRPr="00214458">
        <w:rPr>
          <w:rFonts w:ascii="Times New Roman" w:hAnsi="Times New Roman" w:cs="Times New Roman"/>
          <w:sz w:val="20"/>
          <w:szCs w:val="20"/>
        </w:rPr>
        <w:t>При разгерметизации газопровода чаще всего происходит истечение природного газа в атмосферу с последующим его рассеянием. Может случиться аварийное истечение, как из надземного, так и из подземного участка газопровода.</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Механические повреждения подземных газопроводов, приводящие к авариям, случаются из-за невыполнения требований правил охраны газораспределительных сетей и нарушения порядка производства земляных работ. Эти работы часто проводят в отсутствие у строительных организаций геоподосновы с нанесенными на нее коммуникациями, в том числе газопроводами, без вызова представителей эксплуатирующих организаций на место производства работ. Нарушения допускаются не только строительными организациями, но и работниками эксплуатирующих служб, обязанными следить за сохранностью газопроводов.</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Известны случаи, когда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в жилых домах или котельных, загазованности помещений, а при наличии источников зажигания - воспламенению смеси газов или взрыву.</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Нередки аварии вследствие повреждения подземных газопроводов из-за отсутствия или неисправности средств активной защиты от электрохимической коррозии.</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Аварии и несчастные случаи происходят также в результате механических повреждений надземных газопроводов транспортными средствами. Причины таких аварий - нарушение водителями правил дорожного движения, а также нарушение проектными организациями нормативных требований по размещению надземных газопроводов.</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Аварии происходят из-за применения некачественных материалов при строительстве подземных газопроводов и низкого качества строительных и ремонтных работ, особенно в сельской местности. Основные причины - невысокий уровень организации работ, недостаточная материально-техническая оснащенность строительных организаций приборами контроля за качеством сварки и изоляции, низкая квалификация лиц технического контроля за строительством.</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Небольшое число аварий происходит по не зависящим от человека причинам -вследствие природных явлений.</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Как уже отмечалось, объекты систем газораспределения взрывопожароопасны, поэтому аварии на этих объектах часто сопровождаются травмированием людей. Основные опасные факторы, способствующие возникновению и развитию аварий на системах газораспределения: наличие горючих газов; сложная пространственная конструкция системы надземных трубопроводов; пересечение газопроводами водных переходов; наличие параллельных ниток газопроводов; физический износ сооружений и оборудования; несовершенство систем защиты.</w:t>
      </w: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Результаты расчетов возможных аварий на транспорте.</w:t>
      </w:r>
    </w:p>
    <w:p w:rsidR="00214458" w:rsidRPr="00214458" w:rsidRDefault="00214458" w:rsidP="00214458">
      <w:pPr>
        <w:ind w:firstLine="1134"/>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Авария с разгерметизацией ж/д цистерны перевозящей АХОВ.</w:t>
      </w:r>
    </w:p>
    <w:p w:rsidR="00214458" w:rsidRPr="00214458" w:rsidRDefault="00214458" w:rsidP="00214458">
      <w:pPr>
        <w:ind w:firstLine="720"/>
        <w:rPr>
          <w:rFonts w:ascii="Times New Roman" w:hAnsi="Times New Roman" w:cs="Times New Roman"/>
          <w:sz w:val="20"/>
          <w:szCs w:val="20"/>
        </w:rPr>
      </w:pPr>
    </w:p>
    <w:p w:rsidR="00214458" w:rsidRPr="00214458" w:rsidRDefault="00214458" w:rsidP="00214458">
      <w:pPr>
        <w:pStyle w:val="22"/>
        <w:spacing w:line="240" w:lineRule="auto"/>
        <w:ind w:firstLine="720"/>
        <w:rPr>
          <w:sz w:val="20"/>
          <w:szCs w:val="20"/>
        </w:rPr>
      </w:pPr>
      <w:r w:rsidRPr="00214458">
        <w:rPr>
          <w:sz w:val="20"/>
          <w:szCs w:val="20"/>
        </w:rPr>
        <w:t>При возникновении аварии с АХОВ рассмотрен следующий сценарий развития событий - выброс опасного вещества с образованием токсичной зоны заражения. В результате чего возникает интоксикация людей на прилегающей территории. Основным поражающим фактором при этом является токсическое поражение.</w:t>
      </w:r>
    </w:p>
    <w:p w:rsidR="00214458" w:rsidRPr="00214458" w:rsidRDefault="00214458" w:rsidP="00214458">
      <w:pPr>
        <w:pStyle w:val="22"/>
        <w:spacing w:line="240" w:lineRule="auto"/>
        <w:ind w:firstLine="720"/>
        <w:rPr>
          <w:sz w:val="20"/>
          <w:szCs w:val="20"/>
        </w:rPr>
      </w:pPr>
      <w:r w:rsidRPr="00214458">
        <w:rPr>
          <w:sz w:val="20"/>
          <w:szCs w:val="20"/>
        </w:rPr>
        <w:t>Расчет выполнен в соответствии с «Методикой прогнозирования масштабов заражения сильнодействующими ядовитыми веществами при авариях (разрушениях) на химически опасных объектах и транспорте» РД 52.04.253-90 (Госгидромет СССР, 1991).</w:t>
      </w: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Зоны заражения при разрушении ж/д цистерны с аммиаком.</w:t>
      </w:r>
    </w:p>
    <w:p w:rsidR="00214458" w:rsidRPr="00214458" w:rsidRDefault="00214458" w:rsidP="00214458">
      <w:pPr>
        <w:pStyle w:val="6"/>
        <w:spacing w:line="240" w:lineRule="auto"/>
        <w:ind w:firstLine="720"/>
        <w:rPr>
          <w:b w:val="0"/>
          <w:bCs w:val="0"/>
          <w:sz w:val="20"/>
          <w:szCs w:val="20"/>
          <w:u w:val="single"/>
        </w:rPr>
      </w:pPr>
    </w:p>
    <w:p w:rsidR="00214458" w:rsidRPr="00214458" w:rsidRDefault="00214458" w:rsidP="00214458">
      <w:pPr>
        <w:pStyle w:val="6"/>
        <w:ind w:firstLine="720"/>
        <w:rPr>
          <w:b w:val="0"/>
          <w:bCs w:val="0"/>
          <w:sz w:val="20"/>
          <w:szCs w:val="20"/>
          <w:u w:val="single"/>
        </w:rPr>
      </w:pPr>
      <w:r w:rsidRPr="00214458">
        <w:rPr>
          <w:b w:val="0"/>
          <w:bCs w:val="0"/>
          <w:sz w:val="20"/>
          <w:szCs w:val="20"/>
          <w:u w:val="single"/>
        </w:rPr>
        <w:t>Исходные данные:</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самый неблагоприятный вариант с разгерметизацией максимальной по объему ж/д цистерны под аммиак модель 15-1030, объем 43 т. Выпускается по ТУ  3182.030.01395963-96;</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количество разлившегося АХОВ (Q</w:t>
      </w:r>
      <w:r w:rsidRPr="00214458">
        <w:rPr>
          <w:rFonts w:ascii="Times New Roman" w:hAnsi="Times New Roman" w:cs="Times New Roman"/>
          <w:sz w:val="20"/>
          <w:szCs w:val="20"/>
          <w:vertAlign w:val="subscript"/>
        </w:rPr>
        <w:t>0</w:t>
      </w:r>
      <w:r w:rsidRPr="00214458">
        <w:rPr>
          <w:rFonts w:ascii="Times New Roman" w:hAnsi="Times New Roman" w:cs="Times New Roman"/>
          <w:sz w:val="20"/>
          <w:szCs w:val="20"/>
        </w:rPr>
        <w:t>) = 43 т;</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агрегатное состояние – сжиженный газ (плотность – d = 0,681 т/ м3);</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xml:space="preserve">- разлив АХОВ – свободный, толщина слоя жидкости принимается равной </w:t>
      </w:r>
      <w:smartTag w:uri="urn:schemas-microsoft-com:office:smarttags" w:element="metricconverter">
        <w:smartTagPr>
          <w:attr w:name="ProductID" w:val="0,05 м"/>
        </w:smartTagPr>
        <w:r w:rsidRPr="00214458">
          <w:rPr>
            <w:rFonts w:ascii="Times New Roman" w:hAnsi="Times New Roman" w:cs="Times New Roman"/>
            <w:sz w:val="20"/>
            <w:szCs w:val="20"/>
          </w:rPr>
          <w:t>0,05 м</w:t>
        </w:r>
      </w:smartTag>
      <w:r w:rsidRPr="00214458">
        <w:rPr>
          <w:rFonts w:ascii="Times New Roman" w:hAnsi="Times New Roman" w:cs="Times New Roman"/>
          <w:sz w:val="20"/>
          <w:szCs w:val="20"/>
        </w:rPr>
        <w:t>;</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способ перевозки – под давлением;</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xml:space="preserve">- температура жидкости – минус 40 </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время прошедшее после начала аварии –  N = 1 ч.</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степень вертикальной устойчивости воздуха – инверсия;</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xml:space="preserve">- температура воздуха – 20 </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lastRenderedPageBreak/>
        <w:t>- скорость приземного ветра – 1 м/с;</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направление ветра – на проектируемый объект</w:t>
      </w:r>
    </w:p>
    <w:p w:rsidR="00214458" w:rsidRPr="00214458" w:rsidRDefault="00214458" w:rsidP="00214458">
      <w:pPr>
        <w:jc w:val="center"/>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2.2</w:t>
      </w:r>
    </w:p>
    <w:p w:rsidR="00214458" w:rsidRPr="00214458" w:rsidRDefault="00214458" w:rsidP="00214458">
      <w:pPr>
        <w:jc w:val="center"/>
        <w:rPr>
          <w:rFonts w:ascii="Times New Roman" w:hAnsi="Times New Roman" w:cs="Times New Roman"/>
          <w:b/>
          <w:bCs/>
          <w:sz w:val="20"/>
          <w:szCs w:val="20"/>
        </w:rPr>
      </w:pPr>
    </w:p>
    <w:tbl>
      <w:tblPr>
        <w:tblpPr w:leftFromText="180" w:rightFromText="180" w:vertAnchor="text" w:horzAnchor="margin" w:tblpXSpec="center" w:tblpY="91"/>
        <w:tblW w:w="9285"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CCFFFF"/>
        <w:tblLayout w:type="fixed"/>
        <w:tblLook w:val="04A0" w:firstRow="1" w:lastRow="0" w:firstColumn="1" w:lastColumn="0" w:noHBand="0" w:noVBand="1"/>
      </w:tblPr>
      <w:tblGrid>
        <w:gridCol w:w="1427"/>
        <w:gridCol w:w="1379"/>
        <w:gridCol w:w="1097"/>
        <w:gridCol w:w="1452"/>
        <w:gridCol w:w="1439"/>
        <w:gridCol w:w="1673"/>
        <w:gridCol w:w="818"/>
      </w:tblGrid>
      <w:tr w:rsidR="00214458" w:rsidRPr="00214458" w:rsidTr="00214458">
        <w:trPr>
          <w:trHeight w:val="522"/>
        </w:trPr>
        <w:tc>
          <w:tcPr>
            <w:tcW w:w="3905" w:type="dxa"/>
            <w:gridSpan w:val="3"/>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ind w:left="180"/>
              <w:jc w:val="center"/>
              <w:rPr>
                <w:rFonts w:ascii="Times New Roman" w:hAnsi="Times New Roman" w:cs="Times New Roman"/>
                <w:b/>
                <w:bCs/>
                <w:sz w:val="20"/>
                <w:szCs w:val="20"/>
              </w:rPr>
            </w:pPr>
            <w:r w:rsidRPr="00214458">
              <w:rPr>
                <w:rFonts w:ascii="Times New Roman" w:hAnsi="Times New Roman" w:cs="Times New Roman"/>
                <w:b/>
                <w:bCs/>
                <w:sz w:val="20"/>
                <w:szCs w:val="20"/>
              </w:rPr>
              <w:t>Глубина зоны заражения, км</w:t>
            </w:r>
          </w:p>
        </w:tc>
        <w:tc>
          <w:tcPr>
            <w:tcW w:w="145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ind w:right="-79"/>
              <w:jc w:val="center"/>
              <w:rPr>
                <w:rFonts w:ascii="Times New Roman" w:hAnsi="Times New Roman" w:cs="Times New Roman"/>
                <w:b/>
                <w:bCs/>
                <w:sz w:val="20"/>
                <w:szCs w:val="20"/>
              </w:rPr>
            </w:pPr>
            <w:r w:rsidRPr="00214458">
              <w:rPr>
                <w:rFonts w:ascii="Times New Roman" w:hAnsi="Times New Roman" w:cs="Times New Roman"/>
                <w:b/>
                <w:bCs/>
                <w:sz w:val="20"/>
                <w:szCs w:val="20"/>
              </w:rPr>
              <w:t>Предельно возможная глубина переноса воздушных масс</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Гп, км )</w:t>
            </w:r>
          </w:p>
        </w:tc>
        <w:tc>
          <w:tcPr>
            <w:tcW w:w="3113"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Площадь зоны заражения</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км</w:t>
            </w:r>
            <w:r w:rsidRPr="00214458">
              <w:rPr>
                <w:rFonts w:ascii="Times New Roman" w:hAnsi="Times New Roman" w:cs="Times New Roman"/>
                <w:b/>
                <w:bCs/>
                <w:sz w:val="20"/>
                <w:szCs w:val="20"/>
                <w:vertAlign w:val="superscript"/>
              </w:rPr>
              <w:t>2</w:t>
            </w:r>
          </w:p>
        </w:tc>
        <w:tc>
          <w:tcPr>
            <w:tcW w:w="818"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CCFFFF"/>
            <w:textDirection w:val="btLr"/>
            <w:hideMark/>
          </w:tcPr>
          <w:p w:rsidR="00214458" w:rsidRPr="00214458" w:rsidRDefault="00214458">
            <w:pPr>
              <w:ind w:left="113" w:right="113"/>
              <w:rPr>
                <w:rFonts w:ascii="Times New Roman" w:hAnsi="Times New Roman" w:cs="Times New Roman"/>
                <w:sz w:val="20"/>
                <w:szCs w:val="20"/>
              </w:rPr>
            </w:pPr>
            <w:r w:rsidRPr="00214458">
              <w:rPr>
                <w:rFonts w:ascii="Times New Roman" w:hAnsi="Times New Roman" w:cs="Times New Roman"/>
                <w:b/>
                <w:bCs/>
                <w:sz w:val="20"/>
                <w:szCs w:val="20"/>
              </w:rPr>
              <w:t>Время самоиспарения АХОВ         (</w:t>
            </w:r>
            <w:r w:rsidRPr="00214458">
              <w:rPr>
                <w:rFonts w:ascii="Times New Roman" w:hAnsi="Times New Roman" w:cs="Times New Roman"/>
                <w:b/>
                <w:bCs/>
                <w:iCs/>
                <w:sz w:val="20"/>
                <w:szCs w:val="20"/>
              </w:rPr>
              <w:t>Т</w:t>
            </w:r>
            <w:r w:rsidRPr="00214458">
              <w:rPr>
                <w:rFonts w:ascii="Times New Roman" w:hAnsi="Times New Roman" w:cs="Times New Roman"/>
                <w:b/>
                <w:bCs/>
                <w:sz w:val="20"/>
                <w:szCs w:val="20"/>
              </w:rPr>
              <w:t>, час)</w:t>
            </w:r>
          </w:p>
        </w:tc>
      </w:tr>
      <w:tr w:rsidR="00214458" w:rsidRPr="00214458" w:rsidTr="00214458">
        <w:trPr>
          <w:trHeight w:val="2217"/>
        </w:trPr>
        <w:tc>
          <w:tcPr>
            <w:tcW w:w="142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ind w:right="-108"/>
              <w:jc w:val="center"/>
              <w:rPr>
                <w:rFonts w:ascii="Times New Roman" w:hAnsi="Times New Roman" w:cs="Times New Roman"/>
                <w:b/>
                <w:bCs/>
                <w:sz w:val="20"/>
                <w:szCs w:val="20"/>
              </w:rPr>
            </w:pPr>
            <w:r w:rsidRPr="00214458">
              <w:rPr>
                <w:rFonts w:ascii="Times New Roman" w:hAnsi="Times New Roman" w:cs="Times New Roman"/>
                <w:b/>
                <w:bCs/>
                <w:sz w:val="20"/>
                <w:szCs w:val="20"/>
              </w:rPr>
              <w:t>Первичным облаком</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Г</w:t>
            </w:r>
            <w:r w:rsidRPr="00214458">
              <w:rPr>
                <w:rFonts w:ascii="Times New Roman" w:hAnsi="Times New Roman" w:cs="Times New Roman"/>
                <w:b/>
                <w:bCs/>
                <w:sz w:val="20"/>
                <w:szCs w:val="20"/>
                <w:vertAlign w:val="subscript"/>
              </w:rPr>
              <w:t xml:space="preserve">1 </w:t>
            </w:r>
            <w:r w:rsidRPr="00214458">
              <w:rPr>
                <w:rFonts w:ascii="Times New Roman" w:hAnsi="Times New Roman" w:cs="Times New Roman"/>
                <w:b/>
                <w:bCs/>
                <w:sz w:val="20"/>
                <w:szCs w:val="20"/>
              </w:rPr>
              <w:t>)</w:t>
            </w:r>
          </w:p>
        </w:tc>
        <w:tc>
          <w:tcPr>
            <w:tcW w:w="138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ind w:right="-157" w:hanging="168"/>
              <w:rPr>
                <w:rFonts w:ascii="Times New Roman" w:hAnsi="Times New Roman" w:cs="Times New Roman"/>
                <w:b/>
                <w:bCs/>
                <w:sz w:val="20"/>
                <w:szCs w:val="20"/>
              </w:rPr>
            </w:pPr>
            <w:r w:rsidRPr="00214458">
              <w:rPr>
                <w:rFonts w:ascii="Times New Roman" w:hAnsi="Times New Roman" w:cs="Times New Roman"/>
                <w:b/>
                <w:bCs/>
                <w:sz w:val="20"/>
                <w:szCs w:val="20"/>
              </w:rPr>
              <w:t xml:space="preserve">  Вторичным облаком</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Г</w:t>
            </w:r>
            <w:r w:rsidRPr="00214458">
              <w:rPr>
                <w:rFonts w:ascii="Times New Roman" w:hAnsi="Times New Roman" w:cs="Times New Roman"/>
                <w:b/>
                <w:bCs/>
                <w:sz w:val="20"/>
                <w:szCs w:val="20"/>
                <w:vertAlign w:val="subscript"/>
              </w:rPr>
              <w:t xml:space="preserve">2 </w:t>
            </w:r>
            <w:r w:rsidRPr="00214458">
              <w:rPr>
                <w:rFonts w:ascii="Times New Roman" w:hAnsi="Times New Roman" w:cs="Times New Roman"/>
                <w:b/>
                <w:bCs/>
                <w:sz w:val="20"/>
                <w:szCs w:val="20"/>
              </w:rPr>
              <w:t>)</w:t>
            </w:r>
          </w:p>
        </w:tc>
        <w:tc>
          <w:tcPr>
            <w:tcW w:w="1097"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Полная глубина ( Г )</w:t>
            </w:r>
          </w:p>
        </w:tc>
        <w:tc>
          <w:tcPr>
            <w:tcW w:w="1452" w:type="dxa"/>
            <w:vMerge/>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rPr>
                <w:rFonts w:ascii="Times New Roman" w:eastAsia="SimSun" w:hAnsi="Times New Roman" w:cs="Times New Roman"/>
                <w:b/>
                <w:bCs/>
                <w:sz w:val="20"/>
                <w:szCs w:val="20"/>
              </w:rPr>
            </w:pPr>
          </w:p>
        </w:tc>
        <w:tc>
          <w:tcPr>
            <w:tcW w:w="1439"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Возможная</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w:t>
            </w:r>
            <w:r w:rsidRPr="00214458">
              <w:rPr>
                <w:rFonts w:ascii="Times New Roman" w:hAnsi="Times New Roman" w:cs="Times New Roman"/>
                <w:b/>
                <w:bCs/>
                <w:iCs/>
                <w:sz w:val="20"/>
                <w:szCs w:val="20"/>
              </w:rPr>
              <w:t xml:space="preserve"> Sв</w:t>
            </w:r>
            <w:r w:rsidRPr="00214458">
              <w:rPr>
                <w:rFonts w:ascii="Times New Roman" w:hAnsi="Times New Roman" w:cs="Times New Roman"/>
                <w:b/>
                <w:bCs/>
                <w:i/>
                <w:sz w:val="20"/>
                <w:szCs w:val="20"/>
              </w:rPr>
              <w:t xml:space="preserve"> </w:t>
            </w:r>
            <w:r w:rsidRPr="00214458">
              <w:rPr>
                <w:rFonts w:ascii="Times New Roman" w:hAnsi="Times New Roman" w:cs="Times New Roman"/>
                <w:b/>
                <w:bCs/>
                <w:sz w:val="20"/>
                <w:szCs w:val="20"/>
              </w:rPr>
              <w:t>)</w:t>
            </w:r>
          </w:p>
        </w:tc>
        <w:tc>
          <w:tcPr>
            <w:tcW w:w="167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Фактическая</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xml:space="preserve">( </w:t>
            </w:r>
            <w:r w:rsidRPr="00214458">
              <w:rPr>
                <w:rFonts w:ascii="Times New Roman" w:hAnsi="Times New Roman" w:cs="Times New Roman"/>
                <w:b/>
                <w:bCs/>
                <w:iCs/>
                <w:sz w:val="20"/>
                <w:szCs w:val="20"/>
              </w:rPr>
              <w:t>Sф</w:t>
            </w:r>
            <w:r w:rsidRPr="00214458">
              <w:rPr>
                <w:rFonts w:ascii="Times New Roman" w:hAnsi="Times New Roman" w:cs="Times New Roman"/>
                <w:b/>
                <w:bCs/>
                <w:sz w:val="20"/>
                <w:szCs w:val="20"/>
              </w:rPr>
              <w:t xml:space="preserve"> )</w:t>
            </w:r>
          </w:p>
        </w:tc>
        <w:tc>
          <w:tcPr>
            <w:tcW w:w="818" w:type="dxa"/>
            <w:vMerge/>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r>
      <w:tr w:rsidR="00214458" w:rsidRPr="00214458" w:rsidTr="00214458">
        <w:trPr>
          <w:trHeight w:val="817"/>
        </w:trPr>
        <w:tc>
          <w:tcPr>
            <w:tcW w:w="142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2,25</w:t>
            </w:r>
          </w:p>
        </w:tc>
        <w:tc>
          <w:tcPr>
            <w:tcW w:w="138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4,82</w:t>
            </w:r>
          </w:p>
        </w:tc>
        <w:tc>
          <w:tcPr>
            <w:tcW w:w="1097"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5,95</w:t>
            </w:r>
          </w:p>
        </w:tc>
        <w:tc>
          <w:tcPr>
            <w:tcW w:w="145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5,0</w:t>
            </w:r>
          </w:p>
        </w:tc>
        <w:tc>
          <w:tcPr>
            <w:tcW w:w="1439"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39,24</w:t>
            </w:r>
          </w:p>
        </w:tc>
        <w:tc>
          <w:tcPr>
            <w:tcW w:w="167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2,025</w:t>
            </w:r>
          </w:p>
        </w:tc>
        <w:tc>
          <w:tcPr>
            <w:tcW w:w="81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1,36</w:t>
            </w:r>
          </w:p>
        </w:tc>
      </w:tr>
    </w:tbl>
    <w:p w:rsidR="00214458" w:rsidRPr="00214458" w:rsidRDefault="00214458" w:rsidP="00214458">
      <w:pPr>
        <w:jc w:val="center"/>
        <w:rPr>
          <w:rFonts w:ascii="Times New Roman" w:eastAsia="SimSu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Зоны заражения при разрушении ж/д цистерны с хлором.</w:t>
      </w:r>
    </w:p>
    <w:p w:rsidR="00214458" w:rsidRPr="00214458" w:rsidRDefault="00214458" w:rsidP="00214458">
      <w:pPr>
        <w:pStyle w:val="6"/>
        <w:spacing w:line="240" w:lineRule="auto"/>
        <w:ind w:firstLine="720"/>
        <w:rPr>
          <w:b w:val="0"/>
          <w:bCs w:val="0"/>
          <w:sz w:val="20"/>
          <w:szCs w:val="20"/>
          <w:u w:val="single"/>
        </w:rPr>
      </w:pPr>
    </w:p>
    <w:p w:rsidR="00214458" w:rsidRPr="00214458" w:rsidRDefault="00214458" w:rsidP="00214458">
      <w:pPr>
        <w:pStyle w:val="6"/>
        <w:ind w:firstLine="720"/>
        <w:rPr>
          <w:b w:val="0"/>
          <w:bCs w:val="0"/>
          <w:sz w:val="20"/>
          <w:szCs w:val="20"/>
        </w:rPr>
      </w:pPr>
      <w:r w:rsidRPr="00214458">
        <w:rPr>
          <w:b w:val="0"/>
          <w:bCs w:val="0"/>
          <w:sz w:val="20"/>
          <w:szCs w:val="20"/>
          <w:u w:val="single"/>
        </w:rPr>
        <w:t>Исходные данные</w:t>
      </w:r>
      <w:r w:rsidRPr="00214458">
        <w:rPr>
          <w:b w:val="0"/>
          <w:bCs w:val="0"/>
          <w:sz w:val="20"/>
          <w:szCs w:val="20"/>
        </w:rPr>
        <w:t>.</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самый неблагоприятный вариант с разгерметизацией максимальной по объему ж/д цистерной с хлором модель 15-1556, объем 57,5т. Выпускается по ТУ  24.00.803-82;</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количество разлившегося АХОВ (Q</w:t>
      </w:r>
      <w:r w:rsidRPr="00214458">
        <w:rPr>
          <w:rFonts w:ascii="Times New Roman" w:hAnsi="Times New Roman" w:cs="Times New Roman"/>
          <w:sz w:val="20"/>
          <w:szCs w:val="20"/>
          <w:vertAlign w:val="subscript"/>
        </w:rPr>
        <w:t>0</w:t>
      </w:r>
      <w:r w:rsidRPr="00214458">
        <w:rPr>
          <w:rFonts w:ascii="Times New Roman" w:hAnsi="Times New Roman" w:cs="Times New Roman"/>
          <w:sz w:val="20"/>
          <w:szCs w:val="20"/>
        </w:rPr>
        <w:t>) = 57,5т;</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агрегатное состояние – сжиженный газ (плотность – d = 1,553 т/ м</w:t>
      </w:r>
      <w:r w:rsidRPr="00214458">
        <w:rPr>
          <w:rFonts w:ascii="Times New Roman" w:hAnsi="Times New Roman" w:cs="Times New Roman"/>
          <w:sz w:val="20"/>
          <w:szCs w:val="20"/>
          <w:vertAlign w:val="superscript"/>
        </w:rPr>
        <w:t>3</w:t>
      </w:r>
      <w:r w:rsidRPr="00214458">
        <w:rPr>
          <w:rFonts w:ascii="Times New Roman" w:hAnsi="Times New Roman" w:cs="Times New Roman"/>
          <w:sz w:val="20"/>
          <w:szCs w:val="20"/>
        </w:rPr>
        <w:t>);</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xml:space="preserve">- разлив АХОВ – свободный, толщина слоя жидкости принимается равной </w:t>
      </w:r>
      <w:smartTag w:uri="urn:schemas-microsoft-com:office:smarttags" w:element="metricconverter">
        <w:smartTagPr>
          <w:attr w:name="ProductID" w:val="0,05 м"/>
        </w:smartTagPr>
        <w:r w:rsidRPr="00214458">
          <w:rPr>
            <w:rFonts w:ascii="Times New Roman" w:hAnsi="Times New Roman" w:cs="Times New Roman"/>
            <w:sz w:val="20"/>
            <w:szCs w:val="20"/>
          </w:rPr>
          <w:t>0,05 м</w:t>
        </w:r>
      </w:smartTag>
      <w:r w:rsidRPr="00214458">
        <w:rPr>
          <w:rFonts w:ascii="Times New Roman" w:hAnsi="Times New Roman" w:cs="Times New Roman"/>
          <w:sz w:val="20"/>
          <w:szCs w:val="20"/>
        </w:rPr>
        <w:t>;</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способ перевозки – под давлением;</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xml:space="preserve">- температура жидкости – минус 40 </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время прошедшее после начала аварии –  N = 1 ч.</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степень вертикальной устойчивости воздуха – инверсия;</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xml:space="preserve">- температура воздуха – 20 </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скорость приземного ветра – 1 м/с;</w:t>
      </w:r>
    </w:p>
    <w:p w:rsidR="00214458" w:rsidRPr="00214458" w:rsidRDefault="00214458" w:rsidP="00214458">
      <w:pPr>
        <w:ind w:left="426"/>
        <w:rPr>
          <w:rFonts w:ascii="Times New Roman" w:hAnsi="Times New Roman" w:cs="Times New Roman"/>
          <w:sz w:val="20"/>
          <w:szCs w:val="20"/>
        </w:rPr>
      </w:pPr>
      <w:r w:rsidRPr="00214458">
        <w:rPr>
          <w:rFonts w:ascii="Times New Roman" w:hAnsi="Times New Roman" w:cs="Times New Roman"/>
          <w:sz w:val="20"/>
          <w:szCs w:val="20"/>
        </w:rPr>
        <w:t>- направление ветра – на проектируемый объект</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2.3</w:t>
      </w:r>
    </w:p>
    <w:tbl>
      <w:tblPr>
        <w:tblpPr w:leftFromText="180" w:rightFromText="180" w:vertAnchor="text" w:horzAnchor="margin" w:tblpXSpec="center" w:tblpY="91"/>
        <w:tblW w:w="9285"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CCFFFF"/>
        <w:tblLayout w:type="fixed"/>
        <w:tblLook w:val="04A0" w:firstRow="1" w:lastRow="0" w:firstColumn="1" w:lastColumn="0" w:noHBand="0" w:noVBand="1"/>
      </w:tblPr>
      <w:tblGrid>
        <w:gridCol w:w="1427"/>
        <w:gridCol w:w="1379"/>
        <w:gridCol w:w="1097"/>
        <w:gridCol w:w="1452"/>
        <w:gridCol w:w="1439"/>
        <w:gridCol w:w="1673"/>
        <w:gridCol w:w="818"/>
      </w:tblGrid>
      <w:tr w:rsidR="00214458" w:rsidRPr="00214458" w:rsidTr="00214458">
        <w:trPr>
          <w:trHeight w:val="522"/>
        </w:trPr>
        <w:tc>
          <w:tcPr>
            <w:tcW w:w="3905" w:type="dxa"/>
            <w:gridSpan w:val="3"/>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ind w:left="180"/>
              <w:jc w:val="center"/>
              <w:rPr>
                <w:rFonts w:ascii="Times New Roman" w:hAnsi="Times New Roman" w:cs="Times New Roman"/>
                <w:b/>
                <w:bCs/>
                <w:sz w:val="20"/>
                <w:szCs w:val="20"/>
              </w:rPr>
            </w:pPr>
            <w:r w:rsidRPr="00214458">
              <w:rPr>
                <w:rFonts w:ascii="Times New Roman" w:hAnsi="Times New Roman" w:cs="Times New Roman"/>
                <w:b/>
                <w:bCs/>
                <w:sz w:val="20"/>
                <w:szCs w:val="20"/>
              </w:rPr>
              <w:lastRenderedPageBreak/>
              <w:t>Глубина зоны заражения, км</w:t>
            </w:r>
          </w:p>
        </w:tc>
        <w:tc>
          <w:tcPr>
            <w:tcW w:w="145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ind w:right="-79"/>
              <w:jc w:val="center"/>
              <w:rPr>
                <w:rFonts w:ascii="Times New Roman" w:hAnsi="Times New Roman" w:cs="Times New Roman"/>
                <w:b/>
                <w:bCs/>
                <w:sz w:val="20"/>
                <w:szCs w:val="20"/>
              </w:rPr>
            </w:pPr>
            <w:r w:rsidRPr="00214458">
              <w:rPr>
                <w:rFonts w:ascii="Times New Roman" w:hAnsi="Times New Roman" w:cs="Times New Roman"/>
                <w:b/>
                <w:bCs/>
                <w:sz w:val="20"/>
                <w:szCs w:val="20"/>
              </w:rPr>
              <w:t>Предельно возможная глубина переноса воздушных масс</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Гп, км )</w:t>
            </w:r>
          </w:p>
        </w:tc>
        <w:tc>
          <w:tcPr>
            <w:tcW w:w="3113"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Площадь зоны заражения</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км</w:t>
            </w:r>
            <w:r w:rsidRPr="00214458">
              <w:rPr>
                <w:rFonts w:ascii="Times New Roman" w:hAnsi="Times New Roman" w:cs="Times New Roman"/>
                <w:b/>
                <w:bCs/>
                <w:sz w:val="20"/>
                <w:szCs w:val="20"/>
                <w:vertAlign w:val="superscript"/>
              </w:rPr>
              <w:t>2</w:t>
            </w:r>
          </w:p>
        </w:tc>
        <w:tc>
          <w:tcPr>
            <w:tcW w:w="818"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CCFFFF"/>
            <w:textDirection w:val="btLr"/>
            <w:hideMark/>
          </w:tcPr>
          <w:p w:rsidR="00214458" w:rsidRPr="00214458" w:rsidRDefault="00214458">
            <w:pPr>
              <w:ind w:left="113" w:right="113"/>
              <w:rPr>
                <w:rFonts w:ascii="Times New Roman" w:hAnsi="Times New Roman" w:cs="Times New Roman"/>
                <w:sz w:val="20"/>
                <w:szCs w:val="20"/>
              </w:rPr>
            </w:pPr>
            <w:r w:rsidRPr="00214458">
              <w:rPr>
                <w:rFonts w:ascii="Times New Roman" w:hAnsi="Times New Roman" w:cs="Times New Roman"/>
                <w:b/>
                <w:bCs/>
                <w:sz w:val="20"/>
                <w:szCs w:val="20"/>
              </w:rPr>
              <w:t>Время самоиспарения АХОВ         (</w:t>
            </w:r>
            <w:r w:rsidRPr="00214458">
              <w:rPr>
                <w:rFonts w:ascii="Times New Roman" w:hAnsi="Times New Roman" w:cs="Times New Roman"/>
                <w:b/>
                <w:bCs/>
                <w:iCs/>
                <w:sz w:val="20"/>
                <w:szCs w:val="20"/>
              </w:rPr>
              <w:t>Т</w:t>
            </w:r>
            <w:r w:rsidRPr="00214458">
              <w:rPr>
                <w:rFonts w:ascii="Times New Roman" w:hAnsi="Times New Roman" w:cs="Times New Roman"/>
                <w:b/>
                <w:bCs/>
                <w:sz w:val="20"/>
                <w:szCs w:val="20"/>
              </w:rPr>
              <w:t>, час)</w:t>
            </w:r>
          </w:p>
        </w:tc>
      </w:tr>
      <w:tr w:rsidR="00214458" w:rsidRPr="00214458" w:rsidTr="00214458">
        <w:trPr>
          <w:trHeight w:val="2034"/>
        </w:trPr>
        <w:tc>
          <w:tcPr>
            <w:tcW w:w="142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ind w:right="-108"/>
              <w:jc w:val="center"/>
              <w:rPr>
                <w:rFonts w:ascii="Times New Roman" w:hAnsi="Times New Roman" w:cs="Times New Roman"/>
                <w:b/>
                <w:bCs/>
                <w:sz w:val="20"/>
                <w:szCs w:val="20"/>
              </w:rPr>
            </w:pPr>
            <w:r w:rsidRPr="00214458">
              <w:rPr>
                <w:rFonts w:ascii="Times New Roman" w:hAnsi="Times New Roman" w:cs="Times New Roman"/>
                <w:b/>
                <w:bCs/>
                <w:sz w:val="20"/>
                <w:szCs w:val="20"/>
              </w:rPr>
              <w:t>Первичным облаком</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Г</w:t>
            </w:r>
            <w:r w:rsidRPr="00214458">
              <w:rPr>
                <w:rFonts w:ascii="Times New Roman" w:hAnsi="Times New Roman" w:cs="Times New Roman"/>
                <w:b/>
                <w:bCs/>
                <w:sz w:val="20"/>
                <w:szCs w:val="20"/>
                <w:vertAlign w:val="subscript"/>
              </w:rPr>
              <w:t xml:space="preserve">1 </w:t>
            </w:r>
            <w:r w:rsidRPr="00214458">
              <w:rPr>
                <w:rFonts w:ascii="Times New Roman" w:hAnsi="Times New Roman" w:cs="Times New Roman"/>
                <w:b/>
                <w:bCs/>
                <w:sz w:val="20"/>
                <w:szCs w:val="20"/>
              </w:rPr>
              <w:t>)</w:t>
            </w:r>
          </w:p>
        </w:tc>
        <w:tc>
          <w:tcPr>
            <w:tcW w:w="138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ind w:right="-157" w:hanging="168"/>
              <w:rPr>
                <w:rFonts w:ascii="Times New Roman" w:hAnsi="Times New Roman" w:cs="Times New Roman"/>
                <w:b/>
                <w:bCs/>
                <w:sz w:val="20"/>
                <w:szCs w:val="20"/>
              </w:rPr>
            </w:pPr>
            <w:r w:rsidRPr="00214458">
              <w:rPr>
                <w:rFonts w:ascii="Times New Roman" w:hAnsi="Times New Roman" w:cs="Times New Roman"/>
                <w:b/>
                <w:bCs/>
                <w:sz w:val="20"/>
                <w:szCs w:val="20"/>
              </w:rPr>
              <w:t xml:space="preserve">  Вторичным облаком</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Г</w:t>
            </w:r>
            <w:r w:rsidRPr="00214458">
              <w:rPr>
                <w:rFonts w:ascii="Times New Roman" w:hAnsi="Times New Roman" w:cs="Times New Roman"/>
                <w:b/>
                <w:bCs/>
                <w:sz w:val="20"/>
                <w:szCs w:val="20"/>
                <w:vertAlign w:val="subscript"/>
              </w:rPr>
              <w:t xml:space="preserve">2 </w:t>
            </w:r>
            <w:r w:rsidRPr="00214458">
              <w:rPr>
                <w:rFonts w:ascii="Times New Roman" w:hAnsi="Times New Roman" w:cs="Times New Roman"/>
                <w:b/>
                <w:bCs/>
                <w:sz w:val="20"/>
                <w:szCs w:val="20"/>
              </w:rPr>
              <w:t>)</w:t>
            </w:r>
          </w:p>
        </w:tc>
        <w:tc>
          <w:tcPr>
            <w:tcW w:w="1097"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Полная глубина ( Г )</w:t>
            </w:r>
          </w:p>
        </w:tc>
        <w:tc>
          <w:tcPr>
            <w:tcW w:w="1452" w:type="dxa"/>
            <w:vMerge/>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rPr>
                <w:rFonts w:ascii="Times New Roman" w:eastAsia="SimSun" w:hAnsi="Times New Roman" w:cs="Times New Roman"/>
                <w:b/>
                <w:bCs/>
                <w:sz w:val="20"/>
                <w:szCs w:val="20"/>
              </w:rPr>
            </w:pPr>
          </w:p>
        </w:tc>
        <w:tc>
          <w:tcPr>
            <w:tcW w:w="1439"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Возможная</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w:t>
            </w:r>
            <w:r w:rsidRPr="00214458">
              <w:rPr>
                <w:rFonts w:ascii="Times New Roman" w:hAnsi="Times New Roman" w:cs="Times New Roman"/>
                <w:b/>
                <w:bCs/>
                <w:iCs/>
                <w:sz w:val="20"/>
                <w:szCs w:val="20"/>
              </w:rPr>
              <w:t xml:space="preserve"> Sв</w:t>
            </w:r>
            <w:r w:rsidRPr="00214458">
              <w:rPr>
                <w:rFonts w:ascii="Times New Roman" w:hAnsi="Times New Roman" w:cs="Times New Roman"/>
                <w:b/>
                <w:bCs/>
                <w:i/>
                <w:sz w:val="20"/>
                <w:szCs w:val="20"/>
              </w:rPr>
              <w:t xml:space="preserve"> </w:t>
            </w:r>
            <w:r w:rsidRPr="00214458">
              <w:rPr>
                <w:rFonts w:ascii="Times New Roman" w:hAnsi="Times New Roman" w:cs="Times New Roman"/>
                <w:b/>
                <w:bCs/>
                <w:sz w:val="20"/>
                <w:szCs w:val="20"/>
              </w:rPr>
              <w:t>)</w:t>
            </w:r>
          </w:p>
        </w:tc>
        <w:tc>
          <w:tcPr>
            <w:tcW w:w="167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Фактическая</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xml:space="preserve">( </w:t>
            </w:r>
            <w:r w:rsidRPr="00214458">
              <w:rPr>
                <w:rFonts w:ascii="Times New Roman" w:hAnsi="Times New Roman" w:cs="Times New Roman"/>
                <w:b/>
                <w:bCs/>
                <w:iCs/>
                <w:sz w:val="20"/>
                <w:szCs w:val="20"/>
              </w:rPr>
              <w:t>Sф</w:t>
            </w:r>
            <w:r w:rsidRPr="00214458">
              <w:rPr>
                <w:rFonts w:ascii="Times New Roman" w:hAnsi="Times New Roman" w:cs="Times New Roman"/>
                <w:b/>
                <w:bCs/>
                <w:sz w:val="20"/>
                <w:szCs w:val="20"/>
              </w:rPr>
              <w:t xml:space="preserve"> )</w:t>
            </w:r>
          </w:p>
        </w:tc>
        <w:tc>
          <w:tcPr>
            <w:tcW w:w="818" w:type="dxa"/>
            <w:vMerge/>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r>
      <w:tr w:rsidR="00214458" w:rsidRPr="00214458" w:rsidTr="00214458">
        <w:trPr>
          <w:trHeight w:val="817"/>
        </w:trPr>
        <w:tc>
          <w:tcPr>
            <w:tcW w:w="142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19,65</w:t>
            </w:r>
          </w:p>
        </w:tc>
        <w:tc>
          <w:tcPr>
            <w:tcW w:w="138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39,47</w:t>
            </w:r>
          </w:p>
        </w:tc>
        <w:tc>
          <w:tcPr>
            <w:tcW w:w="1097"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49,3</w:t>
            </w:r>
          </w:p>
        </w:tc>
        <w:tc>
          <w:tcPr>
            <w:tcW w:w="145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5,0</w:t>
            </w:r>
          </w:p>
        </w:tc>
        <w:tc>
          <w:tcPr>
            <w:tcW w:w="1439"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39,24</w:t>
            </w:r>
          </w:p>
        </w:tc>
        <w:tc>
          <w:tcPr>
            <w:tcW w:w="167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2,02</w:t>
            </w:r>
          </w:p>
        </w:tc>
        <w:tc>
          <w:tcPr>
            <w:tcW w:w="81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1,49</w:t>
            </w:r>
          </w:p>
        </w:tc>
      </w:tr>
    </w:tbl>
    <w:p w:rsidR="00214458" w:rsidRPr="00214458" w:rsidRDefault="00214458" w:rsidP="00214458">
      <w:pPr>
        <w:jc w:val="center"/>
        <w:rPr>
          <w:rFonts w:ascii="Times New Roman" w:eastAsia="SimSu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sz w:val="20"/>
          <w:szCs w:val="20"/>
        </w:rPr>
      </w:pPr>
      <w:r w:rsidRPr="00214458">
        <w:rPr>
          <w:rFonts w:ascii="Times New Roman" w:hAnsi="Times New Roman" w:cs="Times New Roman"/>
          <w:b/>
          <w:sz w:val="20"/>
          <w:szCs w:val="20"/>
        </w:rPr>
        <w:t>Выводы возможных последствий аварии с АХОВ</w:t>
      </w:r>
    </w:p>
    <w:p w:rsidR="00214458" w:rsidRPr="00214458" w:rsidRDefault="00214458" w:rsidP="00214458">
      <w:pPr>
        <w:spacing w:before="120"/>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В результате утечки аммиака или хлора при разгерметизации  ж/д цистерны, радиус заражения прилегающей территории составит </w:t>
      </w:r>
      <w:smartTag w:uri="urn:schemas-microsoft-com:office:smarttags" w:element="metricconverter">
        <w:smartTagPr>
          <w:attr w:name="ProductID" w:val="5 км"/>
        </w:smartTagPr>
        <w:r w:rsidRPr="00214458">
          <w:rPr>
            <w:rFonts w:ascii="Times New Roman" w:hAnsi="Times New Roman" w:cs="Times New Roman"/>
            <w:sz w:val="20"/>
            <w:szCs w:val="20"/>
          </w:rPr>
          <w:t>5 км</w:t>
        </w:r>
      </w:smartTag>
      <w:r w:rsidRPr="00214458">
        <w:rPr>
          <w:rFonts w:ascii="Times New Roman" w:hAnsi="Times New Roman" w:cs="Times New Roman"/>
          <w:sz w:val="20"/>
          <w:szCs w:val="20"/>
        </w:rPr>
        <w:t xml:space="preserve">. </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Из графической части видно, что в зону заражения попадает х.Попасное. В этой зоне, местное население может попасть в область заражения. </w:t>
      </w:r>
    </w:p>
    <w:p w:rsidR="00214458" w:rsidRPr="00214458" w:rsidRDefault="00214458" w:rsidP="00214458">
      <w:pPr>
        <w:spacing w:before="120"/>
        <w:ind w:firstLine="720"/>
        <w:jc w:val="both"/>
        <w:rPr>
          <w:rFonts w:ascii="Times New Roman" w:hAnsi="Times New Roman" w:cs="Times New Roman"/>
          <w:sz w:val="20"/>
          <w:szCs w:val="20"/>
        </w:rPr>
      </w:pPr>
      <w:r w:rsidRPr="00214458">
        <w:rPr>
          <w:rFonts w:ascii="Times New Roman" w:hAnsi="Times New Roman" w:cs="Times New Roman"/>
          <w:sz w:val="20"/>
          <w:szCs w:val="20"/>
        </w:rPr>
        <w:t>Эта авария по химическим последствиям характеризуются как общая авария.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Общая авария</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авария, химические последствия которой распространяются за пределы производственной площадки предприятия и его санитарно-защитной зоны, приводят (создают угрозу) к заражению окружающей среды и поражению населения.</w:t>
      </w:r>
    </w:p>
    <w:p w:rsidR="00214458" w:rsidRPr="00214458" w:rsidRDefault="00214458" w:rsidP="00214458">
      <w:pPr>
        <w:ind w:firstLine="720"/>
        <w:jc w:val="both"/>
        <w:rPr>
          <w:rFonts w:ascii="Times New Roman" w:hAnsi="Times New Roman" w:cs="Times New Roman"/>
          <w:sz w:val="20"/>
          <w:szCs w:val="20"/>
        </w:rPr>
      </w:pPr>
    </w:p>
    <w:p w:rsidR="00214458" w:rsidRPr="00214458" w:rsidRDefault="00214458" w:rsidP="00214458">
      <w:pPr>
        <w:ind w:firstLine="720"/>
        <w:jc w:val="both"/>
        <w:rPr>
          <w:rFonts w:ascii="Times New Roman" w:hAnsi="Times New Roman" w:cs="Times New Roman"/>
          <w:b/>
          <w:sz w:val="20"/>
          <w:szCs w:val="20"/>
        </w:rPr>
      </w:pPr>
      <w:r w:rsidRPr="00214458">
        <w:rPr>
          <w:rFonts w:ascii="Times New Roman" w:hAnsi="Times New Roman" w:cs="Times New Roman"/>
          <w:b/>
          <w:sz w:val="20"/>
          <w:szCs w:val="20"/>
        </w:rPr>
        <w:t>Основными способами защиты населения при авариях с участием химически опасных веществ являются:</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укрытие людей в ПРУ с применением режима полной изоляции (без забора наружного воздуха), а также в жилых и производственных зданиях, обеспечивающих герметизацию;</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использование средств индивидуальной защиты (гражданских и детских фильтрующих противогазов, камер защитных детских) и подручных средств (марлевых повязок, пропитанных гипосульфитом натрия, и др.);</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эвакуация (временное отселение) населения из зоны химического заражения с целью исключения или уменьшения степени его поражения путем самостоятельного выхода людей в указанные места или организованного их вывоза в заблаговременно определенные районы.</w:t>
      </w:r>
    </w:p>
    <w:p w:rsidR="00214458" w:rsidRPr="00214458" w:rsidRDefault="00214458" w:rsidP="00214458">
      <w:pPr>
        <w:ind w:firstLine="720"/>
        <w:jc w:val="both"/>
        <w:rPr>
          <w:rFonts w:ascii="Times New Roman" w:hAnsi="Times New Roman" w:cs="Times New Roman"/>
          <w:sz w:val="20"/>
          <w:szCs w:val="20"/>
        </w:rPr>
      </w:pPr>
    </w:p>
    <w:p w:rsidR="00214458" w:rsidRPr="00214458" w:rsidRDefault="00214458" w:rsidP="00214458">
      <w:pPr>
        <w:ind w:firstLine="720"/>
        <w:jc w:val="both"/>
        <w:rPr>
          <w:rFonts w:ascii="Times New Roman" w:hAnsi="Times New Roman" w:cs="Times New Roman"/>
          <w:b/>
          <w:sz w:val="20"/>
          <w:szCs w:val="20"/>
        </w:rPr>
      </w:pPr>
      <w:r w:rsidRPr="00214458">
        <w:rPr>
          <w:rFonts w:ascii="Times New Roman" w:hAnsi="Times New Roman" w:cs="Times New Roman"/>
          <w:b/>
          <w:sz w:val="20"/>
          <w:szCs w:val="20"/>
        </w:rPr>
        <w:t>Для снижения последствий аварии осуществляются следующие мероприятия:</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прогнозирование и оценка химической обстановки;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оповещение населения об угрозе поражения АХОВ и предупреждение людей о принятии необходимых мер защиты;</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комплексная разведка очага поражения и прилегающих к нему районов;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оказание первой медицинской помощи населению и эвакуация пораженных в лечебные учреждения;</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ликвидация последствий химического заражения;</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защита продовольствия и воды;</w:t>
      </w:r>
    </w:p>
    <w:p w:rsidR="00214458" w:rsidRPr="00214458" w:rsidRDefault="00214458" w:rsidP="00214458">
      <w:pPr>
        <w:ind w:firstLine="720"/>
        <w:jc w:val="both"/>
        <w:rPr>
          <w:rFonts w:ascii="Times New Roman" w:hAnsi="Times New Roman" w:cs="Times New Roman"/>
          <w:sz w:val="20"/>
          <w:szCs w:val="20"/>
        </w:rPr>
      </w:pP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Для обеспечения населения создаются запасы гражданских и детских противогазов. </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Для ликвидации последствий химического заражения в районе аварии заблаговременно создаются запасы средств, обеспечивающих дегазацию (нейтрализацию) разлившихся АХОВ. Для осуществления безжидкостного способа обеззараживания АХОВ, их связывания (поглощения) создаются запасы </w:t>
      </w:r>
      <w:r w:rsidRPr="00214458">
        <w:rPr>
          <w:rFonts w:ascii="Times New Roman" w:hAnsi="Times New Roman" w:cs="Times New Roman"/>
          <w:sz w:val="20"/>
          <w:szCs w:val="20"/>
        </w:rPr>
        <w:lastRenderedPageBreak/>
        <w:t>дегазирующих веществ, предусматривается возможность использования адсорбционных материалов (грунта, песка, шлака и т.п.).</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При отсутствии у населения противогазов организуется укрытие в защитных сооружениях, жилых и производственных зданиях с последующей экстренной эвакуацией (временным отселением) их из зон возможного заражения. При наличии у населения средств индивидуальной защиты организуется использование противогазов и камер защитных детских. В последующем осуществляется выход (вывоз) населения из зон заражения.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Люди, находящиеся на работе, в учебных заведениях, общественных местах, на транспорте, при получении сигнала "Химическая тревога" действуют в соответствии с указаниями администрации. Люди, находящиеся в зоне отдыха, на полевых работах, выходят из зараженной зоны в сторону, перпендикулярную направлению ветра.</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Для предотвращения массового поражения людей непосредственно в районе аварии, прекращения (уменьшения) воздействия АХОВ на население в прилегающих к месту аварии поселениях осуществляются локализация химического заражения, предотвращение распространения АХОВ, предупреждение заражения грунта и грунтовых вод. Ограничение распространения АХОВ на местности с целью уменьшения площади испарения осуществляется обваловкой разлившегося вещества, созданием препятствий на пути растекания, сбором АХОВ в естественные углубления (ямы, канавы, кюветы), оборудованием специальных ловушек (ям, выемок и т.п.). Земляные работы выполняются с использованием бульдозеров, скреперов, экскаваторов и другой инженерной техники.</w:t>
      </w:r>
    </w:p>
    <w:p w:rsidR="00214458" w:rsidRPr="00214458" w:rsidRDefault="00214458" w:rsidP="00214458">
      <w:pPr>
        <w:ind w:firstLine="720"/>
        <w:jc w:val="both"/>
        <w:rPr>
          <w:rFonts w:ascii="Times New Roman" w:hAnsi="Times New Roman" w:cs="Times New Roman"/>
          <w:b/>
          <w:sz w:val="20"/>
          <w:szCs w:val="20"/>
        </w:rPr>
      </w:pPr>
    </w:p>
    <w:p w:rsidR="00214458" w:rsidRPr="00214458" w:rsidRDefault="00214458" w:rsidP="00214458">
      <w:pPr>
        <w:ind w:firstLine="720"/>
        <w:jc w:val="both"/>
        <w:rPr>
          <w:rFonts w:ascii="Times New Roman" w:hAnsi="Times New Roman" w:cs="Times New Roman"/>
          <w:b/>
          <w:sz w:val="20"/>
          <w:szCs w:val="20"/>
        </w:rPr>
      </w:pPr>
      <w:r w:rsidRPr="00214458">
        <w:rPr>
          <w:rFonts w:ascii="Times New Roman" w:hAnsi="Times New Roman" w:cs="Times New Roman"/>
          <w:b/>
          <w:sz w:val="20"/>
          <w:szCs w:val="20"/>
        </w:rPr>
        <w:t>Для снижения скорости испарения АХОВ и ограничения распространения его парогазовой фазы производятся:</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поглощение парогазовой фазы АХОВ с помощью водяных завес;</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поглощение жидкой фазы АХОВ слоем сыпучих адсорбционных материалов (грунта, песка, шлака, керамзита);</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изоляция жидкой фазы АХОВ пенами;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разбавление жидкой фазы АХОВ водой или растворами нейтральных веществ;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дегазация (нейтрализация) АХОВ растворами химически активных реагентов.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Выполнение этих работ осуществляется с использованием авторазливочных станций, пожарных машин и мотопомп.</w:t>
      </w: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Авария с автомобильной цистерной (ж/д цистерной) перевозящей ЛВЖ и СУГ.</w:t>
      </w:r>
    </w:p>
    <w:p w:rsidR="00214458" w:rsidRPr="00214458" w:rsidRDefault="00214458" w:rsidP="00214458">
      <w:pPr>
        <w:pStyle w:val="a0"/>
        <w:tabs>
          <w:tab w:val="num" w:pos="0"/>
        </w:tabs>
        <w:ind w:firstLine="360"/>
        <w:rPr>
          <w:rFonts w:ascii="Times New Roman" w:hAnsi="Times New Roman" w:cs="Times New Roman"/>
          <w:b/>
          <w:sz w:val="20"/>
          <w:szCs w:val="20"/>
        </w:rPr>
      </w:pPr>
    </w:p>
    <w:p w:rsidR="00214458" w:rsidRPr="00214458" w:rsidRDefault="00214458" w:rsidP="00214458">
      <w:pPr>
        <w:pStyle w:val="a0"/>
        <w:tabs>
          <w:tab w:val="num" w:pos="0"/>
        </w:tabs>
        <w:ind w:firstLine="360"/>
        <w:rPr>
          <w:rFonts w:ascii="Times New Roman" w:hAnsi="Times New Roman" w:cs="Times New Roman"/>
          <w:sz w:val="20"/>
          <w:szCs w:val="20"/>
        </w:rPr>
      </w:pPr>
      <w:r w:rsidRPr="00214458">
        <w:rPr>
          <w:rFonts w:ascii="Times New Roman" w:hAnsi="Times New Roman" w:cs="Times New Roman"/>
          <w:sz w:val="20"/>
          <w:szCs w:val="20"/>
        </w:rPr>
        <w:t>В качестве поражающих факторов в разделе ИТМ рассматриваются:</w:t>
      </w:r>
    </w:p>
    <w:p w:rsidR="00214458" w:rsidRPr="00214458" w:rsidRDefault="00214458" w:rsidP="00214458">
      <w:pPr>
        <w:pStyle w:val="a0"/>
        <w:tabs>
          <w:tab w:val="num" w:pos="720"/>
        </w:tabs>
        <w:rPr>
          <w:rFonts w:ascii="Times New Roman" w:hAnsi="Times New Roman" w:cs="Times New Roman"/>
          <w:sz w:val="20"/>
          <w:szCs w:val="20"/>
        </w:rPr>
      </w:pPr>
      <w:r w:rsidRPr="00214458">
        <w:rPr>
          <w:rFonts w:ascii="Times New Roman" w:hAnsi="Times New Roman" w:cs="Times New Roman"/>
          <w:sz w:val="20"/>
          <w:szCs w:val="20"/>
        </w:rPr>
        <w:t>1.  Воздушная ударная волна, образующаяся в результате взрывных превращений топливо-воздушной смеси (ТВС) при разливе топлива в открытом пространстве;</w:t>
      </w:r>
    </w:p>
    <w:p w:rsidR="00214458" w:rsidRPr="00214458" w:rsidRDefault="00214458" w:rsidP="00214458">
      <w:pPr>
        <w:pStyle w:val="a0"/>
        <w:tabs>
          <w:tab w:val="num" w:pos="720"/>
        </w:tabs>
        <w:rPr>
          <w:rFonts w:ascii="Times New Roman" w:hAnsi="Times New Roman" w:cs="Times New Roman"/>
          <w:sz w:val="20"/>
          <w:szCs w:val="20"/>
        </w:rPr>
      </w:pPr>
      <w:r w:rsidRPr="00214458">
        <w:rPr>
          <w:rFonts w:ascii="Times New Roman" w:hAnsi="Times New Roman" w:cs="Times New Roman"/>
          <w:sz w:val="20"/>
          <w:szCs w:val="20"/>
        </w:rPr>
        <w:t>2.  Тепловое излучение огненных шаров и горящих проливов ЛВЖ и СУГ;</w:t>
      </w:r>
    </w:p>
    <w:p w:rsidR="00214458" w:rsidRPr="00214458" w:rsidRDefault="00214458" w:rsidP="00214458">
      <w:pPr>
        <w:pStyle w:val="a0"/>
        <w:tabs>
          <w:tab w:val="num" w:pos="720"/>
        </w:tabs>
        <w:rPr>
          <w:rFonts w:ascii="Times New Roman" w:hAnsi="Times New Roman" w:cs="Times New Roman"/>
          <w:sz w:val="20"/>
          <w:szCs w:val="20"/>
        </w:rPr>
      </w:pPr>
      <w:r w:rsidRPr="00214458">
        <w:rPr>
          <w:rFonts w:ascii="Times New Roman" w:hAnsi="Times New Roman" w:cs="Times New Roman"/>
          <w:sz w:val="20"/>
          <w:szCs w:val="20"/>
        </w:rPr>
        <w:t>3.  Непосредственное воздействие огня.</w:t>
      </w:r>
    </w:p>
    <w:p w:rsidR="00214458" w:rsidRPr="00214458" w:rsidRDefault="00214458" w:rsidP="00214458">
      <w:pPr>
        <w:pStyle w:val="a0"/>
        <w:ind w:firstLine="426"/>
        <w:rPr>
          <w:rFonts w:ascii="Times New Roman" w:hAnsi="Times New Roman" w:cs="Times New Roman"/>
          <w:sz w:val="20"/>
          <w:szCs w:val="20"/>
        </w:rPr>
      </w:pPr>
      <w:r w:rsidRPr="00214458">
        <w:rPr>
          <w:rFonts w:ascii="Times New Roman" w:hAnsi="Times New Roman" w:cs="Times New Roman"/>
          <w:sz w:val="20"/>
          <w:szCs w:val="20"/>
        </w:rPr>
        <w:t>В качестве показателей последствий взрывных явлений и пожара приняты:</w:t>
      </w:r>
    </w:p>
    <w:p w:rsidR="00214458" w:rsidRPr="00214458" w:rsidRDefault="00214458" w:rsidP="00214458">
      <w:pPr>
        <w:jc w:val="both"/>
        <w:rPr>
          <w:rFonts w:ascii="Times New Roman" w:hAnsi="Times New Roman" w:cs="Times New Roman"/>
          <w:sz w:val="20"/>
          <w:szCs w:val="20"/>
        </w:rPr>
      </w:pPr>
      <w:r w:rsidRPr="00214458">
        <w:rPr>
          <w:rFonts w:ascii="Times New Roman" w:hAnsi="Times New Roman" w:cs="Times New Roman"/>
          <w:sz w:val="20"/>
          <w:szCs w:val="20"/>
        </w:rPr>
        <w:t>1. Степень  поражения  людей  (  смертельное  поражение,  тяжелые , средние,  легкие   травмы,  нижний порог  поражения )</w:t>
      </w:r>
    </w:p>
    <w:p w:rsidR="00214458" w:rsidRPr="00214458" w:rsidRDefault="00214458" w:rsidP="00214458">
      <w:pPr>
        <w:jc w:val="both"/>
        <w:rPr>
          <w:rFonts w:ascii="Times New Roman" w:hAnsi="Times New Roman" w:cs="Times New Roman"/>
          <w:sz w:val="20"/>
          <w:szCs w:val="20"/>
        </w:rPr>
      </w:pPr>
      <w:r w:rsidRPr="00214458">
        <w:rPr>
          <w:rFonts w:ascii="Times New Roman" w:hAnsi="Times New Roman" w:cs="Times New Roman"/>
          <w:sz w:val="20"/>
          <w:szCs w:val="20"/>
        </w:rPr>
        <w:t>2. Степень  разрушения  окружающей  застройки  (полное,  50%  разрушение,  среднее, умеренное  повреждение зданий ,  малые  повреждения ).</w:t>
      </w:r>
    </w:p>
    <w:p w:rsidR="00214458" w:rsidRPr="00214458" w:rsidRDefault="00214458" w:rsidP="00214458">
      <w:pPr>
        <w:jc w:val="both"/>
        <w:rPr>
          <w:rFonts w:ascii="Times New Roman" w:hAnsi="Times New Roman" w:cs="Times New Roman"/>
          <w:sz w:val="20"/>
          <w:szCs w:val="20"/>
        </w:rPr>
      </w:pPr>
      <w:r w:rsidRPr="00214458">
        <w:rPr>
          <w:rFonts w:ascii="Times New Roman" w:hAnsi="Times New Roman" w:cs="Times New Roman"/>
          <w:sz w:val="20"/>
          <w:szCs w:val="20"/>
        </w:rPr>
        <w:t>3. Воздействие  тепловых  потоков  на  здания  и  сооружения  (оценивается  возможностью  воспламенения  горючих  материалов).</w:t>
      </w:r>
    </w:p>
    <w:p w:rsidR="00214458" w:rsidRPr="00214458" w:rsidRDefault="00214458" w:rsidP="00214458">
      <w:pPr>
        <w:pStyle w:val="22"/>
        <w:spacing w:before="120" w:line="240" w:lineRule="auto"/>
        <w:ind w:firstLine="539"/>
        <w:rPr>
          <w:sz w:val="20"/>
          <w:szCs w:val="20"/>
        </w:rPr>
      </w:pPr>
      <w:r w:rsidRPr="00214458">
        <w:rPr>
          <w:sz w:val="20"/>
          <w:szCs w:val="20"/>
        </w:rPr>
        <w:t xml:space="preserve">Прогноз границ зон разрушений и возгорания здания и поражения людей проведен в соответствии с «Методикой оценки последствий аварий на пожаро-, взрывоопасных объектах» (Сборник методик по прогнозированию возможных аварий, катастроф, стихийных бедствий в РСЧС (книги 1 и 2), М., МЧС России, </w:t>
      </w:r>
      <w:smartTag w:uri="urn:schemas-microsoft-com:office:smarttags" w:element="metricconverter">
        <w:smartTagPr>
          <w:attr w:name="ProductID" w:val="1994 г"/>
        </w:smartTagPr>
        <w:r w:rsidRPr="00214458">
          <w:rPr>
            <w:sz w:val="20"/>
            <w:szCs w:val="20"/>
          </w:rPr>
          <w:t>1994 г</w:t>
        </w:r>
      </w:smartTag>
      <w:r w:rsidRPr="00214458">
        <w:rPr>
          <w:sz w:val="20"/>
          <w:szCs w:val="20"/>
        </w:rPr>
        <w:t>.).</w:t>
      </w:r>
    </w:p>
    <w:p w:rsidR="00214458" w:rsidRPr="00214458" w:rsidRDefault="00214458" w:rsidP="00214458">
      <w:pPr>
        <w:pStyle w:val="22"/>
        <w:spacing w:line="240" w:lineRule="auto"/>
        <w:ind w:firstLine="540"/>
        <w:rPr>
          <w:sz w:val="20"/>
          <w:szCs w:val="20"/>
        </w:rPr>
      </w:pPr>
      <w:r w:rsidRPr="00214458">
        <w:rPr>
          <w:sz w:val="20"/>
          <w:szCs w:val="20"/>
        </w:rPr>
        <w:lastRenderedPageBreak/>
        <w:t>Расчет при пожаре проливов ЛВЖ (СУГ) и огненном шаре, выполняется по методике приведенной в ГОСТ Р 12.3.047-98.</w:t>
      </w: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xml:space="preserve">Зоны действия поражающих факторов при разгерметизации ж/д цистерны перевозящей ЛВЖ.  </w:t>
      </w:r>
    </w:p>
    <w:p w:rsidR="00214458" w:rsidRPr="00214458" w:rsidRDefault="00214458" w:rsidP="00214458">
      <w:pPr>
        <w:jc w:val="both"/>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u w:val="single"/>
        </w:rPr>
      </w:pPr>
      <w:r w:rsidRPr="00214458">
        <w:rPr>
          <w:rFonts w:ascii="Times New Roman" w:hAnsi="Times New Roman" w:cs="Times New Roman"/>
          <w:sz w:val="20"/>
          <w:szCs w:val="20"/>
          <w:u w:val="single"/>
        </w:rPr>
        <w:t>Исходные данные:</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 xml:space="preserve">Железнодорожная цистерна для бензина, модель 15-1543. Грузоподъемность, 60 т.                         </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Выпускается по ТУ  24.00.129-82</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ЛВЖ – бензин;</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Масса взрывоопасного вещества – 60 т;</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Классификация ВОВ (в соответствии с табл. 3) – 3 класс;</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Класс окружающего пространства – 4 (слабозагроможденное);</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Время испарения – 3 600 с;</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Разлив ЛВЖ – свободный;</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Направление ветра – на проектируемый объект;</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При разрушении цистерны, объем вытекшей жидкости принимается - 80%;</w:t>
      </w:r>
    </w:p>
    <w:p w:rsidR="00214458" w:rsidRPr="00214458" w:rsidRDefault="00214458" w:rsidP="00214458">
      <w:pPr>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2.4</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tbl>
      <w:tblPr>
        <w:tblW w:w="9810" w:type="dxa"/>
        <w:tblInd w:w="108" w:type="dxa"/>
        <w:tblBorders>
          <w:top w:val="thinThickSmallGap" w:sz="12" w:space="0" w:color="auto"/>
          <w:left w:val="thinThickSmallGap" w:sz="12" w:space="0" w:color="auto"/>
          <w:bottom w:val="thinThickSmallGap" w:sz="12" w:space="0" w:color="auto"/>
          <w:right w:val="thinThickSmallGap" w:sz="12" w:space="0" w:color="auto"/>
          <w:insideH w:val="single" w:sz="8" w:space="0" w:color="auto"/>
          <w:insideV w:val="single" w:sz="8" w:space="0" w:color="auto"/>
        </w:tblBorders>
        <w:shd w:val="clear" w:color="auto" w:fill="CCFFFF"/>
        <w:tblLayout w:type="fixed"/>
        <w:tblLook w:val="04A0" w:firstRow="1" w:lastRow="0" w:firstColumn="1" w:lastColumn="0" w:noHBand="0" w:noVBand="1"/>
      </w:tblPr>
      <w:tblGrid>
        <w:gridCol w:w="1561"/>
        <w:gridCol w:w="7376"/>
        <w:gridCol w:w="873"/>
      </w:tblGrid>
      <w:tr w:rsidR="00214458" w:rsidRPr="00214458" w:rsidTr="00214458">
        <w:trPr>
          <w:cantSplit/>
          <w:trHeight w:val="1070"/>
        </w:trPr>
        <w:tc>
          <w:tcPr>
            <w:tcW w:w="1560" w:type="dxa"/>
            <w:tcBorders>
              <w:top w:val="thinThickSmallGap" w:sz="12"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Приведенная масса газовоздуш-ной смеси, кг</w:t>
            </w:r>
          </w:p>
        </w:tc>
        <w:tc>
          <w:tcPr>
            <w:tcW w:w="7371" w:type="dxa"/>
            <w:tcBorders>
              <w:top w:val="thinThickSmallGap" w:sz="12" w:space="0" w:color="auto"/>
              <w:left w:val="single" w:sz="8" w:space="0" w:color="auto"/>
              <w:bottom w:val="single" w:sz="8" w:space="0" w:color="auto"/>
              <w:right w:val="single" w:sz="8" w:space="0" w:color="auto"/>
            </w:tcBorders>
            <w:shd w:val="clear" w:color="auto" w:fill="CCFFFF"/>
            <w:vAlign w:val="center"/>
          </w:tcPr>
          <w:p w:rsidR="00214458" w:rsidRPr="00214458" w:rsidRDefault="00214458">
            <w:pPr>
              <w:jc w:val="center"/>
              <w:rPr>
                <w:rFonts w:ascii="Times New Roman" w:hAnsi="Times New Roman" w:cs="Times New Roman"/>
                <w:b/>
                <w:bCs/>
                <w:sz w:val="20"/>
                <w:szCs w:val="20"/>
              </w:rPr>
            </w:pP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Параметры</w:t>
            </w:r>
          </w:p>
        </w:tc>
        <w:tc>
          <w:tcPr>
            <w:tcW w:w="872" w:type="dxa"/>
            <w:tcBorders>
              <w:top w:val="thinThickSmallGap" w:sz="12"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ind w:left="-39" w:right="-205"/>
              <w:rPr>
                <w:rFonts w:ascii="Times New Roman" w:hAnsi="Times New Roman" w:cs="Times New Roman"/>
                <w:b/>
                <w:bCs/>
                <w:sz w:val="20"/>
                <w:szCs w:val="20"/>
              </w:rPr>
            </w:pPr>
            <w:r w:rsidRPr="00214458">
              <w:rPr>
                <w:rFonts w:ascii="Times New Roman" w:hAnsi="Times New Roman" w:cs="Times New Roman"/>
                <w:b/>
                <w:bCs/>
                <w:sz w:val="20"/>
                <w:szCs w:val="20"/>
              </w:rPr>
              <w:t>Рассто</w:t>
            </w:r>
          </w:p>
          <w:p w:rsidR="00214458" w:rsidRPr="00214458" w:rsidRDefault="00214458">
            <w:pPr>
              <w:ind w:right="-205"/>
              <w:rPr>
                <w:rFonts w:ascii="Times New Roman" w:hAnsi="Times New Roman" w:cs="Times New Roman"/>
                <w:b/>
                <w:bCs/>
                <w:sz w:val="20"/>
                <w:szCs w:val="20"/>
              </w:rPr>
            </w:pPr>
            <w:r w:rsidRPr="00214458">
              <w:rPr>
                <w:rFonts w:ascii="Times New Roman" w:hAnsi="Times New Roman" w:cs="Times New Roman"/>
                <w:b/>
                <w:bCs/>
                <w:sz w:val="20"/>
                <w:szCs w:val="20"/>
              </w:rPr>
              <w:t>яние,</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м</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Взрыв ТВС</w:t>
            </w:r>
          </w:p>
        </w:tc>
      </w:tr>
      <w:tr w:rsidR="00214458" w:rsidRPr="00214458" w:rsidTr="00214458">
        <w:trPr>
          <w:trHeight w:val="397"/>
        </w:trPr>
        <w:tc>
          <w:tcPr>
            <w:tcW w:w="1560" w:type="dxa"/>
            <w:vMerge w:val="restart"/>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45 664</w:t>
            </w: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полное разрушение зданий (∆Р = 100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95,1</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50 %-ное разрушение зданий(∆Р = 53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133,6</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средние повреждения зданий(∆Р = 28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195,4</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умеренные повреждения зданий (∆Р = 12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348,9</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малые повреждения  (разбита часть остекления) (∆Р = 3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ind w:right="-25"/>
              <w:rPr>
                <w:rFonts w:ascii="Times New Roman" w:hAnsi="Times New Roman" w:cs="Times New Roman"/>
                <w:sz w:val="20"/>
                <w:szCs w:val="20"/>
              </w:rPr>
            </w:pPr>
            <w:r w:rsidRPr="00214458">
              <w:rPr>
                <w:rFonts w:ascii="Times New Roman" w:hAnsi="Times New Roman" w:cs="Times New Roman"/>
                <w:sz w:val="20"/>
                <w:szCs w:val="20"/>
              </w:rPr>
              <w:t>1087,8</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крайне тяжелые (смертельные) травмы(∆Р = 100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95,1</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тяжелые травмы(∆Р = 60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124,6</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средние травмы(∆Р = 40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157,1</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легкие травмы(∆Р = 20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243,4</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нижний порог повреждения человека волной давления(∆Р = 5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698,0</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Пожар проливов ЛВЖ</w:t>
            </w:r>
          </w:p>
        </w:tc>
      </w:tr>
      <w:tr w:rsidR="00214458" w:rsidRPr="00214458" w:rsidTr="00214458">
        <w:trPr>
          <w:trHeight w:val="397"/>
        </w:trPr>
        <w:tc>
          <w:tcPr>
            <w:tcW w:w="1560" w:type="dxa"/>
            <w:vMerge w:val="restart"/>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60 000</w:t>
            </w: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Высота пламени,  ( Н )</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44,3</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Диаметр факела ( d )</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40,8</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Воспламенение древесины и фанеры ( 17,0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24,0</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Непереносимая боль через 3 - 5 с. Ожог 1-й степени через 6 - 8 с. Ожог 2-й степени через 16 - 12 с. ( 10,5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30,0</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Безопасно для человека в брезентовой одежде ( 4,2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46,0</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Без негативных последствий в течение длит. времени ( 1,4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72,0</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"Огненный шар"</w:t>
            </w:r>
          </w:p>
        </w:tc>
      </w:tr>
      <w:tr w:rsidR="00214458" w:rsidRPr="00214458" w:rsidTr="00214458">
        <w:trPr>
          <w:trHeight w:val="397"/>
        </w:trPr>
        <w:tc>
          <w:tcPr>
            <w:tcW w:w="1560" w:type="dxa"/>
            <w:vMerge w:val="restart"/>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273 982</w:t>
            </w: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Время существования "огненного шара"  (t, сек)</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24,1 с</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tabs>
                <w:tab w:val="left" w:pos="6237"/>
              </w:tabs>
              <w:ind w:firstLine="720"/>
              <w:jc w:val="center"/>
              <w:rPr>
                <w:rFonts w:ascii="Times New Roman" w:hAnsi="Times New Roman" w:cs="Times New Roman"/>
                <w:sz w:val="20"/>
                <w:szCs w:val="20"/>
              </w:rPr>
            </w:pPr>
            <w:r w:rsidRPr="00214458">
              <w:rPr>
                <w:rFonts w:ascii="Times New Roman" w:hAnsi="Times New Roman" w:cs="Times New Roman"/>
                <w:sz w:val="20"/>
                <w:szCs w:val="20"/>
              </w:rPr>
              <w:t>Эффективный диаметр “огненного шара” (Ds)</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180,9</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Высота центра “огненного шара”  (Н)</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90,5</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320 Дж/м2. Ожог 3-й степени</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299,8</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220 Дж/м2. Ожог 2-й степени</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348,3</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thinThickSmallGap" w:sz="12"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120 Дж/м2. Ожог 1-й степени</w:t>
            </w:r>
          </w:p>
        </w:tc>
        <w:tc>
          <w:tcPr>
            <w:tcW w:w="872" w:type="dxa"/>
            <w:tcBorders>
              <w:top w:val="single" w:sz="8" w:space="0" w:color="auto"/>
              <w:left w:val="single" w:sz="8"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434,9</w:t>
            </w:r>
          </w:p>
        </w:tc>
      </w:tr>
    </w:tbl>
    <w:p w:rsidR="00214458" w:rsidRPr="00214458" w:rsidRDefault="00214458" w:rsidP="00214458">
      <w:pPr>
        <w:jc w:val="center"/>
        <w:rPr>
          <w:rFonts w:ascii="Times New Roman" w:eastAsia="SimSun" w:hAnsi="Times New Roman" w:cs="Times New Roman"/>
          <w:b/>
          <w:color w:val="FF0000"/>
          <w:sz w:val="20"/>
          <w:szCs w:val="20"/>
        </w:rPr>
      </w:pPr>
    </w:p>
    <w:p w:rsidR="00214458" w:rsidRPr="00214458" w:rsidRDefault="00214458" w:rsidP="00214458">
      <w:pPr>
        <w:jc w:val="center"/>
        <w:rPr>
          <w:rFonts w:ascii="Times New Roman" w:hAnsi="Times New Roman" w:cs="Times New Roman"/>
          <w:sz w:val="20"/>
          <w:szCs w:val="20"/>
        </w:rPr>
      </w:pPr>
      <w:r w:rsidRPr="00214458">
        <w:rPr>
          <w:rFonts w:ascii="Times New Roman" w:hAnsi="Times New Roman" w:cs="Times New Roman"/>
          <w:b/>
          <w:sz w:val="20"/>
          <w:szCs w:val="20"/>
        </w:rPr>
        <w:t>Выводы возможных последствий аварий с ЛВЖ</w:t>
      </w:r>
    </w:p>
    <w:p w:rsidR="00214458" w:rsidRPr="00214458" w:rsidRDefault="00214458" w:rsidP="00214458">
      <w:pPr>
        <w:rPr>
          <w:rFonts w:ascii="Times New Roman" w:hAnsi="Times New Roman" w:cs="Times New Roman"/>
          <w:sz w:val="20"/>
          <w:szCs w:val="20"/>
        </w:rPr>
      </w:pPr>
    </w:p>
    <w:p w:rsidR="00214458" w:rsidRPr="00214458" w:rsidRDefault="00214458" w:rsidP="00214458">
      <w:pPr>
        <w:ind w:firstLine="426"/>
        <w:rPr>
          <w:rFonts w:ascii="Times New Roman" w:hAnsi="Times New Roman" w:cs="Times New Roman"/>
          <w:sz w:val="20"/>
          <w:szCs w:val="20"/>
        </w:rPr>
      </w:pPr>
      <w:r w:rsidRPr="00214458">
        <w:rPr>
          <w:rFonts w:ascii="Times New Roman" w:hAnsi="Times New Roman" w:cs="Times New Roman"/>
          <w:sz w:val="20"/>
          <w:szCs w:val="20"/>
        </w:rPr>
        <w:t>По классификации чрезвычайных ситуаций техногенного характера , эта авария относится к локальной. Анализируя полученные результаты можно сделать вывод:</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взрыве ж/д цистерны с бензином здания могут полностью разрушиться, а люди получат смертельные травмы в радиусе </w:t>
      </w:r>
      <w:smartTag w:uri="urn:schemas-microsoft-com:office:smarttags" w:element="metricconverter">
        <w:smartTagPr>
          <w:attr w:name="ProductID" w:val="95 метров"/>
        </w:smartTagPr>
        <w:r w:rsidRPr="00214458">
          <w:rPr>
            <w:rFonts w:ascii="Times New Roman" w:hAnsi="Times New Roman" w:cs="Times New Roman"/>
            <w:sz w:val="20"/>
            <w:szCs w:val="20"/>
          </w:rPr>
          <w:t>95 метров</w:t>
        </w:r>
      </w:smartTag>
      <w:r w:rsidRPr="00214458">
        <w:rPr>
          <w:rFonts w:ascii="Times New Roman" w:hAnsi="Times New Roman" w:cs="Times New Roman"/>
          <w:sz w:val="20"/>
          <w:szCs w:val="20"/>
        </w:rPr>
        <w:t>;</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проливе ЛВЖ и дальнейшем его возгорании, диаметр факела будет 40м, а его высота              </w:t>
      </w:r>
      <w:smartTag w:uri="urn:schemas-microsoft-com:office:smarttags" w:element="metricconverter">
        <w:smartTagPr>
          <w:attr w:name="ProductID" w:val="44 м"/>
        </w:smartTagPr>
        <w:r w:rsidRPr="00214458">
          <w:rPr>
            <w:rFonts w:ascii="Times New Roman" w:hAnsi="Times New Roman" w:cs="Times New Roman"/>
            <w:sz w:val="20"/>
            <w:szCs w:val="20"/>
          </w:rPr>
          <w:t>44 м</w:t>
        </w:r>
      </w:smartTag>
      <w:r w:rsidRPr="00214458">
        <w:rPr>
          <w:rFonts w:ascii="Times New Roman" w:hAnsi="Times New Roman" w:cs="Times New Roman"/>
          <w:sz w:val="20"/>
          <w:szCs w:val="20"/>
        </w:rPr>
        <w:t>. При этом безопасное расстояние для людей будет за 72 метровой зоной;</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возникновении огненного шара, его диаметр составит </w:t>
      </w:r>
      <w:smartTag w:uri="urn:schemas-microsoft-com:office:smarttags" w:element="metricconverter">
        <w:smartTagPr>
          <w:attr w:name="ProductID" w:val="180 м"/>
        </w:smartTagPr>
        <w:r w:rsidRPr="00214458">
          <w:rPr>
            <w:rFonts w:ascii="Times New Roman" w:hAnsi="Times New Roman" w:cs="Times New Roman"/>
            <w:sz w:val="20"/>
            <w:szCs w:val="20"/>
          </w:rPr>
          <w:t>180 м</w:t>
        </w:r>
      </w:smartTag>
      <w:r w:rsidRPr="00214458">
        <w:rPr>
          <w:rFonts w:ascii="Times New Roman" w:hAnsi="Times New Roman" w:cs="Times New Roman"/>
          <w:sz w:val="20"/>
          <w:szCs w:val="20"/>
        </w:rPr>
        <w:t xml:space="preserve">, а высота </w:t>
      </w:r>
      <w:smartTag w:uri="urn:schemas-microsoft-com:office:smarttags" w:element="metricconverter">
        <w:smartTagPr>
          <w:attr w:name="ProductID" w:val="90 м"/>
        </w:smartTagPr>
        <w:r w:rsidRPr="00214458">
          <w:rPr>
            <w:rFonts w:ascii="Times New Roman" w:hAnsi="Times New Roman" w:cs="Times New Roman"/>
            <w:sz w:val="20"/>
            <w:szCs w:val="20"/>
          </w:rPr>
          <w:t>90 м</w:t>
        </w:r>
      </w:smartTag>
      <w:r w:rsidRPr="00214458">
        <w:rPr>
          <w:rFonts w:ascii="Times New Roman" w:hAnsi="Times New Roman" w:cs="Times New Roman"/>
          <w:sz w:val="20"/>
          <w:szCs w:val="20"/>
        </w:rPr>
        <w:t xml:space="preserve">. Опасная зона при этой аварии, в которой люди могут получить ожоги различной степени тяжести будет в радиусе </w:t>
      </w:r>
      <w:smartTag w:uri="urn:schemas-microsoft-com:office:smarttags" w:element="metricconverter">
        <w:smartTagPr>
          <w:attr w:name="ProductID" w:val="435 м"/>
        </w:smartTagPr>
        <w:r w:rsidRPr="00214458">
          <w:rPr>
            <w:rFonts w:ascii="Times New Roman" w:hAnsi="Times New Roman" w:cs="Times New Roman"/>
            <w:sz w:val="20"/>
            <w:szCs w:val="20"/>
          </w:rPr>
          <w:t>435 м</w:t>
        </w:r>
      </w:smartTag>
      <w:r w:rsidRPr="00214458">
        <w:rPr>
          <w:rFonts w:ascii="Times New Roman" w:hAnsi="Times New Roman" w:cs="Times New Roman"/>
          <w:sz w:val="20"/>
          <w:szCs w:val="20"/>
        </w:rPr>
        <w:t>.</w:t>
      </w:r>
    </w:p>
    <w:p w:rsidR="00214458" w:rsidRPr="00214458" w:rsidRDefault="00214458" w:rsidP="00214458">
      <w:pPr>
        <w:ind w:firstLine="426"/>
        <w:rPr>
          <w:rFonts w:ascii="Times New Roman" w:hAnsi="Times New Roman" w:cs="Times New Roman"/>
          <w:sz w:val="20"/>
          <w:szCs w:val="20"/>
        </w:rPr>
      </w:pPr>
    </w:p>
    <w:p w:rsidR="00214458" w:rsidRPr="00214458" w:rsidRDefault="00214458" w:rsidP="00214458">
      <w:pPr>
        <w:ind w:firstLine="426"/>
        <w:rPr>
          <w:rFonts w:ascii="Times New Roman" w:hAnsi="Times New Roman" w:cs="Times New Roman"/>
          <w:sz w:val="20"/>
          <w:szCs w:val="20"/>
        </w:rPr>
      </w:pPr>
      <w:r w:rsidRPr="00214458">
        <w:rPr>
          <w:rFonts w:ascii="Times New Roman" w:hAnsi="Times New Roman" w:cs="Times New Roman"/>
          <w:sz w:val="20"/>
          <w:szCs w:val="20"/>
        </w:rPr>
        <w:t>Из графической части видно, что в зону поражения населенные пункты не попадают.</w:t>
      </w:r>
    </w:p>
    <w:p w:rsidR="00214458" w:rsidRPr="00214458" w:rsidRDefault="00214458" w:rsidP="00214458">
      <w:pPr>
        <w:ind w:firstLine="426"/>
        <w:rPr>
          <w:rFonts w:ascii="Times New Roman" w:hAnsi="Times New Roman" w:cs="Times New Roman"/>
          <w:sz w:val="20"/>
          <w:szCs w:val="20"/>
        </w:rPr>
      </w:pPr>
      <w:r w:rsidRPr="00214458">
        <w:rPr>
          <w:rFonts w:ascii="Times New Roman" w:hAnsi="Times New Roman" w:cs="Times New Roman"/>
          <w:sz w:val="20"/>
          <w:szCs w:val="20"/>
        </w:rPr>
        <w:t>Результаты полученных расчетов следует учитывать при планировании новой застройки.</w:t>
      </w: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xml:space="preserve">Зоны действия поражающих факторов при разгерметизации ж/д цистерны перевозящей СУГ.  </w:t>
      </w:r>
    </w:p>
    <w:p w:rsidR="00214458" w:rsidRPr="00214458" w:rsidRDefault="00214458" w:rsidP="00214458">
      <w:pPr>
        <w:jc w:val="both"/>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u w:val="single"/>
        </w:rPr>
      </w:pPr>
      <w:r w:rsidRPr="00214458">
        <w:rPr>
          <w:rFonts w:ascii="Times New Roman" w:hAnsi="Times New Roman" w:cs="Times New Roman"/>
          <w:sz w:val="20"/>
          <w:szCs w:val="20"/>
          <w:u w:val="single"/>
        </w:rPr>
        <w:t>Исходные данные:</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Железнодорожная цистерна для СУГ, модель 15-1519. Грузоподъемность, 43 т;</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Выпускается по ТУ 24 00.1285-93;</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СУГ – пропан;</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Масса взрывоопасного вещества – 43 т;</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Классификация ВОВ  (в соответствии с табл. 3) – 2 класс;</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Класс окружающего пространства – 4 (слабозагроможденное);</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Время испарения – 3 600 с;</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Разлив СУГ – свободный;</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Направление ветра – на проектируемый объект;</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lastRenderedPageBreak/>
        <w:t>При разрушении цистерны, объем вытекшей жидкости принимается - 80%;</w:t>
      </w:r>
    </w:p>
    <w:p w:rsidR="00214458" w:rsidRPr="00214458" w:rsidRDefault="00214458" w:rsidP="00214458">
      <w:pPr>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2.5</w:t>
      </w:r>
    </w:p>
    <w:p w:rsidR="00214458" w:rsidRPr="00214458" w:rsidRDefault="00214458" w:rsidP="00214458">
      <w:pPr>
        <w:jc w:val="center"/>
        <w:rPr>
          <w:rFonts w:ascii="Times New Roman" w:hAnsi="Times New Roman" w:cs="Times New Roman"/>
          <w:b/>
          <w:bCs/>
          <w:sz w:val="20"/>
          <w:szCs w:val="20"/>
        </w:rPr>
      </w:pPr>
    </w:p>
    <w:tbl>
      <w:tblPr>
        <w:tblW w:w="9810" w:type="dxa"/>
        <w:tblInd w:w="108" w:type="dxa"/>
        <w:tblBorders>
          <w:top w:val="thinThickSmallGap" w:sz="12" w:space="0" w:color="auto"/>
          <w:left w:val="thinThickSmallGap" w:sz="12" w:space="0" w:color="auto"/>
          <w:bottom w:val="thinThickSmallGap" w:sz="12" w:space="0" w:color="auto"/>
          <w:right w:val="thinThickSmallGap" w:sz="12" w:space="0" w:color="auto"/>
          <w:insideH w:val="single" w:sz="8" w:space="0" w:color="auto"/>
          <w:insideV w:val="single" w:sz="8" w:space="0" w:color="auto"/>
        </w:tblBorders>
        <w:shd w:val="clear" w:color="auto" w:fill="CCFFFF"/>
        <w:tblLayout w:type="fixed"/>
        <w:tblLook w:val="04A0" w:firstRow="1" w:lastRow="0" w:firstColumn="1" w:lastColumn="0" w:noHBand="0" w:noVBand="1"/>
      </w:tblPr>
      <w:tblGrid>
        <w:gridCol w:w="1561"/>
        <w:gridCol w:w="7376"/>
        <w:gridCol w:w="873"/>
      </w:tblGrid>
      <w:tr w:rsidR="00214458" w:rsidRPr="00214458" w:rsidTr="00214458">
        <w:trPr>
          <w:cantSplit/>
          <w:trHeight w:val="911"/>
        </w:trPr>
        <w:tc>
          <w:tcPr>
            <w:tcW w:w="1560" w:type="dxa"/>
            <w:tcBorders>
              <w:top w:val="thinThickSmallGap" w:sz="12"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Приведенная масса газовоздуш-ной смеси, кг</w:t>
            </w:r>
          </w:p>
        </w:tc>
        <w:tc>
          <w:tcPr>
            <w:tcW w:w="7371" w:type="dxa"/>
            <w:tcBorders>
              <w:top w:val="thinThickSmallGap" w:sz="12" w:space="0" w:color="auto"/>
              <w:left w:val="single" w:sz="8" w:space="0" w:color="auto"/>
              <w:bottom w:val="single" w:sz="8" w:space="0" w:color="auto"/>
              <w:right w:val="single" w:sz="8" w:space="0" w:color="auto"/>
            </w:tcBorders>
            <w:shd w:val="clear" w:color="auto" w:fill="CCFFFF"/>
            <w:vAlign w:val="center"/>
          </w:tcPr>
          <w:p w:rsidR="00214458" w:rsidRPr="00214458" w:rsidRDefault="00214458">
            <w:pPr>
              <w:jc w:val="center"/>
              <w:rPr>
                <w:rFonts w:ascii="Times New Roman" w:hAnsi="Times New Roman" w:cs="Times New Roman"/>
                <w:b/>
                <w:bCs/>
                <w:sz w:val="20"/>
                <w:szCs w:val="20"/>
              </w:rPr>
            </w:pP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Параметры</w:t>
            </w:r>
          </w:p>
        </w:tc>
        <w:tc>
          <w:tcPr>
            <w:tcW w:w="872" w:type="dxa"/>
            <w:tcBorders>
              <w:top w:val="thinThickSmallGap" w:sz="12"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ind w:left="-39" w:right="-205"/>
              <w:rPr>
                <w:rFonts w:ascii="Times New Roman" w:hAnsi="Times New Roman" w:cs="Times New Roman"/>
                <w:b/>
                <w:bCs/>
                <w:sz w:val="20"/>
                <w:szCs w:val="20"/>
              </w:rPr>
            </w:pPr>
            <w:r w:rsidRPr="00214458">
              <w:rPr>
                <w:rFonts w:ascii="Times New Roman" w:hAnsi="Times New Roman" w:cs="Times New Roman"/>
                <w:b/>
                <w:bCs/>
                <w:sz w:val="20"/>
                <w:szCs w:val="20"/>
              </w:rPr>
              <w:t>Рассто</w:t>
            </w:r>
          </w:p>
          <w:p w:rsidR="00214458" w:rsidRPr="00214458" w:rsidRDefault="00214458">
            <w:pPr>
              <w:ind w:right="-205"/>
              <w:rPr>
                <w:rFonts w:ascii="Times New Roman" w:hAnsi="Times New Roman" w:cs="Times New Roman"/>
                <w:b/>
                <w:bCs/>
                <w:sz w:val="20"/>
                <w:szCs w:val="20"/>
              </w:rPr>
            </w:pPr>
            <w:r w:rsidRPr="00214458">
              <w:rPr>
                <w:rFonts w:ascii="Times New Roman" w:hAnsi="Times New Roman" w:cs="Times New Roman"/>
                <w:b/>
                <w:bCs/>
                <w:sz w:val="20"/>
                <w:szCs w:val="20"/>
              </w:rPr>
              <w:t>яние,</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м</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Взрыв ТВС</w:t>
            </w:r>
          </w:p>
        </w:tc>
      </w:tr>
      <w:tr w:rsidR="00214458" w:rsidRPr="00214458" w:rsidTr="00214458">
        <w:trPr>
          <w:trHeight w:val="397"/>
        </w:trPr>
        <w:tc>
          <w:tcPr>
            <w:tcW w:w="1560" w:type="dxa"/>
            <w:vMerge w:val="restart"/>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36 180</w:t>
            </w: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полное разрушение зданий (∆Р = 100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88,0</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50 %-ное разрушение зданий(∆Р = 53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123,6</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средние повреждения зданий(∆Р = 28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180,8</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умеренные повреждения зданий (∆Р = 12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322,9</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малые повреждения    (разбита часть остекления) (∆Р = 3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ind w:right="-25"/>
              <w:rPr>
                <w:rFonts w:ascii="Times New Roman" w:hAnsi="Times New Roman" w:cs="Times New Roman"/>
                <w:sz w:val="20"/>
                <w:szCs w:val="20"/>
              </w:rPr>
            </w:pPr>
            <w:r w:rsidRPr="00214458">
              <w:rPr>
                <w:rFonts w:ascii="Times New Roman" w:hAnsi="Times New Roman" w:cs="Times New Roman"/>
                <w:sz w:val="20"/>
                <w:szCs w:val="20"/>
              </w:rPr>
              <w:t>1006,6</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крайне тяжелые (смертельные) травмы(∆Р = 100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88,0</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тяжелые травмы(∆Р = 60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115,3</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средние травмы(∆Р = 40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145,4</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легкие травмы(∆Р = 20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225,2</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нижний порог повреждения человека волной давления(∆Р = 5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645,9</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Пожар проливов СУГ</w:t>
            </w:r>
          </w:p>
        </w:tc>
      </w:tr>
      <w:tr w:rsidR="00214458" w:rsidRPr="00214458" w:rsidTr="00214458">
        <w:trPr>
          <w:trHeight w:val="397"/>
        </w:trPr>
        <w:tc>
          <w:tcPr>
            <w:tcW w:w="1560" w:type="dxa"/>
            <w:vMerge w:val="restart"/>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43 000</w:t>
            </w: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Высота пламени,  ( Н )</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63,2</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Диаметр факела ( d )</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43,5</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Воспламенение древесины и фанеры ( 17,0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26,8</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Непереносимая боль через 3 - 5 с. Ожог 1-й степени через 6 - 8 с. Ожог 2-й степени через 16 - 12 с. ( 10,5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34,7</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Безопасно для человека в брезентовой одежде ( 4,2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55,5</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Без негативных последствий в течение длит. времени ( 1,4 кВт/м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88,0</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"Огненный шар"</w:t>
            </w:r>
          </w:p>
        </w:tc>
      </w:tr>
      <w:tr w:rsidR="00214458" w:rsidRPr="00214458" w:rsidTr="00214458">
        <w:trPr>
          <w:trHeight w:val="397"/>
        </w:trPr>
        <w:tc>
          <w:tcPr>
            <w:tcW w:w="1560" w:type="dxa"/>
            <w:vMerge w:val="restart"/>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217 085</w:t>
            </w: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Время существования "огненного шара"  (t, сек)</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24,8 с</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tabs>
                <w:tab w:val="left" w:pos="6237"/>
              </w:tabs>
              <w:ind w:firstLine="720"/>
              <w:jc w:val="center"/>
              <w:rPr>
                <w:rFonts w:ascii="Times New Roman" w:hAnsi="Times New Roman" w:cs="Times New Roman"/>
                <w:sz w:val="20"/>
                <w:szCs w:val="20"/>
              </w:rPr>
            </w:pPr>
            <w:r w:rsidRPr="00214458">
              <w:rPr>
                <w:rFonts w:ascii="Times New Roman" w:hAnsi="Times New Roman" w:cs="Times New Roman"/>
                <w:sz w:val="20"/>
                <w:szCs w:val="20"/>
              </w:rPr>
              <w:t>Эффективный диаметр “огненного шара” (Ds)</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162,2</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Высота центра “огненного шара”  (Н)</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81,1</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320 Дж/м2. Ожог 3-й степени</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259,4</w:t>
            </w:r>
          </w:p>
        </w:tc>
      </w:tr>
      <w:tr w:rsidR="00214458" w:rsidRPr="00214458" w:rsidTr="00214458">
        <w:trPr>
          <w:trHeight w:val="425"/>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220 Дж/м2. Ожог 2-й степени</w:t>
            </w:r>
          </w:p>
        </w:tc>
        <w:tc>
          <w:tcPr>
            <w:tcW w:w="872" w:type="dxa"/>
            <w:tcBorders>
              <w:top w:val="single" w:sz="8" w:space="0" w:color="auto"/>
              <w:left w:val="single" w:sz="8" w:space="0" w:color="auto"/>
              <w:bottom w:val="single" w:sz="8"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302,6</w:t>
            </w:r>
          </w:p>
        </w:tc>
      </w:tr>
      <w:tr w:rsidR="00214458" w:rsidRPr="00214458" w:rsidTr="00214458">
        <w:trPr>
          <w:trHeight w:val="425"/>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CCFFFF"/>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thinThickSmallGap" w:sz="12" w:space="0" w:color="auto"/>
              <w:right w:val="single" w:sz="8"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120 Дж/м2. Ожог 1-й степени</w:t>
            </w:r>
          </w:p>
        </w:tc>
        <w:tc>
          <w:tcPr>
            <w:tcW w:w="872" w:type="dxa"/>
            <w:tcBorders>
              <w:top w:val="single" w:sz="8" w:space="0" w:color="auto"/>
              <w:left w:val="single" w:sz="8" w:space="0" w:color="auto"/>
              <w:bottom w:val="thinThickSmallGap" w:sz="12" w:space="0" w:color="auto"/>
              <w:right w:val="thinThickSmallGap" w:sz="12" w:space="0" w:color="auto"/>
            </w:tcBorders>
            <w:shd w:val="clear" w:color="auto" w:fill="CCFFFF"/>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379,7</w:t>
            </w:r>
          </w:p>
        </w:tc>
      </w:tr>
    </w:tbl>
    <w:p w:rsidR="00214458" w:rsidRPr="00214458" w:rsidRDefault="00214458" w:rsidP="00214458">
      <w:pPr>
        <w:jc w:val="center"/>
        <w:rPr>
          <w:rFonts w:ascii="Times New Roman" w:eastAsia="SimSun" w:hAnsi="Times New Roman" w:cs="Times New Roman"/>
          <w:b/>
          <w:bCs/>
          <w:sz w:val="20"/>
          <w:szCs w:val="20"/>
        </w:rPr>
      </w:pPr>
    </w:p>
    <w:p w:rsidR="00214458" w:rsidRPr="00214458" w:rsidRDefault="00214458" w:rsidP="00214458">
      <w:pPr>
        <w:jc w:val="center"/>
        <w:rPr>
          <w:rFonts w:ascii="Times New Roman" w:hAnsi="Times New Roman" w:cs="Times New Roman"/>
          <w:sz w:val="20"/>
          <w:szCs w:val="20"/>
        </w:rPr>
      </w:pPr>
      <w:r w:rsidRPr="00214458">
        <w:rPr>
          <w:rFonts w:ascii="Times New Roman" w:hAnsi="Times New Roman" w:cs="Times New Roman"/>
          <w:b/>
          <w:sz w:val="20"/>
          <w:szCs w:val="20"/>
        </w:rPr>
        <w:t>Выводы возможных последствий аварий с СУГ</w:t>
      </w:r>
    </w:p>
    <w:p w:rsidR="00214458" w:rsidRPr="00214458" w:rsidRDefault="00214458" w:rsidP="00214458">
      <w:pPr>
        <w:rPr>
          <w:rFonts w:ascii="Times New Roman" w:hAnsi="Times New Roman" w:cs="Times New Roman"/>
          <w:sz w:val="20"/>
          <w:szCs w:val="20"/>
        </w:rPr>
      </w:pPr>
    </w:p>
    <w:p w:rsidR="00214458" w:rsidRPr="00214458" w:rsidRDefault="00214458" w:rsidP="00214458">
      <w:pPr>
        <w:ind w:firstLine="426"/>
        <w:rPr>
          <w:rFonts w:ascii="Times New Roman" w:hAnsi="Times New Roman" w:cs="Times New Roman"/>
          <w:sz w:val="20"/>
          <w:szCs w:val="20"/>
        </w:rPr>
      </w:pPr>
      <w:r w:rsidRPr="00214458">
        <w:rPr>
          <w:rFonts w:ascii="Times New Roman" w:hAnsi="Times New Roman" w:cs="Times New Roman"/>
          <w:sz w:val="20"/>
          <w:szCs w:val="20"/>
        </w:rPr>
        <w:t>По классификации чрезвычайных ситуаций техногенного характера , эта авария относится к локальной. Анализируя полученные результаты можно сделать вывод:</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взрыве ж/д цистерны с СУГ, здания могут полностью разрушиться, а люди получат смертельные травмы в радиусе </w:t>
      </w:r>
      <w:smartTag w:uri="urn:schemas-microsoft-com:office:smarttags" w:element="metricconverter">
        <w:smartTagPr>
          <w:attr w:name="ProductID" w:val="88 метров"/>
        </w:smartTagPr>
        <w:r w:rsidRPr="00214458">
          <w:rPr>
            <w:rFonts w:ascii="Times New Roman" w:hAnsi="Times New Roman" w:cs="Times New Roman"/>
            <w:sz w:val="20"/>
            <w:szCs w:val="20"/>
          </w:rPr>
          <w:t>88 метров</w:t>
        </w:r>
      </w:smartTag>
      <w:r w:rsidRPr="00214458">
        <w:rPr>
          <w:rFonts w:ascii="Times New Roman" w:hAnsi="Times New Roman" w:cs="Times New Roman"/>
          <w:sz w:val="20"/>
          <w:szCs w:val="20"/>
        </w:rPr>
        <w:t>;</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проливе ЛВЖ и дальнейшем его возгорании, диаметр факела будет 43м, а его высота              </w:t>
      </w:r>
      <w:smartTag w:uri="urn:schemas-microsoft-com:office:smarttags" w:element="metricconverter">
        <w:smartTagPr>
          <w:attr w:name="ProductID" w:val="63 м"/>
        </w:smartTagPr>
        <w:r w:rsidRPr="00214458">
          <w:rPr>
            <w:rFonts w:ascii="Times New Roman" w:hAnsi="Times New Roman" w:cs="Times New Roman"/>
            <w:sz w:val="20"/>
            <w:szCs w:val="20"/>
          </w:rPr>
          <w:t>63 м</w:t>
        </w:r>
      </w:smartTag>
      <w:r w:rsidRPr="00214458">
        <w:rPr>
          <w:rFonts w:ascii="Times New Roman" w:hAnsi="Times New Roman" w:cs="Times New Roman"/>
          <w:sz w:val="20"/>
          <w:szCs w:val="20"/>
        </w:rPr>
        <w:t>. При этом безопасное расстояние для людей будет за 88 метровой зоной;</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возникновении огненного шара, его диаметр составит </w:t>
      </w:r>
      <w:smartTag w:uri="urn:schemas-microsoft-com:office:smarttags" w:element="metricconverter">
        <w:smartTagPr>
          <w:attr w:name="ProductID" w:val="162 м"/>
        </w:smartTagPr>
        <w:r w:rsidRPr="00214458">
          <w:rPr>
            <w:rFonts w:ascii="Times New Roman" w:hAnsi="Times New Roman" w:cs="Times New Roman"/>
            <w:sz w:val="20"/>
            <w:szCs w:val="20"/>
          </w:rPr>
          <w:t>162 м</w:t>
        </w:r>
      </w:smartTag>
      <w:r w:rsidRPr="00214458">
        <w:rPr>
          <w:rFonts w:ascii="Times New Roman" w:hAnsi="Times New Roman" w:cs="Times New Roman"/>
          <w:sz w:val="20"/>
          <w:szCs w:val="20"/>
        </w:rPr>
        <w:t xml:space="preserve">, а высота </w:t>
      </w:r>
      <w:smartTag w:uri="urn:schemas-microsoft-com:office:smarttags" w:element="metricconverter">
        <w:smartTagPr>
          <w:attr w:name="ProductID" w:val="81 м"/>
        </w:smartTagPr>
        <w:r w:rsidRPr="00214458">
          <w:rPr>
            <w:rFonts w:ascii="Times New Roman" w:hAnsi="Times New Roman" w:cs="Times New Roman"/>
            <w:sz w:val="20"/>
            <w:szCs w:val="20"/>
          </w:rPr>
          <w:t>81 м</w:t>
        </w:r>
      </w:smartTag>
      <w:r w:rsidRPr="00214458">
        <w:rPr>
          <w:rFonts w:ascii="Times New Roman" w:hAnsi="Times New Roman" w:cs="Times New Roman"/>
          <w:sz w:val="20"/>
          <w:szCs w:val="20"/>
        </w:rPr>
        <w:t xml:space="preserve">. Опасная зона при этой аварии, в которой люди могут получить ожоги различной степени тяжести будет в радиусе </w:t>
      </w:r>
      <w:smartTag w:uri="urn:schemas-microsoft-com:office:smarttags" w:element="metricconverter">
        <w:smartTagPr>
          <w:attr w:name="ProductID" w:val="380 м"/>
        </w:smartTagPr>
        <w:r w:rsidRPr="00214458">
          <w:rPr>
            <w:rFonts w:ascii="Times New Roman" w:hAnsi="Times New Roman" w:cs="Times New Roman"/>
            <w:sz w:val="20"/>
            <w:szCs w:val="20"/>
          </w:rPr>
          <w:t>380 м</w:t>
        </w:r>
      </w:smartTag>
      <w:r w:rsidRPr="00214458">
        <w:rPr>
          <w:rFonts w:ascii="Times New Roman" w:hAnsi="Times New Roman" w:cs="Times New Roman"/>
          <w:sz w:val="20"/>
          <w:szCs w:val="20"/>
        </w:rPr>
        <w:t>.</w:t>
      </w:r>
    </w:p>
    <w:p w:rsidR="00214458" w:rsidRPr="00214458" w:rsidRDefault="00214458" w:rsidP="00214458">
      <w:pPr>
        <w:spacing w:before="120"/>
        <w:ind w:firstLine="425"/>
        <w:rPr>
          <w:rFonts w:ascii="Times New Roman" w:hAnsi="Times New Roman" w:cs="Times New Roman"/>
          <w:sz w:val="20"/>
          <w:szCs w:val="20"/>
        </w:rPr>
      </w:pPr>
      <w:r w:rsidRPr="00214458">
        <w:rPr>
          <w:rFonts w:ascii="Times New Roman" w:hAnsi="Times New Roman" w:cs="Times New Roman"/>
          <w:sz w:val="20"/>
          <w:szCs w:val="20"/>
        </w:rPr>
        <w:t>Из графической части видно, что в зону поражения населенные пункты не попадают.</w:t>
      </w:r>
    </w:p>
    <w:p w:rsidR="00214458" w:rsidRPr="00214458" w:rsidRDefault="00214458" w:rsidP="00214458">
      <w:pPr>
        <w:ind w:firstLine="426"/>
        <w:rPr>
          <w:rFonts w:ascii="Times New Roman" w:hAnsi="Times New Roman" w:cs="Times New Roman"/>
          <w:sz w:val="20"/>
          <w:szCs w:val="20"/>
        </w:rPr>
      </w:pPr>
      <w:r w:rsidRPr="00214458">
        <w:rPr>
          <w:rFonts w:ascii="Times New Roman" w:hAnsi="Times New Roman" w:cs="Times New Roman"/>
          <w:sz w:val="20"/>
          <w:szCs w:val="20"/>
        </w:rPr>
        <w:t>Результаты полученных расчетов следует учитывать при планировании новой застройки.</w:t>
      </w: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xml:space="preserve">Зоны действия поражающих факторов при разгерметизации автомобильной цистерны перевозящей ЛВЖ.  </w:t>
      </w:r>
    </w:p>
    <w:p w:rsidR="00214458" w:rsidRPr="00214458" w:rsidRDefault="00214458" w:rsidP="00214458">
      <w:pPr>
        <w:jc w:val="both"/>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u w:val="single"/>
        </w:rPr>
      </w:pPr>
      <w:r w:rsidRPr="00214458">
        <w:rPr>
          <w:rFonts w:ascii="Times New Roman" w:hAnsi="Times New Roman" w:cs="Times New Roman"/>
          <w:sz w:val="20"/>
          <w:szCs w:val="20"/>
          <w:u w:val="single"/>
        </w:rPr>
        <w:t>Исходные данные:</w:t>
      </w:r>
    </w:p>
    <w:p w:rsidR="00214458" w:rsidRPr="00214458" w:rsidRDefault="00214458" w:rsidP="00214458">
      <w:pPr>
        <w:rPr>
          <w:rFonts w:ascii="Times New Roman" w:hAnsi="Times New Roman" w:cs="Times New Roman"/>
          <w:sz w:val="20"/>
          <w:szCs w:val="20"/>
          <w:u w:val="single"/>
        </w:rPr>
      </w:pPr>
      <w:r w:rsidRPr="00214458">
        <w:rPr>
          <w:rFonts w:ascii="Times New Roman" w:hAnsi="Times New Roman" w:cs="Times New Roman"/>
          <w:sz w:val="20"/>
          <w:szCs w:val="20"/>
        </w:rPr>
        <w:t xml:space="preserve">Бензовоз АЦ-9-5337, объем </w:t>
      </w:r>
      <w:smartTag w:uri="urn:schemas-microsoft-com:office:smarttags" w:element="metricconverter">
        <w:smartTagPr>
          <w:attr w:name="ProductID" w:val="9 м3"/>
        </w:smartTagPr>
        <w:r w:rsidRPr="00214458">
          <w:rPr>
            <w:rFonts w:ascii="Times New Roman" w:hAnsi="Times New Roman" w:cs="Times New Roman"/>
            <w:sz w:val="20"/>
            <w:szCs w:val="20"/>
          </w:rPr>
          <w:t>9 м</w:t>
        </w:r>
        <w:r w:rsidRPr="00214458">
          <w:rPr>
            <w:rFonts w:ascii="Times New Roman" w:hAnsi="Times New Roman" w:cs="Times New Roman"/>
            <w:sz w:val="20"/>
            <w:szCs w:val="20"/>
            <w:vertAlign w:val="superscript"/>
          </w:rPr>
          <w:t>3</w:t>
        </w:r>
      </w:smartTag>
      <w:r w:rsidRPr="00214458">
        <w:rPr>
          <w:rFonts w:ascii="Times New Roman" w:hAnsi="Times New Roman" w:cs="Times New Roman"/>
          <w:sz w:val="20"/>
          <w:szCs w:val="20"/>
          <w:vertAlign w:val="superscript"/>
        </w:rPr>
        <w:t xml:space="preserve"> </w:t>
      </w:r>
      <w:r w:rsidRPr="00214458">
        <w:rPr>
          <w:rFonts w:ascii="Times New Roman" w:hAnsi="Times New Roman" w:cs="Times New Roman"/>
          <w:sz w:val="20"/>
          <w:szCs w:val="20"/>
        </w:rPr>
        <w:t>.</w:t>
      </w:r>
      <w:r w:rsidRPr="00214458">
        <w:rPr>
          <w:rFonts w:ascii="Times New Roman" w:hAnsi="Times New Roman" w:cs="Times New Roman"/>
          <w:sz w:val="20"/>
          <w:szCs w:val="20"/>
          <w:vertAlign w:val="superscript"/>
        </w:rPr>
        <w:t xml:space="preserve">  </w:t>
      </w:r>
      <w:r w:rsidRPr="00214458">
        <w:rPr>
          <w:rFonts w:ascii="Times New Roman" w:hAnsi="Times New Roman" w:cs="Times New Roman"/>
          <w:sz w:val="20"/>
          <w:szCs w:val="20"/>
        </w:rPr>
        <w:t>Выпускается по ТУ  22-1.058-220-86</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ЛВЖ – бензин;</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Масса взрывоопасного вещества – 6,7 т;</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Классификация ВОВ (в соответствии с табл. 3) – 3 класс;</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Класс окружающего пространства – 4 (слабозагроможденное);</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Время испарения – 3 600 с;</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Разлив ЛВЖ – свободный;</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Направление ветра – на проектируемый объект;</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При разрушении цистерны, объем вытекшей жидкости принимается - 80%;</w:t>
      </w:r>
    </w:p>
    <w:p w:rsidR="00214458" w:rsidRPr="00214458" w:rsidRDefault="00214458" w:rsidP="00214458">
      <w:pPr>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2.6</w:t>
      </w:r>
    </w:p>
    <w:p w:rsidR="00214458" w:rsidRPr="00214458" w:rsidRDefault="00214458" w:rsidP="00214458">
      <w:pPr>
        <w:jc w:val="center"/>
        <w:rPr>
          <w:rFonts w:ascii="Times New Roman" w:hAnsi="Times New Roman" w:cs="Times New Roman"/>
          <w:b/>
          <w:bCs/>
          <w:sz w:val="20"/>
          <w:szCs w:val="20"/>
        </w:rPr>
      </w:pPr>
    </w:p>
    <w:tbl>
      <w:tblPr>
        <w:tblW w:w="9810" w:type="dxa"/>
        <w:tblInd w:w="108" w:type="dxa"/>
        <w:tblBorders>
          <w:top w:val="thinThickSmallGap" w:sz="12" w:space="0" w:color="auto"/>
          <w:left w:val="thinThickSmallGap" w:sz="12" w:space="0" w:color="auto"/>
          <w:bottom w:val="thinThickSmallGap" w:sz="12" w:space="0" w:color="auto"/>
          <w:right w:val="thinThickSmallGap" w:sz="12" w:space="0" w:color="auto"/>
          <w:insideH w:val="single" w:sz="8" w:space="0" w:color="auto"/>
          <w:insideV w:val="single" w:sz="8" w:space="0" w:color="auto"/>
        </w:tblBorders>
        <w:shd w:val="clear" w:color="auto" w:fill="FFFF99"/>
        <w:tblLayout w:type="fixed"/>
        <w:tblLook w:val="04A0" w:firstRow="1" w:lastRow="0" w:firstColumn="1" w:lastColumn="0" w:noHBand="0" w:noVBand="1"/>
      </w:tblPr>
      <w:tblGrid>
        <w:gridCol w:w="1561"/>
        <w:gridCol w:w="7376"/>
        <w:gridCol w:w="873"/>
      </w:tblGrid>
      <w:tr w:rsidR="00214458" w:rsidRPr="00214458" w:rsidTr="00214458">
        <w:trPr>
          <w:cantSplit/>
          <w:trHeight w:val="1070"/>
        </w:trPr>
        <w:tc>
          <w:tcPr>
            <w:tcW w:w="1560" w:type="dxa"/>
            <w:tcBorders>
              <w:top w:val="thinThickSmallGap" w:sz="12"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Приведенная масса газовоздуш-ной смеси, кг</w:t>
            </w:r>
          </w:p>
        </w:tc>
        <w:tc>
          <w:tcPr>
            <w:tcW w:w="7371" w:type="dxa"/>
            <w:tcBorders>
              <w:top w:val="thinThickSmallGap" w:sz="12" w:space="0" w:color="auto"/>
              <w:left w:val="single" w:sz="8" w:space="0" w:color="auto"/>
              <w:bottom w:val="single" w:sz="8" w:space="0" w:color="auto"/>
              <w:right w:val="single" w:sz="8" w:space="0" w:color="auto"/>
            </w:tcBorders>
            <w:shd w:val="clear" w:color="auto" w:fill="FFFF99"/>
            <w:vAlign w:val="center"/>
          </w:tcPr>
          <w:p w:rsidR="00214458" w:rsidRPr="00214458" w:rsidRDefault="00214458">
            <w:pPr>
              <w:jc w:val="center"/>
              <w:rPr>
                <w:rFonts w:ascii="Times New Roman" w:hAnsi="Times New Roman" w:cs="Times New Roman"/>
                <w:b/>
                <w:bCs/>
                <w:sz w:val="20"/>
                <w:szCs w:val="20"/>
              </w:rPr>
            </w:pP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Параметры</w:t>
            </w:r>
          </w:p>
        </w:tc>
        <w:tc>
          <w:tcPr>
            <w:tcW w:w="872" w:type="dxa"/>
            <w:tcBorders>
              <w:top w:val="thinThickSmallGap" w:sz="12"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ind w:left="-39" w:right="-205"/>
              <w:rPr>
                <w:rFonts w:ascii="Times New Roman" w:hAnsi="Times New Roman" w:cs="Times New Roman"/>
                <w:b/>
                <w:bCs/>
                <w:sz w:val="20"/>
                <w:szCs w:val="20"/>
              </w:rPr>
            </w:pPr>
            <w:r w:rsidRPr="00214458">
              <w:rPr>
                <w:rFonts w:ascii="Times New Roman" w:hAnsi="Times New Roman" w:cs="Times New Roman"/>
                <w:b/>
                <w:bCs/>
                <w:sz w:val="20"/>
                <w:szCs w:val="20"/>
              </w:rPr>
              <w:t>Рассто</w:t>
            </w:r>
          </w:p>
          <w:p w:rsidR="00214458" w:rsidRPr="00214458" w:rsidRDefault="00214458">
            <w:pPr>
              <w:ind w:right="-205"/>
              <w:rPr>
                <w:rFonts w:ascii="Times New Roman" w:hAnsi="Times New Roman" w:cs="Times New Roman"/>
                <w:b/>
                <w:bCs/>
                <w:sz w:val="20"/>
                <w:szCs w:val="20"/>
              </w:rPr>
            </w:pPr>
            <w:r w:rsidRPr="00214458">
              <w:rPr>
                <w:rFonts w:ascii="Times New Roman" w:hAnsi="Times New Roman" w:cs="Times New Roman"/>
                <w:b/>
                <w:bCs/>
                <w:sz w:val="20"/>
                <w:szCs w:val="20"/>
              </w:rPr>
              <w:t>яние,</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м</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lastRenderedPageBreak/>
              <w:t>Взрыв ТВС</w:t>
            </w:r>
          </w:p>
        </w:tc>
      </w:tr>
      <w:tr w:rsidR="00214458" w:rsidRPr="00214458" w:rsidTr="00214458">
        <w:trPr>
          <w:trHeight w:val="397"/>
        </w:trPr>
        <w:tc>
          <w:tcPr>
            <w:tcW w:w="1560" w:type="dxa"/>
            <w:vMerge w:val="restart"/>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5 099</w:t>
            </w: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полное разрушение зданий (∆Р = 100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45,8</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50 %-ное разрушение зданий(∆Р = 53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64,3</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средние повреждения зданий(∆Р = 28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94,1</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умеренные повреждения зданий (∆Р = 12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168,0</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малые повреждения (разбита часть остекления) (∆Р = 3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523,8</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крайне тяжелые (смертельные) травмы(∆Р = 100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45,8</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тяжелые травмы(∆Р = 60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60,0</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средние травмы(∆Р = 40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75,7</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легкие травмы(∆Р = 20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117,2</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нижний порог повреждения человека волной давления(∆Р = 5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336,1</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Пожар проливов ЛВЖ</w:t>
            </w:r>
          </w:p>
        </w:tc>
      </w:tr>
      <w:tr w:rsidR="00214458" w:rsidRPr="00214458" w:rsidTr="00214458">
        <w:trPr>
          <w:trHeight w:val="397"/>
        </w:trPr>
        <w:tc>
          <w:tcPr>
            <w:tcW w:w="1560" w:type="dxa"/>
            <w:vMerge w:val="restart"/>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6 700</w:t>
            </w: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Высота пламени,  ( Н )</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22,2</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Диаметр факела ( d )</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15,1</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Воспламенение древесины и фанеры ( 17,0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10,4</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Непереносимая боль через 3 - 5 с. Ожог 1-й степени через 6 - 8 с. Ожог 2-й степени через 16 - 12 с. ( 10,5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14,0</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Безопасно для человека в брезентовой одежде ( 4,2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21,5</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Без негативных последствий в течение длит. времени ( 1,4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34,5</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"Огненный шар"</w:t>
            </w:r>
          </w:p>
        </w:tc>
      </w:tr>
      <w:tr w:rsidR="00214458" w:rsidRPr="00214458" w:rsidTr="00214458">
        <w:trPr>
          <w:trHeight w:val="397"/>
        </w:trPr>
        <w:tc>
          <w:tcPr>
            <w:tcW w:w="1560" w:type="dxa"/>
            <w:vMerge w:val="restart"/>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30 594</w:t>
            </w: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Время существования "огненного шара"  (t, сек)</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12,4 с</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tabs>
                <w:tab w:val="left" w:pos="6237"/>
              </w:tabs>
              <w:ind w:firstLine="720"/>
              <w:jc w:val="center"/>
              <w:rPr>
                <w:rFonts w:ascii="Times New Roman" w:hAnsi="Times New Roman" w:cs="Times New Roman"/>
                <w:sz w:val="20"/>
                <w:szCs w:val="20"/>
              </w:rPr>
            </w:pPr>
            <w:r w:rsidRPr="00214458">
              <w:rPr>
                <w:rFonts w:ascii="Times New Roman" w:hAnsi="Times New Roman" w:cs="Times New Roman"/>
                <w:sz w:val="20"/>
                <w:szCs w:val="20"/>
              </w:rPr>
              <w:t>Эффективный диаметр “огненного шара” (Ds)</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88,3</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Высота центра “огненного шара”  (Н)</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44,2</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320 Дж/м2. Ожог 3-й степени</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110,9</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220 Дж/м2. Ожог 2-й степени</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133,3</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thinThickSmallGap" w:sz="12"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120 Дж/м2. Ожог 1-й степени</w:t>
            </w:r>
          </w:p>
        </w:tc>
        <w:tc>
          <w:tcPr>
            <w:tcW w:w="872" w:type="dxa"/>
            <w:tcBorders>
              <w:top w:val="single" w:sz="8" w:space="0" w:color="auto"/>
              <w:left w:val="single" w:sz="8" w:space="0" w:color="auto"/>
              <w:bottom w:val="thinThickSmallGap" w:sz="12"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172,7</w:t>
            </w:r>
          </w:p>
        </w:tc>
      </w:tr>
    </w:tbl>
    <w:p w:rsidR="00214458" w:rsidRPr="00214458" w:rsidRDefault="00214458" w:rsidP="00214458">
      <w:pPr>
        <w:jc w:val="center"/>
        <w:rPr>
          <w:rFonts w:ascii="Times New Roman" w:eastAsia="SimSun" w:hAnsi="Times New Roman" w:cs="Times New Roman"/>
          <w:b/>
          <w:sz w:val="20"/>
          <w:szCs w:val="20"/>
        </w:rPr>
      </w:pPr>
    </w:p>
    <w:p w:rsidR="00214458" w:rsidRPr="00214458" w:rsidRDefault="00214458" w:rsidP="00214458">
      <w:pPr>
        <w:jc w:val="center"/>
        <w:rPr>
          <w:rFonts w:ascii="Times New Roman" w:hAnsi="Times New Roman" w:cs="Times New Roman"/>
          <w:sz w:val="20"/>
          <w:szCs w:val="20"/>
        </w:rPr>
      </w:pPr>
      <w:r w:rsidRPr="00214458">
        <w:rPr>
          <w:rFonts w:ascii="Times New Roman" w:hAnsi="Times New Roman" w:cs="Times New Roman"/>
          <w:b/>
          <w:sz w:val="20"/>
          <w:szCs w:val="20"/>
        </w:rPr>
        <w:t>Выводы возможных последствий аварии с ЛВЖ</w:t>
      </w:r>
    </w:p>
    <w:p w:rsidR="00214458" w:rsidRPr="00214458" w:rsidRDefault="00214458" w:rsidP="00214458">
      <w:pPr>
        <w:rPr>
          <w:rFonts w:ascii="Times New Roman" w:hAnsi="Times New Roman" w:cs="Times New Roman"/>
          <w:sz w:val="20"/>
          <w:szCs w:val="20"/>
        </w:rPr>
      </w:pPr>
    </w:p>
    <w:p w:rsidR="00214458" w:rsidRPr="00214458" w:rsidRDefault="00214458" w:rsidP="00214458">
      <w:pPr>
        <w:ind w:firstLine="426"/>
        <w:rPr>
          <w:rFonts w:ascii="Times New Roman" w:hAnsi="Times New Roman" w:cs="Times New Roman"/>
          <w:sz w:val="20"/>
          <w:szCs w:val="20"/>
        </w:rPr>
      </w:pPr>
      <w:r w:rsidRPr="00214458">
        <w:rPr>
          <w:rFonts w:ascii="Times New Roman" w:hAnsi="Times New Roman" w:cs="Times New Roman"/>
          <w:sz w:val="20"/>
          <w:szCs w:val="20"/>
        </w:rPr>
        <w:t>По классификации чрезвычайных ситуаций техногенного характера , эта авария относится к локальной. Анализируя полученные результаты можно сделать вывод:</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взрыве автоцистерны с бензином здания могут полностью разрушиться, а люди получат смертельные травмы в радиусе </w:t>
      </w:r>
      <w:smartTag w:uri="urn:schemas-microsoft-com:office:smarttags" w:element="metricconverter">
        <w:smartTagPr>
          <w:attr w:name="ProductID" w:val="45,8 метров"/>
        </w:smartTagPr>
        <w:r w:rsidRPr="00214458">
          <w:rPr>
            <w:rFonts w:ascii="Times New Roman" w:hAnsi="Times New Roman" w:cs="Times New Roman"/>
            <w:sz w:val="20"/>
            <w:szCs w:val="20"/>
          </w:rPr>
          <w:t>45,8 метров</w:t>
        </w:r>
      </w:smartTag>
      <w:r w:rsidRPr="00214458">
        <w:rPr>
          <w:rFonts w:ascii="Times New Roman" w:hAnsi="Times New Roman" w:cs="Times New Roman"/>
          <w:sz w:val="20"/>
          <w:szCs w:val="20"/>
        </w:rPr>
        <w:t>;</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проливе ЛВЖ и дальнейшем его возгорании, диаметр факела будет 15м, а высота              </w:t>
      </w:r>
      <w:smartTag w:uri="urn:schemas-microsoft-com:office:smarttags" w:element="metricconverter">
        <w:smartTagPr>
          <w:attr w:name="ProductID" w:val="22,2 м"/>
        </w:smartTagPr>
        <w:r w:rsidRPr="00214458">
          <w:rPr>
            <w:rFonts w:ascii="Times New Roman" w:hAnsi="Times New Roman" w:cs="Times New Roman"/>
            <w:sz w:val="20"/>
            <w:szCs w:val="20"/>
          </w:rPr>
          <w:t>22,2 м</w:t>
        </w:r>
      </w:smartTag>
      <w:r w:rsidRPr="00214458">
        <w:rPr>
          <w:rFonts w:ascii="Times New Roman" w:hAnsi="Times New Roman" w:cs="Times New Roman"/>
          <w:sz w:val="20"/>
          <w:szCs w:val="20"/>
        </w:rPr>
        <w:t>. При этом безопасное расстояние для людей будет за 34 метровой зоной;</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возникновении огненного шара, его диаметр составит </w:t>
      </w:r>
      <w:smartTag w:uri="urn:schemas-microsoft-com:office:smarttags" w:element="metricconverter">
        <w:smartTagPr>
          <w:attr w:name="ProductID" w:val="88 м"/>
        </w:smartTagPr>
        <w:r w:rsidRPr="00214458">
          <w:rPr>
            <w:rFonts w:ascii="Times New Roman" w:hAnsi="Times New Roman" w:cs="Times New Roman"/>
            <w:sz w:val="20"/>
            <w:szCs w:val="20"/>
          </w:rPr>
          <w:t>88 м</w:t>
        </w:r>
      </w:smartTag>
      <w:r w:rsidRPr="00214458">
        <w:rPr>
          <w:rFonts w:ascii="Times New Roman" w:hAnsi="Times New Roman" w:cs="Times New Roman"/>
          <w:sz w:val="20"/>
          <w:szCs w:val="20"/>
        </w:rPr>
        <w:t xml:space="preserve">, а высота </w:t>
      </w:r>
      <w:smartTag w:uri="urn:schemas-microsoft-com:office:smarttags" w:element="metricconverter">
        <w:smartTagPr>
          <w:attr w:name="ProductID" w:val="44 м"/>
        </w:smartTagPr>
        <w:r w:rsidRPr="00214458">
          <w:rPr>
            <w:rFonts w:ascii="Times New Roman" w:hAnsi="Times New Roman" w:cs="Times New Roman"/>
            <w:sz w:val="20"/>
            <w:szCs w:val="20"/>
          </w:rPr>
          <w:t>44 м</w:t>
        </w:r>
      </w:smartTag>
      <w:r w:rsidRPr="00214458">
        <w:rPr>
          <w:rFonts w:ascii="Times New Roman" w:hAnsi="Times New Roman" w:cs="Times New Roman"/>
          <w:sz w:val="20"/>
          <w:szCs w:val="20"/>
        </w:rPr>
        <w:t xml:space="preserve">. Опасная зона при этой аварии, в которой люди могут получить ожоги различной степени тяжести будет в радиусе </w:t>
      </w:r>
      <w:smartTag w:uri="urn:schemas-microsoft-com:office:smarttags" w:element="metricconverter">
        <w:smartTagPr>
          <w:attr w:name="ProductID" w:val="172 м"/>
        </w:smartTagPr>
        <w:r w:rsidRPr="00214458">
          <w:rPr>
            <w:rFonts w:ascii="Times New Roman" w:hAnsi="Times New Roman" w:cs="Times New Roman"/>
            <w:sz w:val="20"/>
            <w:szCs w:val="20"/>
          </w:rPr>
          <w:t>172 м</w:t>
        </w:r>
      </w:smartTag>
      <w:r w:rsidRPr="00214458">
        <w:rPr>
          <w:rFonts w:ascii="Times New Roman" w:hAnsi="Times New Roman" w:cs="Times New Roman"/>
          <w:sz w:val="20"/>
          <w:szCs w:val="20"/>
        </w:rPr>
        <w:t>.</w:t>
      </w:r>
    </w:p>
    <w:p w:rsidR="00214458" w:rsidRPr="00214458" w:rsidRDefault="00214458" w:rsidP="00214458">
      <w:pPr>
        <w:spacing w:before="120"/>
        <w:ind w:firstLine="425"/>
        <w:jc w:val="both"/>
        <w:rPr>
          <w:rFonts w:ascii="Times New Roman" w:hAnsi="Times New Roman" w:cs="Times New Roman"/>
          <w:sz w:val="20"/>
          <w:szCs w:val="20"/>
        </w:rPr>
      </w:pPr>
      <w:r w:rsidRPr="00214458">
        <w:rPr>
          <w:rFonts w:ascii="Times New Roman" w:hAnsi="Times New Roman" w:cs="Times New Roman"/>
          <w:sz w:val="20"/>
          <w:szCs w:val="20"/>
        </w:rPr>
        <w:lastRenderedPageBreak/>
        <w:t xml:space="preserve">Из графической части видно, что при аварии на автодороге «Лиски-Каменка» в зону поражения попадает часть х.Попасный и с.Коломыцевское. </w:t>
      </w:r>
    </w:p>
    <w:p w:rsidR="00214458" w:rsidRPr="00214458" w:rsidRDefault="00214458" w:rsidP="00214458">
      <w:pPr>
        <w:ind w:firstLine="426"/>
        <w:rPr>
          <w:rFonts w:ascii="Times New Roman" w:hAnsi="Times New Roman" w:cs="Times New Roman"/>
          <w:sz w:val="20"/>
          <w:szCs w:val="20"/>
        </w:rPr>
      </w:pPr>
      <w:r w:rsidRPr="00214458">
        <w:rPr>
          <w:rFonts w:ascii="Times New Roman" w:hAnsi="Times New Roman" w:cs="Times New Roman"/>
          <w:sz w:val="20"/>
          <w:szCs w:val="20"/>
        </w:rPr>
        <w:t>Результаты полученных расчетов следует учитывать при планировании новой застройки.</w:t>
      </w:r>
    </w:p>
    <w:p w:rsidR="00214458" w:rsidRPr="00214458" w:rsidRDefault="00214458" w:rsidP="00214458">
      <w:pPr>
        <w:ind w:firstLine="720"/>
        <w:jc w:val="both"/>
        <w:rPr>
          <w:rFonts w:ascii="Times New Roman" w:hAnsi="Times New Roman" w:cs="Times New Roman"/>
          <w:b/>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 xml:space="preserve">Зоны действия поражающих факторов при разгерметизации автомобильной цистерны перевозящей СУГ.  </w:t>
      </w:r>
    </w:p>
    <w:p w:rsidR="00214458" w:rsidRPr="00214458" w:rsidRDefault="00214458" w:rsidP="00214458">
      <w:pPr>
        <w:jc w:val="both"/>
        <w:rPr>
          <w:rFonts w:ascii="Times New Roman" w:hAnsi="Times New Roman" w:cs="Times New Roman"/>
          <w:sz w:val="20"/>
          <w:szCs w:val="20"/>
        </w:rPr>
      </w:pPr>
    </w:p>
    <w:p w:rsidR="00214458" w:rsidRPr="00214458" w:rsidRDefault="00214458" w:rsidP="00214458">
      <w:pPr>
        <w:rPr>
          <w:rFonts w:ascii="Times New Roman" w:hAnsi="Times New Roman" w:cs="Times New Roman"/>
          <w:sz w:val="20"/>
          <w:szCs w:val="20"/>
          <w:u w:val="single"/>
        </w:rPr>
      </w:pPr>
      <w:r w:rsidRPr="00214458">
        <w:rPr>
          <w:rFonts w:ascii="Times New Roman" w:hAnsi="Times New Roman" w:cs="Times New Roman"/>
          <w:sz w:val="20"/>
          <w:szCs w:val="20"/>
          <w:u w:val="single"/>
        </w:rPr>
        <w:t>Исходные данные:</w:t>
      </w:r>
    </w:p>
    <w:p w:rsidR="00214458" w:rsidRPr="00214458" w:rsidRDefault="00214458" w:rsidP="00214458">
      <w:pPr>
        <w:rPr>
          <w:rFonts w:ascii="Times New Roman" w:hAnsi="Times New Roman" w:cs="Times New Roman"/>
          <w:sz w:val="20"/>
          <w:szCs w:val="20"/>
          <w:u w:val="single"/>
        </w:rPr>
      </w:pPr>
      <w:r w:rsidRPr="00214458">
        <w:rPr>
          <w:rFonts w:ascii="Times New Roman" w:hAnsi="Times New Roman" w:cs="Times New Roman"/>
          <w:sz w:val="20"/>
          <w:szCs w:val="20"/>
        </w:rPr>
        <w:t xml:space="preserve">АЦ для СУГ марки АЦТ-8МУ, объем </w:t>
      </w:r>
      <w:smartTag w:uri="urn:schemas-microsoft-com:office:smarttags" w:element="metricconverter">
        <w:smartTagPr>
          <w:attr w:name="ProductID" w:val="7,25 м3"/>
        </w:smartTagPr>
        <w:r w:rsidRPr="00214458">
          <w:rPr>
            <w:rFonts w:ascii="Times New Roman" w:hAnsi="Times New Roman" w:cs="Times New Roman"/>
            <w:sz w:val="20"/>
            <w:szCs w:val="20"/>
          </w:rPr>
          <w:t>7,25 м</w:t>
        </w:r>
        <w:r w:rsidRPr="00214458">
          <w:rPr>
            <w:rFonts w:ascii="Times New Roman" w:hAnsi="Times New Roman" w:cs="Times New Roman"/>
            <w:sz w:val="20"/>
            <w:szCs w:val="20"/>
            <w:vertAlign w:val="superscript"/>
          </w:rPr>
          <w:t>3</w:t>
        </w:r>
      </w:smartTag>
      <w:r w:rsidRPr="00214458">
        <w:rPr>
          <w:rFonts w:ascii="Times New Roman" w:hAnsi="Times New Roman" w:cs="Times New Roman"/>
          <w:sz w:val="20"/>
          <w:szCs w:val="20"/>
          <w:vertAlign w:val="superscript"/>
        </w:rPr>
        <w:t xml:space="preserve"> </w:t>
      </w:r>
      <w:r w:rsidRPr="00214458">
        <w:rPr>
          <w:rFonts w:ascii="Times New Roman" w:hAnsi="Times New Roman" w:cs="Times New Roman"/>
          <w:sz w:val="20"/>
          <w:szCs w:val="20"/>
        </w:rPr>
        <w:t>.</w:t>
      </w:r>
      <w:r w:rsidRPr="00214458">
        <w:rPr>
          <w:rFonts w:ascii="Times New Roman" w:hAnsi="Times New Roman" w:cs="Times New Roman"/>
          <w:sz w:val="20"/>
          <w:szCs w:val="20"/>
          <w:vertAlign w:val="superscript"/>
        </w:rPr>
        <w:t xml:space="preserve">  </w:t>
      </w:r>
      <w:r w:rsidRPr="00214458">
        <w:rPr>
          <w:rFonts w:ascii="Times New Roman" w:hAnsi="Times New Roman" w:cs="Times New Roman"/>
          <w:sz w:val="20"/>
          <w:szCs w:val="20"/>
        </w:rPr>
        <w:t>Выпускается по ТУ  15-1.15-110-89</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СУГ – пропан;</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Масса взрывоопасного вещества – 4,2 т;</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Классификация ВОВ  (в соответствии с табл. 3) – 2 класс;</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Класс окружающего пространства – 4 (слабозагроможденное);</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Время испарения – 3 600 с;</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Разлив СУГ – свободный;</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Направление ветра – на проектируемый объект;</w:t>
      </w:r>
    </w:p>
    <w:p w:rsidR="00214458" w:rsidRPr="00214458" w:rsidRDefault="00214458" w:rsidP="00214458">
      <w:pPr>
        <w:rPr>
          <w:rFonts w:ascii="Times New Roman" w:hAnsi="Times New Roman" w:cs="Times New Roman"/>
          <w:sz w:val="20"/>
          <w:szCs w:val="20"/>
        </w:rPr>
      </w:pPr>
      <w:r w:rsidRPr="00214458">
        <w:rPr>
          <w:rFonts w:ascii="Times New Roman" w:hAnsi="Times New Roman" w:cs="Times New Roman"/>
          <w:sz w:val="20"/>
          <w:szCs w:val="20"/>
        </w:rPr>
        <w:t>При разрушении цистерны, объем вытекшей жидкости принимается - 80%;</w:t>
      </w:r>
    </w:p>
    <w:p w:rsidR="00214458" w:rsidRPr="00214458" w:rsidRDefault="00214458" w:rsidP="00214458">
      <w:pPr>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2.7</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tbl>
      <w:tblPr>
        <w:tblW w:w="9810" w:type="dxa"/>
        <w:tblInd w:w="108" w:type="dxa"/>
        <w:tblBorders>
          <w:top w:val="thinThickSmallGap" w:sz="12" w:space="0" w:color="auto"/>
          <w:left w:val="thinThickSmallGap" w:sz="12" w:space="0" w:color="auto"/>
          <w:bottom w:val="thinThickSmallGap" w:sz="12" w:space="0" w:color="auto"/>
          <w:right w:val="thinThickSmallGap" w:sz="12" w:space="0" w:color="auto"/>
          <w:insideH w:val="single" w:sz="8" w:space="0" w:color="auto"/>
          <w:insideV w:val="single" w:sz="8" w:space="0" w:color="auto"/>
        </w:tblBorders>
        <w:shd w:val="clear" w:color="auto" w:fill="FFFF99"/>
        <w:tblLayout w:type="fixed"/>
        <w:tblLook w:val="04A0" w:firstRow="1" w:lastRow="0" w:firstColumn="1" w:lastColumn="0" w:noHBand="0" w:noVBand="1"/>
      </w:tblPr>
      <w:tblGrid>
        <w:gridCol w:w="1561"/>
        <w:gridCol w:w="7376"/>
        <w:gridCol w:w="873"/>
      </w:tblGrid>
      <w:tr w:rsidR="00214458" w:rsidRPr="00214458" w:rsidTr="00214458">
        <w:trPr>
          <w:cantSplit/>
          <w:trHeight w:val="1020"/>
        </w:trPr>
        <w:tc>
          <w:tcPr>
            <w:tcW w:w="1560" w:type="dxa"/>
            <w:tcBorders>
              <w:top w:val="thinThickSmallGap" w:sz="12"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Приведенная масса газовоздуш-ной смеси, кг</w:t>
            </w:r>
          </w:p>
        </w:tc>
        <w:tc>
          <w:tcPr>
            <w:tcW w:w="7371" w:type="dxa"/>
            <w:tcBorders>
              <w:top w:val="thinThickSmallGap" w:sz="12" w:space="0" w:color="auto"/>
              <w:left w:val="single" w:sz="8" w:space="0" w:color="auto"/>
              <w:bottom w:val="single" w:sz="8" w:space="0" w:color="auto"/>
              <w:right w:val="single" w:sz="8" w:space="0" w:color="auto"/>
            </w:tcBorders>
            <w:shd w:val="clear" w:color="auto" w:fill="FFFF99"/>
            <w:vAlign w:val="center"/>
          </w:tcPr>
          <w:p w:rsidR="00214458" w:rsidRPr="00214458" w:rsidRDefault="00214458">
            <w:pPr>
              <w:jc w:val="center"/>
              <w:rPr>
                <w:rFonts w:ascii="Times New Roman" w:hAnsi="Times New Roman" w:cs="Times New Roman"/>
                <w:b/>
                <w:bCs/>
                <w:sz w:val="20"/>
                <w:szCs w:val="20"/>
              </w:rPr>
            </w:pP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Параметры</w:t>
            </w:r>
          </w:p>
        </w:tc>
        <w:tc>
          <w:tcPr>
            <w:tcW w:w="872" w:type="dxa"/>
            <w:tcBorders>
              <w:top w:val="thinThickSmallGap" w:sz="12"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ind w:left="-39" w:right="-205"/>
              <w:rPr>
                <w:rFonts w:ascii="Times New Roman" w:hAnsi="Times New Roman" w:cs="Times New Roman"/>
                <w:b/>
                <w:bCs/>
                <w:sz w:val="20"/>
                <w:szCs w:val="20"/>
              </w:rPr>
            </w:pPr>
            <w:r w:rsidRPr="00214458">
              <w:rPr>
                <w:rFonts w:ascii="Times New Roman" w:hAnsi="Times New Roman" w:cs="Times New Roman"/>
                <w:b/>
                <w:bCs/>
                <w:sz w:val="20"/>
                <w:szCs w:val="20"/>
              </w:rPr>
              <w:t>Рассто</w:t>
            </w:r>
          </w:p>
          <w:p w:rsidR="00214458" w:rsidRPr="00214458" w:rsidRDefault="00214458">
            <w:pPr>
              <w:ind w:right="-205"/>
              <w:rPr>
                <w:rFonts w:ascii="Times New Roman" w:hAnsi="Times New Roman" w:cs="Times New Roman"/>
                <w:b/>
                <w:bCs/>
                <w:sz w:val="20"/>
                <w:szCs w:val="20"/>
              </w:rPr>
            </w:pPr>
            <w:r w:rsidRPr="00214458">
              <w:rPr>
                <w:rFonts w:ascii="Times New Roman" w:hAnsi="Times New Roman" w:cs="Times New Roman"/>
                <w:b/>
                <w:bCs/>
                <w:sz w:val="20"/>
                <w:szCs w:val="20"/>
              </w:rPr>
              <w:t>яние,</w:t>
            </w:r>
          </w:p>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м</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Взрыв ТВС</w:t>
            </w:r>
          </w:p>
        </w:tc>
      </w:tr>
      <w:tr w:rsidR="00214458" w:rsidRPr="00214458" w:rsidTr="00214458">
        <w:trPr>
          <w:trHeight w:val="397"/>
        </w:trPr>
        <w:tc>
          <w:tcPr>
            <w:tcW w:w="1560" w:type="dxa"/>
            <w:vMerge w:val="restart"/>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3 533</w:t>
            </w: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полное разрушение зданий (∆Р = 100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40,5</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50 %-ное разрушение зданий(∆Р = 53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56,9</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средние повреждения зданий(∆Р = 28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83,3</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умеренные повреждения зданий (∆Р = 12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148,7</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малые повреждения  (разбита часть остекления) (∆Р = 3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463,6</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крайне тяжелые (смертельные) травмы(∆Р = 100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40,5</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тяжелые травмы(∆Р = 60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53,1</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средние травмы(∆Р = 40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66,9</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легкие травмы(∆Р = 20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103,7</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нижний порог повреждения человека волной давления(∆Р = 5 кПа)</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297,4</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lastRenderedPageBreak/>
              <w:t>Пожар проливов СУГ</w:t>
            </w:r>
          </w:p>
        </w:tc>
      </w:tr>
      <w:tr w:rsidR="00214458" w:rsidRPr="00214458" w:rsidTr="00214458">
        <w:trPr>
          <w:trHeight w:val="397"/>
        </w:trPr>
        <w:tc>
          <w:tcPr>
            <w:tcW w:w="1560" w:type="dxa"/>
            <w:vMerge w:val="restart"/>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4 200</w:t>
            </w: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Высота пламени,  ( Н )</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28,2</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Диаметр факела ( d )</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13,6</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Воспламенение древесины и фанеры ( 17,0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12,5</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Непереносимая боль через 3 - 5 с. Ожог 1-й степени через 6 - 8 с. Ожог 2-й степени через 16 - 12 с. ( 10,5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16,8</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Безопасно для человека в брезентовой одежде ( 4,2 кВт/м2)</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26,5</w:t>
            </w:r>
          </w:p>
        </w:tc>
      </w:tr>
      <w:tr w:rsidR="00214458" w:rsidRPr="00214458" w:rsidTr="00214458">
        <w:trPr>
          <w:trHeight w:val="397"/>
        </w:trPr>
        <w:tc>
          <w:tcPr>
            <w:tcW w:w="9803" w:type="dxa"/>
            <w:vMerge/>
            <w:tcBorders>
              <w:top w:val="single" w:sz="8" w:space="0" w:color="auto"/>
              <w:left w:val="thinThickSmallGap" w:sz="12" w:space="0" w:color="auto"/>
              <w:bottom w:val="single" w:sz="8"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Без негативных последствий в течение длит. времени ( 1,4 кВт/м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42,0</w:t>
            </w:r>
          </w:p>
        </w:tc>
      </w:tr>
      <w:tr w:rsidR="00214458" w:rsidRPr="00214458" w:rsidTr="00214458">
        <w:trPr>
          <w:trHeight w:val="397"/>
        </w:trPr>
        <w:tc>
          <w:tcPr>
            <w:tcW w:w="9803" w:type="dxa"/>
            <w:gridSpan w:val="3"/>
            <w:tcBorders>
              <w:top w:val="single" w:sz="8" w:space="0" w:color="auto"/>
              <w:left w:val="thinThickSmallGap" w:sz="12"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"Огненный шар"</w:t>
            </w:r>
          </w:p>
        </w:tc>
      </w:tr>
      <w:tr w:rsidR="00214458" w:rsidRPr="00214458" w:rsidTr="00214458">
        <w:trPr>
          <w:trHeight w:val="397"/>
        </w:trPr>
        <w:tc>
          <w:tcPr>
            <w:tcW w:w="1560" w:type="dxa"/>
            <w:vMerge w:val="restart"/>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21 203</w:t>
            </w: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Время существования "огненного шара"  (t, сек)</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10,8 с</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tabs>
                <w:tab w:val="left" w:pos="6237"/>
              </w:tabs>
              <w:ind w:firstLine="720"/>
              <w:jc w:val="center"/>
              <w:rPr>
                <w:rFonts w:ascii="Times New Roman" w:hAnsi="Times New Roman" w:cs="Times New Roman"/>
                <w:sz w:val="20"/>
                <w:szCs w:val="20"/>
              </w:rPr>
            </w:pPr>
            <w:r w:rsidRPr="00214458">
              <w:rPr>
                <w:rFonts w:ascii="Times New Roman" w:hAnsi="Times New Roman" w:cs="Times New Roman"/>
                <w:sz w:val="20"/>
                <w:szCs w:val="20"/>
              </w:rPr>
              <w:t>Эффективный диаметр “огненного шара” (Ds)</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75,8</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Высота центра “огненного шара”  (Н)</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37,9</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320 Дж/м2. Ожог 3-й степени</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88,6</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220 Дж/м2. Ожог 2-й степени</w:t>
            </w:r>
          </w:p>
        </w:tc>
        <w:tc>
          <w:tcPr>
            <w:tcW w:w="872" w:type="dxa"/>
            <w:tcBorders>
              <w:top w:val="single" w:sz="8" w:space="0" w:color="auto"/>
              <w:left w:val="single" w:sz="8" w:space="0" w:color="auto"/>
              <w:bottom w:val="single" w:sz="8"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107,5</w:t>
            </w:r>
          </w:p>
        </w:tc>
      </w:tr>
      <w:tr w:rsidR="00214458" w:rsidRPr="00214458" w:rsidTr="00214458">
        <w:trPr>
          <w:trHeight w:val="397"/>
        </w:trPr>
        <w:tc>
          <w:tcPr>
            <w:tcW w:w="9803" w:type="dxa"/>
            <w:vMerge/>
            <w:tcBorders>
              <w:top w:val="single" w:sz="8" w:space="0" w:color="auto"/>
              <w:left w:val="thinThickSmallGap" w:sz="12" w:space="0" w:color="auto"/>
              <w:bottom w:val="thinThickSmallGap" w:sz="12" w:space="0" w:color="auto"/>
              <w:right w:val="single" w:sz="8" w:space="0" w:color="auto"/>
            </w:tcBorders>
            <w:shd w:val="clear" w:color="auto" w:fill="FFFF99"/>
            <w:vAlign w:val="center"/>
            <w:hideMark/>
          </w:tcPr>
          <w:p w:rsidR="00214458" w:rsidRPr="00214458" w:rsidRDefault="00214458">
            <w:pPr>
              <w:rPr>
                <w:rFonts w:ascii="Times New Roman" w:eastAsia="SimSun" w:hAnsi="Times New Roman" w:cs="Times New Roman"/>
                <w:sz w:val="20"/>
                <w:szCs w:val="20"/>
              </w:rPr>
            </w:pPr>
          </w:p>
        </w:tc>
        <w:tc>
          <w:tcPr>
            <w:tcW w:w="7371" w:type="dxa"/>
            <w:tcBorders>
              <w:top w:val="single" w:sz="8" w:space="0" w:color="auto"/>
              <w:left w:val="single" w:sz="8" w:space="0" w:color="auto"/>
              <w:bottom w:val="thinThickSmallGap" w:sz="12" w:space="0" w:color="auto"/>
              <w:right w:val="single" w:sz="8"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Доза теплового излучения, 120 Дж/м2. Ожог 1-й степени</w:t>
            </w:r>
          </w:p>
        </w:tc>
        <w:tc>
          <w:tcPr>
            <w:tcW w:w="872" w:type="dxa"/>
            <w:tcBorders>
              <w:top w:val="single" w:sz="8" w:space="0" w:color="auto"/>
              <w:left w:val="single" w:sz="8" w:space="0" w:color="auto"/>
              <w:bottom w:val="thinThickSmallGap" w:sz="12" w:space="0" w:color="auto"/>
              <w:right w:val="thinThickSmallGap" w:sz="12" w:space="0" w:color="auto"/>
            </w:tcBorders>
            <w:shd w:val="clear" w:color="auto" w:fill="FFFF99"/>
            <w:vAlign w:val="center"/>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140,7</w:t>
            </w:r>
          </w:p>
        </w:tc>
      </w:tr>
    </w:tbl>
    <w:p w:rsidR="00214458" w:rsidRPr="00214458" w:rsidRDefault="00214458" w:rsidP="00214458">
      <w:pPr>
        <w:jc w:val="center"/>
        <w:rPr>
          <w:rFonts w:ascii="Times New Roman" w:eastAsia="SimSun" w:hAnsi="Times New Roman" w:cs="Times New Roman"/>
          <w:b/>
          <w:sz w:val="20"/>
          <w:szCs w:val="20"/>
        </w:rPr>
      </w:pPr>
    </w:p>
    <w:p w:rsidR="00214458" w:rsidRPr="00214458" w:rsidRDefault="00214458" w:rsidP="00214458">
      <w:pPr>
        <w:jc w:val="center"/>
        <w:rPr>
          <w:rFonts w:ascii="Times New Roman" w:hAnsi="Times New Roman" w:cs="Times New Roman"/>
          <w:sz w:val="20"/>
          <w:szCs w:val="20"/>
        </w:rPr>
      </w:pPr>
      <w:r w:rsidRPr="00214458">
        <w:rPr>
          <w:rFonts w:ascii="Times New Roman" w:hAnsi="Times New Roman" w:cs="Times New Roman"/>
          <w:b/>
          <w:sz w:val="20"/>
          <w:szCs w:val="20"/>
        </w:rPr>
        <w:t>Выводы возможных последствий аварии с СУГ</w:t>
      </w:r>
    </w:p>
    <w:p w:rsidR="00214458" w:rsidRPr="00214458" w:rsidRDefault="00214458" w:rsidP="00214458">
      <w:pPr>
        <w:rPr>
          <w:rFonts w:ascii="Times New Roman" w:hAnsi="Times New Roman" w:cs="Times New Roman"/>
          <w:sz w:val="20"/>
          <w:szCs w:val="20"/>
        </w:rPr>
      </w:pPr>
    </w:p>
    <w:p w:rsidR="00214458" w:rsidRPr="00214458" w:rsidRDefault="00214458" w:rsidP="00214458">
      <w:pPr>
        <w:ind w:firstLine="426"/>
        <w:rPr>
          <w:rFonts w:ascii="Times New Roman" w:hAnsi="Times New Roman" w:cs="Times New Roman"/>
          <w:sz w:val="20"/>
          <w:szCs w:val="20"/>
        </w:rPr>
      </w:pPr>
      <w:r w:rsidRPr="00214458">
        <w:rPr>
          <w:rFonts w:ascii="Times New Roman" w:hAnsi="Times New Roman" w:cs="Times New Roman"/>
          <w:sz w:val="20"/>
          <w:szCs w:val="20"/>
        </w:rPr>
        <w:t>По классификации чрезвычайных ситуаций техногенного характера , эта авария относится к локальной. Анализируя полученные результаты можно сделать вывод:</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взрыве автоцистерны с СУГ здания могут полностью разрушиться, а люди получат смертельные травмы в радиусе </w:t>
      </w:r>
      <w:smartTag w:uri="urn:schemas-microsoft-com:office:smarttags" w:element="metricconverter">
        <w:smartTagPr>
          <w:attr w:name="ProductID" w:val="40 метров"/>
        </w:smartTagPr>
        <w:r w:rsidRPr="00214458">
          <w:rPr>
            <w:rFonts w:ascii="Times New Roman" w:hAnsi="Times New Roman" w:cs="Times New Roman"/>
            <w:sz w:val="20"/>
            <w:szCs w:val="20"/>
          </w:rPr>
          <w:t>40 метров</w:t>
        </w:r>
      </w:smartTag>
      <w:r w:rsidRPr="00214458">
        <w:rPr>
          <w:rFonts w:ascii="Times New Roman" w:hAnsi="Times New Roman" w:cs="Times New Roman"/>
          <w:sz w:val="20"/>
          <w:szCs w:val="20"/>
        </w:rPr>
        <w:t>;</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проливе СУГ и дальнейшем его возгорании, диаметр факела будет </w:t>
      </w:r>
      <w:smartTag w:uri="urn:schemas-microsoft-com:office:smarttags" w:element="metricconverter">
        <w:smartTagPr>
          <w:attr w:name="ProductID" w:val="13,6 м"/>
        </w:smartTagPr>
        <w:r w:rsidRPr="00214458">
          <w:rPr>
            <w:rFonts w:ascii="Times New Roman" w:hAnsi="Times New Roman" w:cs="Times New Roman"/>
            <w:sz w:val="20"/>
            <w:szCs w:val="20"/>
          </w:rPr>
          <w:t>13,6 м</w:t>
        </w:r>
      </w:smartTag>
      <w:r w:rsidRPr="00214458">
        <w:rPr>
          <w:rFonts w:ascii="Times New Roman" w:hAnsi="Times New Roman" w:cs="Times New Roman"/>
          <w:sz w:val="20"/>
          <w:szCs w:val="20"/>
        </w:rPr>
        <w:t xml:space="preserve">, а высота              </w:t>
      </w:r>
      <w:smartTag w:uri="urn:schemas-microsoft-com:office:smarttags" w:element="metricconverter">
        <w:smartTagPr>
          <w:attr w:name="ProductID" w:val="28,2 м"/>
        </w:smartTagPr>
        <w:r w:rsidRPr="00214458">
          <w:rPr>
            <w:rFonts w:ascii="Times New Roman" w:hAnsi="Times New Roman" w:cs="Times New Roman"/>
            <w:sz w:val="20"/>
            <w:szCs w:val="20"/>
          </w:rPr>
          <w:t>28,2 м</w:t>
        </w:r>
      </w:smartTag>
      <w:r w:rsidRPr="00214458">
        <w:rPr>
          <w:rFonts w:ascii="Times New Roman" w:hAnsi="Times New Roman" w:cs="Times New Roman"/>
          <w:sz w:val="20"/>
          <w:szCs w:val="20"/>
        </w:rPr>
        <w:t>. При этом безопасное расстояние для людей будет за 42 метровой зоной;</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при возникновении огненного шара, его диаметр составит </w:t>
      </w:r>
      <w:smartTag w:uri="urn:schemas-microsoft-com:office:smarttags" w:element="metricconverter">
        <w:smartTagPr>
          <w:attr w:name="ProductID" w:val="75,8 м"/>
        </w:smartTagPr>
        <w:r w:rsidRPr="00214458">
          <w:rPr>
            <w:rFonts w:ascii="Times New Roman" w:hAnsi="Times New Roman" w:cs="Times New Roman"/>
            <w:sz w:val="20"/>
            <w:szCs w:val="20"/>
          </w:rPr>
          <w:t>75,8 м</w:t>
        </w:r>
      </w:smartTag>
      <w:r w:rsidRPr="00214458">
        <w:rPr>
          <w:rFonts w:ascii="Times New Roman" w:hAnsi="Times New Roman" w:cs="Times New Roman"/>
          <w:sz w:val="20"/>
          <w:szCs w:val="20"/>
        </w:rPr>
        <w:t xml:space="preserve">, а высота </w:t>
      </w:r>
      <w:smartTag w:uri="urn:schemas-microsoft-com:office:smarttags" w:element="metricconverter">
        <w:smartTagPr>
          <w:attr w:name="ProductID" w:val="38 м"/>
        </w:smartTagPr>
        <w:r w:rsidRPr="00214458">
          <w:rPr>
            <w:rFonts w:ascii="Times New Roman" w:hAnsi="Times New Roman" w:cs="Times New Roman"/>
            <w:sz w:val="20"/>
            <w:szCs w:val="20"/>
          </w:rPr>
          <w:t>38 м</w:t>
        </w:r>
      </w:smartTag>
      <w:r w:rsidRPr="00214458">
        <w:rPr>
          <w:rFonts w:ascii="Times New Roman" w:hAnsi="Times New Roman" w:cs="Times New Roman"/>
          <w:sz w:val="20"/>
          <w:szCs w:val="20"/>
        </w:rPr>
        <w:t xml:space="preserve">. Опасная зона при этой аварии, в которой люди могут получить ожоги различной степени тяжести будет в радиусе </w:t>
      </w:r>
      <w:smartTag w:uri="urn:schemas-microsoft-com:office:smarttags" w:element="metricconverter">
        <w:smartTagPr>
          <w:attr w:name="ProductID" w:val="140 м"/>
        </w:smartTagPr>
        <w:r w:rsidRPr="00214458">
          <w:rPr>
            <w:rFonts w:ascii="Times New Roman" w:hAnsi="Times New Roman" w:cs="Times New Roman"/>
            <w:sz w:val="20"/>
            <w:szCs w:val="20"/>
          </w:rPr>
          <w:t>140 м</w:t>
        </w:r>
      </w:smartTag>
      <w:r w:rsidRPr="00214458">
        <w:rPr>
          <w:rFonts w:ascii="Times New Roman" w:hAnsi="Times New Roman" w:cs="Times New Roman"/>
          <w:sz w:val="20"/>
          <w:szCs w:val="20"/>
        </w:rPr>
        <w:t>.</w:t>
      </w:r>
    </w:p>
    <w:p w:rsidR="00214458" w:rsidRPr="00214458" w:rsidRDefault="00214458" w:rsidP="00214458">
      <w:pPr>
        <w:spacing w:before="120"/>
        <w:ind w:firstLine="425"/>
        <w:jc w:val="both"/>
        <w:rPr>
          <w:rFonts w:ascii="Times New Roman" w:hAnsi="Times New Roman" w:cs="Times New Roman"/>
          <w:sz w:val="20"/>
          <w:szCs w:val="20"/>
        </w:rPr>
      </w:pPr>
      <w:r w:rsidRPr="00214458">
        <w:rPr>
          <w:rFonts w:ascii="Times New Roman" w:hAnsi="Times New Roman" w:cs="Times New Roman"/>
          <w:sz w:val="20"/>
          <w:szCs w:val="20"/>
        </w:rPr>
        <w:t xml:space="preserve">Из графической части видно, что при аварии на автодороге «Лиски-Каменка» в зону поражения попадает часть х.Попасный и с.Коломыцевское. </w:t>
      </w:r>
    </w:p>
    <w:p w:rsidR="00214458" w:rsidRPr="00214458" w:rsidRDefault="00214458" w:rsidP="00214458">
      <w:pPr>
        <w:ind w:firstLine="426"/>
        <w:rPr>
          <w:rFonts w:ascii="Times New Roman" w:hAnsi="Times New Roman" w:cs="Times New Roman"/>
          <w:sz w:val="20"/>
          <w:szCs w:val="20"/>
        </w:rPr>
      </w:pPr>
      <w:r w:rsidRPr="00214458">
        <w:rPr>
          <w:rFonts w:ascii="Times New Roman" w:hAnsi="Times New Roman" w:cs="Times New Roman"/>
          <w:sz w:val="20"/>
          <w:szCs w:val="20"/>
        </w:rPr>
        <w:t>Результаты полученных расчетов следует учитывать при планировании новой застройки.</w:t>
      </w:r>
    </w:p>
    <w:p w:rsidR="00214458" w:rsidRPr="00214458" w:rsidRDefault="00214458" w:rsidP="00214458">
      <w:pPr>
        <w:jc w:val="center"/>
        <w:rPr>
          <w:rFonts w:ascii="Times New Roman" w:hAnsi="Times New Roman" w:cs="Times New Roman"/>
          <w:b/>
          <w:bCs/>
          <w:sz w:val="20"/>
          <w:szCs w:val="20"/>
        </w:rPr>
      </w:pPr>
    </w:p>
    <w:p w:rsidR="00214458" w:rsidRPr="00214458" w:rsidRDefault="00214458" w:rsidP="00214458">
      <w:pPr>
        <w:jc w:val="center"/>
        <w:rPr>
          <w:rFonts w:ascii="Times New Roman" w:hAnsi="Times New Roman" w:cs="Times New Roman"/>
          <w:b/>
          <w:bCs/>
          <w:sz w:val="20"/>
          <w:szCs w:val="20"/>
        </w:rPr>
      </w:pPr>
      <w:r w:rsidRPr="00214458">
        <w:rPr>
          <w:rFonts w:ascii="Times New Roman" w:hAnsi="Times New Roman" w:cs="Times New Roman"/>
          <w:b/>
          <w:bCs/>
          <w:sz w:val="20"/>
          <w:szCs w:val="20"/>
        </w:rPr>
        <w:t>Результаты расчетов возможных аварий на газопроводе.</w:t>
      </w:r>
    </w:p>
    <w:p w:rsidR="00214458" w:rsidRPr="00214458" w:rsidRDefault="00214458" w:rsidP="00214458">
      <w:pPr>
        <w:rPr>
          <w:rFonts w:ascii="Times New Roman" w:hAnsi="Times New Roman" w:cs="Times New Roman"/>
          <w:sz w:val="20"/>
          <w:szCs w:val="20"/>
        </w:rPr>
      </w:pP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В настоящей работе для оценки воздействия поражающих факторов рассмотрены следующие аварийные сценарии:</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Нарушение   целостности   надземного   участка   газопровода   →   истечение   газа   →</w:t>
      </w:r>
      <w:r w:rsidRPr="00214458">
        <w:rPr>
          <w:rFonts w:ascii="Times New Roman" w:hAnsi="Times New Roman" w:cs="Times New Roman"/>
          <w:sz w:val="20"/>
          <w:szCs w:val="20"/>
        </w:rPr>
        <w:br/>
        <w:t>образование взрывоопасного облака → наличие источника зажигания → взрыв газообразного облака → воздействие поражающих факторов на объекты поражения.</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Нарушение   целостности   надземного   участка   газопровода   →   истечение   газа →  наличие источника зажигания → образование огненного шара → воздействие поражающих факторов на объекты поражения.</w:t>
      </w:r>
    </w:p>
    <w:p w:rsidR="00214458" w:rsidRPr="00214458" w:rsidRDefault="00214458" w:rsidP="00214458">
      <w:pPr>
        <w:pStyle w:val="a5"/>
        <w:rPr>
          <w:rFonts w:ascii="Times New Roman" w:hAnsi="Times New Roman" w:cs="Times New Roman"/>
          <w:b/>
          <w:sz w:val="20"/>
          <w:szCs w:val="20"/>
        </w:rPr>
      </w:pPr>
      <w:r w:rsidRPr="00214458">
        <w:rPr>
          <w:rFonts w:ascii="Times New Roman" w:hAnsi="Times New Roman" w:cs="Times New Roman"/>
          <w:b/>
          <w:sz w:val="20"/>
          <w:szCs w:val="20"/>
        </w:rPr>
        <w:lastRenderedPageBreak/>
        <w:tab/>
      </w:r>
    </w:p>
    <w:p w:rsidR="00214458" w:rsidRPr="00214458" w:rsidRDefault="00214458" w:rsidP="00214458">
      <w:pPr>
        <w:pStyle w:val="a5"/>
        <w:ind w:left="567"/>
        <w:rPr>
          <w:rFonts w:ascii="Times New Roman" w:hAnsi="Times New Roman" w:cs="Times New Roman"/>
          <w:sz w:val="20"/>
          <w:szCs w:val="20"/>
          <w:u w:val="single"/>
        </w:rPr>
      </w:pPr>
      <w:r w:rsidRPr="00214458">
        <w:rPr>
          <w:rFonts w:ascii="Times New Roman" w:hAnsi="Times New Roman" w:cs="Times New Roman"/>
          <w:sz w:val="20"/>
          <w:szCs w:val="20"/>
          <w:u w:val="single"/>
        </w:rPr>
        <w:t>В  качестве показателей последствий взрывных явлений на газопроводе приняты:</w:t>
      </w:r>
    </w:p>
    <w:p w:rsidR="00214458" w:rsidRPr="00214458" w:rsidRDefault="00214458" w:rsidP="00214458">
      <w:pPr>
        <w:pStyle w:val="a5"/>
        <w:ind w:left="567"/>
        <w:rPr>
          <w:rFonts w:ascii="Times New Roman" w:hAnsi="Times New Roman" w:cs="Times New Roman"/>
          <w:sz w:val="20"/>
          <w:szCs w:val="20"/>
        </w:rPr>
      </w:pPr>
      <w:r w:rsidRPr="00214458">
        <w:rPr>
          <w:rFonts w:ascii="Times New Roman" w:hAnsi="Times New Roman" w:cs="Times New Roman"/>
          <w:sz w:val="20"/>
          <w:szCs w:val="20"/>
        </w:rPr>
        <w:t>1. Степень поражения людей (смертельное поражение, тяжелые, средние, легкие травмы,  порог поражения);</w:t>
      </w:r>
    </w:p>
    <w:p w:rsidR="00214458" w:rsidRPr="00214458" w:rsidRDefault="00214458" w:rsidP="00214458">
      <w:pPr>
        <w:pStyle w:val="a5"/>
        <w:ind w:firstLine="567"/>
        <w:rPr>
          <w:rFonts w:ascii="Times New Roman" w:hAnsi="Times New Roman" w:cs="Times New Roman"/>
          <w:sz w:val="20"/>
          <w:szCs w:val="20"/>
        </w:rPr>
      </w:pPr>
      <w:r w:rsidRPr="00214458">
        <w:rPr>
          <w:rFonts w:ascii="Times New Roman" w:hAnsi="Times New Roman" w:cs="Times New Roman"/>
          <w:sz w:val="20"/>
          <w:szCs w:val="20"/>
        </w:rPr>
        <w:t>2. Степень разрушения окружающей застройки (полное,  50% разрушение, среднее, умеренное разрушение, малые повреждения).</w:t>
      </w:r>
    </w:p>
    <w:p w:rsidR="00214458" w:rsidRPr="00214458" w:rsidRDefault="00214458" w:rsidP="00214458">
      <w:pPr>
        <w:pStyle w:val="a5"/>
        <w:ind w:firstLine="567"/>
        <w:rPr>
          <w:rFonts w:ascii="Times New Roman" w:hAnsi="Times New Roman" w:cs="Times New Roman"/>
          <w:sz w:val="20"/>
          <w:szCs w:val="20"/>
        </w:rPr>
      </w:pP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Оценка степени пострадавших</w:t>
      </w:r>
      <w:r w:rsidRPr="00214458">
        <w:rPr>
          <w:rFonts w:ascii="Times New Roman" w:hAnsi="Times New Roman" w:cs="Times New Roman"/>
          <w:sz w:val="20"/>
          <w:szCs w:val="20"/>
        </w:rPr>
        <w:t xml:space="preserve"> </w:t>
      </w:r>
      <w:r w:rsidRPr="00214458">
        <w:rPr>
          <w:rFonts w:ascii="Times New Roman" w:hAnsi="Times New Roman" w:cs="Times New Roman"/>
          <w:b/>
          <w:sz w:val="20"/>
          <w:szCs w:val="20"/>
        </w:rPr>
        <w:t>от воздушной ударной волны (ВУВ) .</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2.8</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tbl>
      <w:tblPr>
        <w:tblW w:w="0" w:type="auto"/>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938"/>
        <w:gridCol w:w="1701"/>
      </w:tblGrid>
      <w:tr w:rsidR="00214458" w:rsidRPr="00214458" w:rsidTr="00214458">
        <w:tc>
          <w:tcPr>
            <w:tcW w:w="7938" w:type="dxa"/>
            <w:tcBorders>
              <w:top w:val="double" w:sz="4" w:space="0" w:color="auto"/>
              <w:left w:val="double" w:sz="4" w:space="0" w:color="auto"/>
              <w:bottom w:val="single" w:sz="4" w:space="0" w:color="auto"/>
              <w:right w:val="single" w:sz="4" w:space="0" w:color="auto"/>
            </w:tcBorders>
          </w:tcPr>
          <w:p w:rsidR="00214458" w:rsidRPr="00214458" w:rsidRDefault="00214458">
            <w:pPr>
              <w:jc w:val="center"/>
              <w:rPr>
                <w:rFonts w:ascii="Times New Roman" w:hAnsi="Times New Roman" w:cs="Times New Roman"/>
                <w:b/>
                <w:sz w:val="20"/>
                <w:szCs w:val="20"/>
              </w:rPr>
            </w:pPr>
            <w:r w:rsidRPr="00214458">
              <w:rPr>
                <w:rFonts w:ascii="Times New Roman" w:hAnsi="Times New Roman" w:cs="Times New Roman"/>
                <w:b/>
                <w:sz w:val="20"/>
                <w:szCs w:val="20"/>
              </w:rPr>
              <w:t>Характер повреждений элементов зданий и воздействия на человека</w:t>
            </w:r>
          </w:p>
          <w:p w:rsidR="00214458" w:rsidRPr="00214458" w:rsidRDefault="00214458">
            <w:pPr>
              <w:jc w:val="center"/>
              <w:rPr>
                <w:rFonts w:ascii="Times New Roman" w:hAnsi="Times New Roman" w:cs="Times New Roman"/>
                <w:b/>
                <w:sz w:val="20"/>
                <w:szCs w:val="20"/>
              </w:rPr>
            </w:pPr>
          </w:p>
        </w:tc>
        <w:tc>
          <w:tcPr>
            <w:tcW w:w="1701" w:type="dxa"/>
            <w:tcBorders>
              <w:top w:val="double" w:sz="4" w:space="0" w:color="auto"/>
              <w:left w:val="single" w:sz="4" w:space="0" w:color="auto"/>
              <w:bottom w:val="single" w:sz="4" w:space="0" w:color="auto"/>
              <w:right w:val="double" w:sz="4" w:space="0" w:color="auto"/>
            </w:tcBorders>
            <w:hideMark/>
          </w:tcPr>
          <w:p w:rsidR="00214458" w:rsidRPr="00214458" w:rsidRDefault="00214458">
            <w:pPr>
              <w:jc w:val="center"/>
              <w:rPr>
                <w:rFonts w:ascii="Times New Roman" w:hAnsi="Times New Roman" w:cs="Times New Roman"/>
                <w:b/>
                <w:sz w:val="20"/>
                <w:szCs w:val="20"/>
              </w:rPr>
            </w:pPr>
            <w:r w:rsidRPr="00214458">
              <w:rPr>
                <w:rFonts w:ascii="Times New Roman" w:hAnsi="Times New Roman" w:cs="Times New Roman"/>
                <w:b/>
                <w:sz w:val="20"/>
                <w:szCs w:val="20"/>
              </w:rPr>
              <w:t>Р, кПа</w:t>
            </w:r>
          </w:p>
        </w:tc>
      </w:tr>
      <w:tr w:rsidR="00214458" w:rsidRPr="00214458" w:rsidTr="00214458">
        <w:tc>
          <w:tcPr>
            <w:tcW w:w="7938" w:type="dxa"/>
            <w:tcBorders>
              <w:top w:val="single" w:sz="4" w:space="0" w:color="auto"/>
              <w:left w:val="double" w:sz="4" w:space="0" w:color="auto"/>
              <w:bottom w:val="sing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Возможны травмы от разрушения стекол и повреждения стен здания</w:t>
            </w:r>
          </w:p>
        </w:tc>
        <w:tc>
          <w:tcPr>
            <w:tcW w:w="1701" w:type="dxa"/>
            <w:tcBorders>
              <w:top w:val="single" w:sz="4" w:space="0" w:color="auto"/>
              <w:left w:val="single" w:sz="4" w:space="0" w:color="auto"/>
              <w:bottom w:val="single" w:sz="4" w:space="0" w:color="auto"/>
              <w:right w:val="double" w:sz="4" w:space="0" w:color="auto"/>
            </w:tcBorders>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5,9 – 8,3</w:t>
            </w:r>
          </w:p>
          <w:p w:rsidR="00214458" w:rsidRPr="00214458" w:rsidRDefault="00214458">
            <w:pPr>
              <w:jc w:val="both"/>
              <w:rPr>
                <w:rFonts w:ascii="Times New Roman" w:hAnsi="Times New Roman" w:cs="Times New Roman"/>
                <w:sz w:val="20"/>
                <w:szCs w:val="20"/>
              </w:rPr>
            </w:pPr>
          </w:p>
        </w:tc>
      </w:tr>
      <w:tr w:rsidR="00214458" w:rsidRPr="00214458" w:rsidTr="00214458">
        <w:tc>
          <w:tcPr>
            <w:tcW w:w="7938" w:type="dxa"/>
            <w:tcBorders>
              <w:top w:val="single" w:sz="4" w:space="0" w:color="auto"/>
              <w:left w:val="double" w:sz="4" w:space="0" w:color="auto"/>
              <w:bottom w:val="sing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Временная потеря слуха или травмы от вторичных эффектов ВУВ</w:t>
            </w:r>
          </w:p>
        </w:tc>
        <w:tc>
          <w:tcPr>
            <w:tcW w:w="1701" w:type="dxa"/>
            <w:tcBorders>
              <w:top w:val="single" w:sz="4" w:space="0" w:color="auto"/>
              <w:left w:val="single" w:sz="4" w:space="0" w:color="auto"/>
              <w:bottom w:val="single" w:sz="4" w:space="0" w:color="auto"/>
              <w:right w:val="double" w:sz="4" w:space="0" w:color="auto"/>
            </w:tcBorders>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16</w:t>
            </w:r>
          </w:p>
          <w:p w:rsidR="00214458" w:rsidRPr="00214458" w:rsidRDefault="00214458">
            <w:pPr>
              <w:jc w:val="both"/>
              <w:rPr>
                <w:rFonts w:ascii="Times New Roman" w:hAnsi="Times New Roman" w:cs="Times New Roman"/>
                <w:sz w:val="20"/>
                <w:szCs w:val="20"/>
              </w:rPr>
            </w:pPr>
          </w:p>
        </w:tc>
      </w:tr>
      <w:tr w:rsidR="00214458" w:rsidRPr="00214458" w:rsidTr="00214458">
        <w:tc>
          <w:tcPr>
            <w:tcW w:w="7938" w:type="dxa"/>
            <w:tcBorders>
              <w:top w:val="single" w:sz="4" w:space="0" w:color="auto"/>
              <w:left w:val="double" w:sz="4" w:space="0" w:color="auto"/>
              <w:bottom w:val="sing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Травмы серьезные, возможен летальный исход</w:t>
            </w:r>
          </w:p>
        </w:tc>
        <w:tc>
          <w:tcPr>
            <w:tcW w:w="1701" w:type="dxa"/>
            <w:tcBorders>
              <w:top w:val="single" w:sz="4" w:space="0" w:color="auto"/>
              <w:left w:val="single" w:sz="4" w:space="0" w:color="auto"/>
              <w:bottom w:val="single" w:sz="4" w:space="0" w:color="auto"/>
              <w:right w:val="double" w:sz="4" w:space="0" w:color="auto"/>
            </w:tcBorders>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24</w:t>
            </w:r>
          </w:p>
          <w:p w:rsidR="00214458" w:rsidRPr="00214458" w:rsidRDefault="00214458">
            <w:pPr>
              <w:jc w:val="both"/>
              <w:rPr>
                <w:rFonts w:ascii="Times New Roman" w:hAnsi="Times New Roman" w:cs="Times New Roman"/>
                <w:sz w:val="20"/>
                <w:szCs w:val="20"/>
              </w:rPr>
            </w:pPr>
          </w:p>
        </w:tc>
      </w:tr>
      <w:tr w:rsidR="00214458" w:rsidRPr="00214458" w:rsidTr="00214458">
        <w:tc>
          <w:tcPr>
            <w:tcW w:w="7938" w:type="dxa"/>
            <w:tcBorders>
              <w:top w:val="single" w:sz="4" w:space="0" w:color="auto"/>
              <w:left w:val="double" w:sz="4" w:space="0" w:color="auto"/>
              <w:bottom w:val="sing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Летальный исход в 50 % случаев</w:t>
            </w:r>
          </w:p>
        </w:tc>
        <w:tc>
          <w:tcPr>
            <w:tcW w:w="1701" w:type="dxa"/>
            <w:tcBorders>
              <w:top w:val="single" w:sz="4" w:space="0" w:color="auto"/>
              <w:left w:val="single" w:sz="4" w:space="0" w:color="auto"/>
              <w:bottom w:val="single" w:sz="4" w:space="0" w:color="auto"/>
              <w:right w:val="double" w:sz="4" w:space="0" w:color="auto"/>
            </w:tcBorders>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55</w:t>
            </w:r>
          </w:p>
          <w:p w:rsidR="00214458" w:rsidRPr="00214458" w:rsidRDefault="00214458">
            <w:pPr>
              <w:jc w:val="both"/>
              <w:rPr>
                <w:rFonts w:ascii="Times New Roman" w:hAnsi="Times New Roman" w:cs="Times New Roman"/>
                <w:sz w:val="20"/>
                <w:szCs w:val="20"/>
              </w:rPr>
            </w:pPr>
          </w:p>
        </w:tc>
      </w:tr>
      <w:tr w:rsidR="00214458" w:rsidRPr="00214458" w:rsidTr="00214458">
        <w:tc>
          <w:tcPr>
            <w:tcW w:w="7938" w:type="dxa"/>
            <w:tcBorders>
              <w:top w:val="single" w:sz="4" w:space="0" w:color="auto"/>
              <w:left w:val="double" w:sz="4" w:space="0" w:color="auto"/>
              <w:bottom w:val="doub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Летальный исход</w:t>
            </w:r>
          </w:p>
        </w:tc>
        <w:tc>
          <w:tcPr>
            <w:tcW w:w="1701" w:type="dxa"/>
            <w:tcBorders>
              <w:top w:val="single" w:sz="4" w:space="0" w:color="auto"/>
              <w:left w:val="single" w:sz="4" w:space="0" w:color="auto"/>
              <w:bottom w:val="double" w:sz="4" w:space="0" w:color="auto"/>
              <w:right w:val="double" w:sz="4" w:space="0" w:color="auto"/>
            </w:tcBorders>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70</w:t>
            </w:r>
          </w:p>
          <w:p w:rsidR="00214458" w:rsidRPr="00214458" w:rsidRDefault="00214458">
            <w:pPr>
              <w:jc w:val="both"/>
              <w:rPr>
                <w:rFonts w:ascii="Times New Roman" w:hAnsi="Times New Roman" w:cs="Times New Roman"/>
                <w:sz w:val="20"/>
                <w:szCs w:val="20"/>
              </w:rPr>
            </w:pPr>
          </w:p>
        </w:tc>
      </w:tr>
    </w:tbl>
    <w:p w:rsidR="00214458" w:rsidRPr="00214458" w:rsidRDefault="00214458" w:rsidP="00214458">
      <w:pPr>
        <w:pStyle w:val="a5"/>
        <w:ind w:firstLine="708"/>
        <w:rPr>
          <w:rFonts w:ascii="Times New Roman" w:eastAsia="SimSun" w:hAnsi="Times New Roman" w:cs="Times New Roman"/>
          <w:sz w:val="20"/>
          <w:szCs w:val="20"/>
        </w:rPr>
      </w:pP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Расчёт выполнен по методике ГОСТ Р 12.3.047-98 «Пожарная безопасность технологических  процессов».</w:t>
      </w:r>
    </w:p>
    <w:p w:rsidR="00214458" w:rsidRPr="00214458" w:rsidRDefault="00214458" w:rsidP="00214458">
      <w:pPr>
        <w:jc w:val="center"/>
        <w:rPr>
          <w:rFonts w:ascii="Times New Roman" w:hAnsi="Times New Roman" w:cs="Times New Roman"/>
          <w:b/>
          <w:sz w:val="20"/>
          <w:szCs w:val="20"/>
        </w:rPr>
      </w:pPr>
    </w:p>
    <w:p w:rsidR="00214458" w:rsidRPr="00214458" w:rsidRDefault="00214458" w:rsidP="00214458">
      <w:pPr>
        <w:jc w:val="center"/>
        <w:rPr>
          <w:rFonts w:ascii="Times New Roman" w:hAnsi="Times New Roman" w:cs="Times New Roman"/>
          <w:b/>
          <w:sz w:val="20"/>
          <w:szCs w:val="20"/>
        </w:rPr>
      </w:pPr>
    </w:p>
    <w:p w:rsidR="00214458" w:rsidRPr="00214458" w:rsidRDefault="00214458" w:rsidP="00214458">
      <w:pPr>
        <w:jc w:val="center"/>
        <w:rPr>
          <w:rFonts w:ascii="Times New Roman" w:hAnsi="Times New Roman" w:cs="Times New Roman"/>
          <w:b/>
          <w:sz w:val="20"/>
          <w:szCs w:val="20"/>
        </w:rPr>
      </w:pPr>
    </w:p>
    <w:p w:rsidR="00214458" w:rsidRPr="00214458" w:rsidRDefault="00214458" w:rsidP="00214458">
      <w:pPr>
        <w:jc w:val="center"/>
        <w:rPr>
          <w:rFonts w:ascii="Times New Roman" w:hAnsi="Times New Roman" w:cs="Times New Roman"/>
          <w:b/>
          <w:sz w:val="20"/>
          <w:szCs w:val="20"/>
        </w:rPr>
      </w:pPr>
    </w:p>
    <w:p w:rsidR="00214458" w:rsidRPr="00214458" w:rsidRDefault="00214458" w:rsidP="00214458">
      <w:pPr>
        <w:jc w:val="center"/>
        <w:rPr>
          <w:rFonts w:ascii="Times New Roman" w:hAnsi="Times New Roman" w:cs="Times New Roman"/>
          <w:b/>
          <w:sz w:val="20"/>
          <w:szCs w:val="20"/>
        </w:rPr>
      </w:pPr>
    </w:p>
    <w:p w:rsidR="00214458" w:rsidRPr="00214458" w:rsidRDefault="00214458" w:rsidP="00214458">
      <w:pPr>
        <w:jc w:val="center"/>
        <w:rPr>
          <w:rFonts w:ascii="Times New Roman" w:hAnsi="Times New Roman" w:cs="Times New Roman"/>
          <w:b/>
          <w:sz w:val="20"/>
          <w:szCs w:val="20"/>
        </w:rPr>
      </w:pPr>
    </w:p>
    <w:p w:rsidR="00214458" w:rsidRPr="00214458" w:rsidRDefault="00214458" w:rsidP="00214458">
      <w:pPr>
        <w:jc w:val="center"/>
        <w:rPr>
          <w:rFonts w:ascii="Times New Roman" w:hAnsi="Times New Roman" w:cs="Times New Roman"/>
          <w:b/>
          <w:sz w:val="20"/>
          <w:szCs w:val="20"/>
        </w:rPr>
      </w:pPr>
    </w:p>
    <w:p w:rsidR="00214458" w:rsidRPr="00214458" w:rsidRDefault="00214458" w:rsidP="00214458">
      <w:pPr>
        <w:jc w:val="center"/>
        <w:rPr>
          <w:rFonts w:ascii="Times New Roman" w:hAnsi="Times New Roman" w:cs="Times New Roman"/>
          <w:b/>
          <w:sz w:val="20"/>
          <w:szCs w:val="20"/>
          <w:u w:val="single"/>
        </w:rPr>
      </w:pPr>
      <w:r w:rsidRPr="00214458">
        <w:rPr>
          <w:rFonts w:ascii="Times New Roman" w:hAnsi="Times New Roman" w:cs="Times New Roman"/>
          <w:b/>
          <w:sz w:val="20"/>
          <w:szCs w:val="20"/>
        </w:rPr>
        <w:t xml:space="preserve">Авария на газопроводе </w:t>
      </w:r>
      <w:r w:rsidRPr="00214458">
        <w:rPr>
          <w:rFonts w:ascii="Times New Roman" w:hAnsi="Times New Roman" w:cs="Times New Roman"/>
          <w:b/>
          <w:sz w:val="20"/>
          <w:szCs w:val="20"/>
        </w:rPr>
        <w:sym w:font="Symbol" w:char="F0C6"/>
      </w:r>
      <w:r w:rsidRPr="00214458">
        <w:rPr>
          <w:rFonts w:ascii="Times New Roman" w:hAnsi="Times New Roman" w:cs="Times New Roman"/>
          <w:b/>
          <w:sz w:val="20"/>
          <w:szCs w:val="20"/>
        </w:rPr>
        <w:t xml:space="preserve"> 219х4 мм с давлением Р =12 кгс/см</w:t>
      </w:r>
      <w:r w:rsidRPr="00214458">
        <w:rPr>
          <w:rFonts w:ascii="Times New Roman" w:hAnsi="Times New Roman" w:cs="Times New Roman"/>
          <w:b/>
          <w:sz w:val="20"/>
          <w:szCs w:val="20"/>
          <w:vertAlign w:val="superscript"/>
        </w:rPr>
        <w:t>2</w:t>
      </w:r>
    </w:p>
    <w:p w:rsidR="00214458" w:rsidRPr="00214458" w:rsidRDefault="00214458" w:rsidP="00214458">
      <w:pPr>
        <w:ind w:firstLine="426"/>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center"/>
        <w:rPr>
          <w:rFonts w:ascii="Times New Roman" w:hAnsi="Times New Roman" w:cs="Times New Roman"/>
          <w:i/>
          <w:sz w:val="20"/>
          <w:szCs w:val="20"/>
        </w:rPr>
      </w:pPr>
      <w:r w:rsidRPr="00214458">
        <w:rPr>
          <w:rFonts w:ascii="Times New Roman" w:hAnsi="Times New Roman" w:cs="Times New Roman"/>
          <w:b/>
          <w:sz w:val="20"/>
          <w:szCs w:val="20"/>
        </w:rPr>
        <w:t>Результаты расчетов радиусов зон поражения людей</w:t>
      </w:r>
    </w:p>
    <w:p w:rsidR="00214458" w:rsidRPr="00214458" w:rsidRDefault="00214458" w:rsidP="00214458">
      <w:pPr>
        <w:ind w:firstLine="426"/>
        <w:jc w:val="right"/>
        <w:rPr>
          <w:rFonts w:ascii="Times New Roman" w:hAnsi="Times New Roman" w:cs="Times New Roman"/>
          <w:color w:val="FF0000"/>
          <w:sz w:val="20"/>
          <w:szCs w:val="20"/>
        </w:rPr>
      </w:pPr>
      <w:r w:rsidRPr="00214458">
        <w:rPr>
          <w:rFonts w:ascii="Times New Roman" w:hAnsi="Times New Roman" w:cs="Times New Roman"/>
          <w:i/>
          <w:sz w:val="20"/>
          <w:szCs w:val="20"/>
        </w:rPr>
        <w:t>Таблица 2.9</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tbl>
      <w:tblPr>
        <w:tblW w:w="96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880"/>
        <w:gridCol w:w="4500"/>
        <w:gridCol w:w="2280"/>
      </w:tblGrid>
      <w:tr w:rsidR="00214458" w:rsidRPr="00214458" w:rsidTr="00214458">
        <w:trPr>
          <w:trHeight w:hRule="exact" w:val="783"/>
          <w:jc w:val="center"/>
        </w:trPr>
        <w:tc>
          <w:tcPr>
            <w:tcW w:w="2880" w:type="dxa"/>
            <w:tcBorders>
              <w:top w:val="double" w:sz="4" w:space="0" w:color="auto"/>
              <w:left w:val="double" w:sz="4" w:space="0" w:color="auto"/>
              <w:bottom w:val="single" w:sz="6" w:space="0" w:color="auto"/>
              <w:right w:val="single" w:sz="6" w:space="0" w:color="auto"/>
            </w:tcBorders>
            <w:hideMark/>
          </w:tcPr>
          <w:p w:rsidR="00214458" w:rsidRPr="00214458" w:rsidRDefault="00214458">
            <w:pPr>
              <w:pStyle w:val="1a"/>
              <w:spacing w:before="20"/>
              <w:jc w:val="center"/>
              <w:rPr>
                <w:sz w:val="20"/>
              </w:rPr>
            </w:pPr>
            <w:r w:rsidRPr="00214458">
              <w:rPr>
                <w:b/>
                <w:sz w:val="20"/>
              </w:rPr>
              <w:lastRenderedPageBreak/>
              <w:t>Избыточное давление    ∆Р (кПа)</w:t>
            </w:r>
          </w:p>
        </w:tc>
        <w:tc>
          <w:tcPr>
            <w:tcW w:w="4500" w:type="dxa"/>
            <w:tcBorders>
              <w:top w:val="double" w:sz="4" w:space="0" w:color="auto"/>
              <w:left w:val="single" w:sz="6" w:space="0" w:color="auto"/>
              <w:bottom w:val="single" w:sz="6" w:space="0" w:color="auto"/>
              <w:right w:val="single" w:sz="6" w:space="0" w:color="auto"/>
            </w:tcBorders>
            <w:hideMark/>
          </w:tcPr>
          <w:p w:rsidR="00214458" w:rsidRPr="00214458" w:rsidRDefault="00214458">
            <w:pPr>
              <w:pStyle w:val="1a"/>
              <w:spacing w:before="20"/>
              <w:jc w:val="center"/>
              <w:rPr>
                <w:b/>
                <w:sz w:val="20"/>
              </w:rPr>
            </w:pPr>
            <w:r w:rsidRPr="00214458">
              <w:rPr>
                <w:b/>
                <w:sz w:val="20"/>
              </w:rPr>
              <w:t>Степень поражения</w:t>
            </w:r>
          </w:p>
        </w:tc>
        <w:tc>
          <w:tcPr>
            <w:tcW w:w="2280" w:type="dxa"/>
            <w:tcBorders>
              <w:top w:val="double" w:sz="4" w:space="0" w:color="auto"/>
              <w:left w:val="single" w:sz="6" w:space="0" w:color="auto"/>
              <w:bottom w:val="single" w:sz="6" w:space="0" w:color="auto"/>
              <w:right w:val="double" w:sz="4" w:space="0" w:color="auto"/>
            </w:tcBorders>
            <w:hideMark/>
          </w:tcPr>
          <w:p w:rsidR="00214458" w:rsidRPr="00214458" w:rsidRDefault="00214458">
            <w:pPr>
              <w:pStyle w:val="1a"/>
              <w:spacing w:before="20"/>
              <w:jc w:val="center"/>
              <w:rPr>
                <w:sz w:val="20"/>
              </w:rPr>
            </w:pPr>
            <w:r w:rsidRPr="00214458">
              <w:rPr>
                <w:b/>
                <w:sz w:val="20"/>
              </w:rPr>
              <w:t>Радиус  зоны</w:t>
            </w:r>
          </w:p>
          <w:p w:rsidR="00214458" w:rsidRPr="00214458" w:rsidRDefault="00214458">
            <w:pPr>
              <w:pStyle w:val="1a"/>
              <w:spacing w:before="20"/>
              <w:jc w:val="center"/>
              <w:rPr>
                <w:b/>
                <w:sz w:val="20"/>
              </w:rPr>
            </w:pPr>
            <w:r w:rsidRPr="00214458">
              <w:rPr>
                <w:b/>
                <w:sz w:val="20"/>
              </w:rPr>
              <w:t>поражения, м</w:t>
            </w:r>
          </w:p>
        </w:tc>
      </w:tr>
      <w:tr w:rsidR="00214458" w:rsidRPr="00214458" w:rsidTr="00214458">
        <w:trPr>
          <w:trHeight w:hRule="exact" w:val="582"/>
          <w:jc w:val="center"/>
        </w:trPr>
        <w:tc>
          <w:tcPr>
            <w:tcW w:w="2880" w:type="dxa"/>
            <w:tcBorders>
              <w:top w:val="single" w:sz="6" w:space="0" w:color="auto"/>
              <w:left w:val="double" w:sz="4" w:space="0" w:color="auto"/>
              <w:bottom w:val="single" w:sz="6" w:space="0" w:color="auto"/>
              <w:right w:val="single" w:sz="6" w:space="0" w:color="auto"/>
            </w:tcBorders>
            <w:vAlign w:val="center"/>
          </w:tcPr>
          <w:p w:rsidR="00214458" w:rsidRPr="00214458" w:rsidRDefault="00214458">
            <w:pPr>
              <w:pStyle w:val="1a"/>
              <w:spacing w:before="20"/>
              <w:jc w:val="center"/>
              <w:rPr>
                <w:sz w:val="20"/>
              </w:rPr>
            </w:pPr>
            <w:r w:rsidRPr="00214458">
              <w:rPr>
                <w:sz w:val="20"/>
              </w:rPr>
              <w:t>100</w:t>
            </w:r>
          </w:p>
          <w:p w:rsidR="00214458" w:rsidRPr="00214458" w:rsidRDefault="00214458">
            <w:pPr>
              <w:pStyle w:val="1a"/>
              <w:spacing w:before="20"/>
              <w:jc w:val="center"/>
              <w:rPr>
                <w:sz w:val="20"/>
              </w:rPr>
            </w:pPr>
          </w:p>
        </w:tc>
        <w:tc>
          <w:tcPr>
            <w:tcW w:w="4500" w:type="dxa"/>
            <w:tcBorders>
              <w:top w:val="single" w:sz="6" w:space="0" w:color="auto"/>
              <w:left w:val="single" w:sz="6" w:space="0" w:color="auto"/>
              <w:bottom w:val="single" w:sz="6" w:space="0" w:color="auto"/>
              <w:right w:val="single" w:sz="6" w:space="0" w:color="auto"/>
            </w:tcBorders>
            <w:vAlign w:val="center"/>
            <w:hideMark/>
          </w:tcPr>
          <w:p w:rsidR="00214458" w:rsidRPr="00214458" w:rsidRDefault="00214458">
            <w:pPr>
              <w:pStyle w:val="1a"/>
              <w:spacing w:before="20"/>
              <w:jc w:val="center"/>
              <w:rPr>
                <w:sz w:val="20"/>
              </w:rPr>
            </w:pPr>
            <w:r w:rsidRPr="00214458">
              <w:rPr>
                <w:sz w:val="20"/>
              </w:rPr>
              <w:t>Смертельное</w:t>
            </w:r>
          </w:p>
        </w:tc>
        <w:tc>
          <w:tcPr>
            <w:tcW w:w="2280" w:type="dxa"/>
            <w:tcBorders>
              <w:top w:val="single" w:sz="6" w:space="0" w:color="auto"/>
              <w:left w:val="single" w:sz="6" w:space="0" w:color="auto"/>
              <w:bottom w:val="single" w:sz="6" w:space="0" w:color="auto"/>
              <w:right w:val="double" w:sz="4" w:space="0" w:color="auto"/>
            </w:tcBorders>
            <w:vAlign w:val="center"/>
            <w:hideMark/>
          </w:tcPr>
          <w:p w:rsidR="00214458" w:rsidRPr="00214458" w:rsidRDefault="00214458">
            <w:pPr>
              <w:pStyle w:val="1a"/>
              <w:spacing w:before="20"/>
              <w:jc w:val="center"/>
              <w:rPr>
                <w:sz w:val="20"/>
              </w:rPr>
            </w:pPr>
            <w:r w:rsidRPr="00214458">
              <w:rPr>
                <w:sz w:val="20"/>
              </w:rPr>
              <w:t>32,11</w:t>
            </w:r>
          </w:p>
        </w:tc>
      </w:tr>
      <w:tr w:rsidR="00214458" w:rsidRPr="00214458" w:rsidTr="00214458">
        <w:trPr>
          <w:trHeight w:hRule="exact" w:val="534"/>
          <w:jc w:val="center"/>
        </w:trPr>
        <w:tc>
          <w:tcPr>
            <w:tcW w:w="2880" w:type="dxa"/>
            <w:tcBorders>
              <w:top w:val="single" w:sz="6" w:space="0" w:color="auto"/>
              <w:left w:val="double" w:sz="4" w:space="0" w:color="auto"/>
              <w:bottom w:val="single" w:sz="6" w:space="0" w:color="auto"/>
              <w:right w:val="single" w:sz="6" w:space="0" w:color="auto"/>
            </w:tcBorders>
            <w:vAlign w:val="center"/>
            <w:hideMark/>
          </w:tcPr>
          <w:p w:rsidR="00214458" w:rsidRPr="00214458" w:rsidRDefault="00214458">
            <w:pPr>
              <w:pStyle w:val="1a"/>
              <w:spacing w:before="20"/>
              <w:jc w:val="center"/>
              <w:rPr>
                <w:sz w:val="20"/>
              </w:rPr>
            </w:pPr>
            <w:r w:rsidRPr="00214458">
              <w:rPr>
                <w:sz w:val="20"/>
              </w:rPr>
              <w:t>60</w:t>
            </w:r>
          </w:p>
        </w:tc>
        <w:tc>
          <w:tcPr>
            <w:tcW w:w="4500" w:type="dxa"/>
            <w:tcBorders>
              <w:top w:val="single" w:sz="6" w:space="0" w:color="auto"/>
              <w:left w:val="single" w:sz="6" w:space="0" w:color="auto"/>
              <w:bottom w:val="single" w:sz="6" w:space="0" w:color="auto"/>
              <w:right w:val="single" w:sz="6" w:space="0" w:color="auto"/>
            </w:tcBorders>
            <w:vAlign w:val="center"/>
            <w:hideMark/>
          </w:tcPr>
          <w:p w:rsidR="00214458" w:rsidRPr="00214458" w:rsidRDefault="00214458">
            <w:pPr>
              <w:pStyle w:val="1a"/>
              <w:spacing w:before="20"/>
              <w:jc w:val="center"/>
              <w:rPr>
                <w:sz w:val="20"/>
              </w:rPr>
            </w:pPr>
            <w:r w:rsidRPr="00214458">
              <w:rPr>
                <w:sz w:val="20"/>
              </w:rPr>
              <w:t>Тяжелые травмы</w:t>
            </w:r>
          </w:p>
        </w:tc>
        <w:tc>
          <w:tcPr>
            <w:tcW w:w="2280" w:type="dxa"/>
            <w:tcBorders>
              <w:top w:val="single" w:sz="6" w:space="0" w:color="auto"/>
              <w:left w:val="single" w:sz="6" w:space="0" w:color="auto"/>
              <w:bottom w:val="single" w:sz="6" w:space="0" w:color="auto"/>
              <w:right w:val="double" w:sz="4" w:space="0" w:color="auto"/>
            </w:tcBorders>
            <w:vAlign w:val="center"/>
            <w:hideMark/>
          </w:tcPr>
          <w:p w:rsidR="00214458" w:rsidRPr="00214458" w:rsidRDefault="00214458">
            <w:pPr>
              <w:pStyle w:val="1a"/>
              <w:spacing w:before="20"/>
              <w:jc w:val="center"/>
              <w:rPr>
                <w:sz w:val="20"/>
              </w:rPr>
            </w:pPr>
            <w:r w:rsidRPr="00214458">
              <w:rPr>
                <w:sz w:val="20"/>
              </w:rPr>
              <w:t>42,09</w:t>
            </w:r>
          </w:p>
        </w:tc>
      </w:tr>
      <w:tr w:rsidR="00214458" w:rsidRPr="00214458" w:rsidTr="00214458">
        <w:trPr>
          <w:trHeight w:hRule="exact" w:val="542"/>
          <w:jc w:val="center"/>
        </w:trPr>
        <w:tc>
          <w:tcPr>
            <w:tcW w:w="2880" w:type="dxa"/>
            <w:tcBorders>
              <w:top w:val="single" w:sz="6" w:space="0" w:color="auto"/>
              <w:left w:val="double" w:sz="4" w:space="0" w:color="auto"/>
              <w:bottom w:val="single" w:sz="6" w:space="0" w:color="auto"/>
              <w:right w:val="single" w:sz="6" w:space="0" w:color="auto"/>
            </w:tcBorders>
            <w:vAlign w:val="center"/>
            <w:hideMark/>
          </w:tcPr>
          <w:p w:rsidR="00214458" w:rsidRPr="00214458" w:rsidRDefault="00214458">
            <w:pPr>
              <w:pStyle w:val="1a"/>
              <w:spacing w:before="20"/>
              <w:jc w:val="center"/>
              <w:rPr>
                <w:sz w:val="20"/>
              </w:rPr>
            </w:pPr>
            <w:r w:rsidRPr="00214458">
              <w:rPr>
                <w:sz w:val="20"/>
              </w:rPr>
              <w:t>40</w:t>
            </w:r>
          </w:p>
        </w:tc>
        <w:tc>
          <w:tcPr>
            <w:tcW w:w="4500" w:type="dxa"/>
            <w:tcBorders>
              <w:top w:val="single" w:sz="6" w:space="0" w:color="auto"/>
              <w:left w:val="single" w:sz="6" w:space="0" w:color="auto"/>
              <w:bottom w:val="single" w:sz="6" w:space="0" w:color="auto"/>
              <w:right w:val="single" w:sz="6" w:space="0" w:color="auto"/>
            </w:tcBorders>
            <w:vAlign w:val="center"/>
            <w:hideMark/>
          </w:tcPr>
          <w:p w:rsidR="00214458" w:rsidRPr="00214458" w:rsidRDefault="00214458">
            <w:pPr>
              <w:pStyle w:val="1a"/>
              <w:spacing w:before="20"/>
              <w:jc w:val="center"/>
              <w:rPr>
                <w:sz w:val="20"/>
              </w:rPr>
            </w:pPr>
            <w:r w:rsidRPr="00214458">
              <w:rPr>
                <w:sz w:val="20"/>
              </w:rPr>
              <w:t>Средние травмы</w:t>
            </w:r>
          </w:p>
        </w:tc>
        <w:tc>
          <w:tcPr>
            <w:tcW w:w="2280" w:type="dxa"/>
            <w:tcBorders>
              <w:top w:val="single" w:sz="6" w:space="0" w:color="auto"/>
              <w:left w:val="single" w:sz="6" w:space="0" w:color="auto"/>
              <w:bottom w:val="single" w:sz="6" w:space="0" w:color="auto"/>
              <w:right w:val="double" w:sz="4" w:space="0" w:color="auto"/>
            </w:tcBorders>
            <w:vAlign w:val="center"/>
            <w:hideMark/>
          </w:tcPr>
          <w:p w:rsidR="00214458" w:rsidRPr="00214458" w:rsidRDefault="00214458">
            <w:pPr>
              <w:pStyle w:val="1a"/>
              <w:spacing w:before="20"/>
              <w:jc w:val="center"/>
              <w:rPr>
                <w:sz w:val="20"/>
              </w:rPr>
            </w:pPr>
            <w:r w:rsidRPr="00214458">
              <w:rPr>
                <w:sz w:val="20"/>
              </w:rPr>
              <w:t>53,06</w:t>
            </w:r>
          </w:p>
        </w:tc>
      </w:tr>
      <w:tr w:rsidR="00214458" w:rsidRPr="00214458" w:rsidTr="00214458">
        <w:trPr>
          <w:trHeight w:hRule="exact" w:val="554"/>
          <w:jc w:val="center"/>
        </w:trPr>
        <w:tc>
          <w:tcPr>
            <w:tcW w:w="2880" w:type="dxa"/>
            <w:tcBorders>
              <w:top w:val="single" w:sz="6" w:space="0" w:color="auto"/>
              <w:left w:val="double" w:sz="4" w:space="0" w:color="auto"/>
              <w:bottom w:val="single" w:sz="6" w:space="0" w:color="auto"/>
              <w:right w:val="single" w:sz="6" w:space="0" w:color="auto"/>
            </w:tcBorders>
            <w:vAlign w:val="center"/>
          </w:tcPr>
          <w:p w:rsidR="00214458" w:rsidRPr="00214458" w:rsidRDefault="00214458">
            <w:pPr>
              <w:pStyle w:val="1a"/>
              <w:spacing w:before="20"/>
              <w:jc w:val="center"/>
              <w:rPr>
                <w:sz w:val="20"/>
              </w:rPr>
            </w:pPr>
            <w:r w:rsidRPr="00214458">
              <w:rPr>
                <w:sz w:val="20"/>
              </w:rPr>
              <w:t>20</w:t>
            </w:r>
          </w:p>
          <w:p w:rsidR="00214458" w:rsidRPr="00214458" w:rsidRDefault="00214458">
            <w:pPr>
              <w:pStyle w:val="1a"/>
              <w:spacing w:before="20"/>
              <w:jc w:val="center"/>
              <w:rPr>
                <w:sz w:val="20"/>
              </w:rPr>
            </w:pPr>
          </w:p>
        </w:tc>
        <w:tc>
          <w:tcPr>
            <w:tcW w:w="4500" w:type="dxa"/>
            <w:tcBorders>
              <w:top w:val="single" w:sz="6" w:space="0" w:color="auto"/>
              <w:left w:val="single" w:sz="6" w:space="0" w:color="auto"/>
              <w:bottom w:val="single" w:sz="6" w:space="0" w:color="auto"/>
              <w:right w:val="single" w:sz="6" w:space="0" w:color="auto"/>
            </w:tcBorders>
            <w:vAlign w:val="center"/>
            <w:hideMark/>
          </w:tcPr>
          <w:p w:rsidR="00214458" w:rsidRPr="00214458" w:rsidRDefault="00214458">
            <w:pPr>
              <w:pStyle w:val="1a"/>
              <w:spacing w:before="20"/>
              <w:jc w:val="center"/>
              <w:rPr>
                <w:sz w:val="20"/>
              </w:rPr>
            </w:pPr>
            <w:r w:rsidRPr="00214458">
              <w:rPr>
                <w:sz w:val="20"/>
              </w:rPr>
              <w:t>Лёгкие травмы</w:t>
            </w:r>
          </w:p>
        </w:tc>
        <w:tc>
          <w:tcPr>
            <w:tcW w:w="2280" w:type="dxa"/>
            <w:tcBorders>
              <w:top w:val="single" w:sz="6" w:space="0" w:color="auto"/>
              <w:left w:val="single" w:sz="6" w:space="0" w:color="auto"/>
              <w:bottom w:val="single" w:sz="6" w:space="0" w:color="auto"/>
              <w:right w:val="double" w:sz="4" w:space="0" w:color="auto"/>
            </w:tcBorders>
            <w:vAlign w:val="center"/>
            <w:hideMark/>
          </w:tcPr>
          <w:p w:rsidR="00214458" w:rsidRPr="00214458" w:rsidRDefault="00214458">
            <w:pPr>
              <w:pStyle w:val="1a"/>
              <w:spacing w:before="20"/>
              <w:jc w:val="center"/>
              <w:rPr>
                <w:sz w:val="20"/>
              </w:rPr>
            </w:pPr>
            <w:r w:rsidRPr="00214458">
              <w:rPr>
                <w:sz w:val="20"/>
              </w:rPr>
              <w:t>82,19</w:t>
            </w:r>
          </w:p>
        </w:tc>
      </w:tr>
      <w:tr w:rsidR="00214458" w:rsidRPr="00214458" w:rsidTr="00214458">
        <w:trPr>
          <w:trHeight w:hRule="exact" w:val="533"/>
          <w:jc w:val="center"/>
        </w:trPr>
        <w:tc>
          <w:tcPr>
            <w:tcW w:w="2880" w:type="dxa"/>
            <w:tcBorders>
              <w:top w:val="single" w:sz="6" w:space="0" w:color="auto"/>
              <w:left w:val="double" w:sz="4" w:space="0" w:color="auto"/>
              <w:bottom w:val="double" w:sz="4" w:space="0" w:color="auto"/>
              <w:right w:val="single" w:sz="6" w:space="0" w:color="auto"/>
            </w:tcBorders>
            <w:vAlign w:val="center"/>
            <w:hideMark/>
          </w:tcPr>
          <w:p w:rsidR="00214458" w:rsidRPr="00214458" w:rsidRDefault="00214458">
            <w:pPr>
              <w:pStyle w:val="1a"/>
              <w:spacing w:before="20"/>
              <w:jc w:val="center"/>
              <w:rPr>
                <w:sz w:val="20"/>
              </w:rPr>
            </w:pPr>
            <w:r w:rsidRPr="00214458">
              <w:rPr>
                <w:sz w:val="20"/>
              </w:rPr>
              <w:t>5</w:t>
            </w:r>
          </w:p>
        </w:tc>
        <w:tc>
          <w:tcPr>
            <w:tcW w:w="4500" w:type="dxa"/>
            <w:tcBorders>
              <w:top w:val="single" w:sz="6" w:space="0" w:color="auto"/>
              <w:left w:val="single" w:sz="6" w:space="0" w:color="auto"/>
              <w:bottom w:val="double" w:sz="4" w:space="0" w:color="auto"/>
              <w:right w:val="single" w:sz="6" w:space="0" w:color="auto"/>
            </w:tcBorders>
            <w:vAlign w:val="center"/>
            <w:hideMark/>
          </w:tcPr>
          <w:p w:rsidR="00214458" w:rsidRPr="00214458" w:rsidRDefault="00214458">
            <w:pPr>
              <w:pStyle w:val="1a"/>
              <w:spacing w:before="20"/>
              <w:jc w:val="center"/>
              <w:rPr>
                <w:sz w:val="20"/>
              </w:rPr>
            </w:pPr>
            <w:r w:rsidRPr="00214458">
              <w:rPr>
                <w:sz w:val="20"/>
              </w:rPr>
              <w:t>Порог поражения</w:t>
            </w:r>
          </w:p>
        </w:tc>
        <w:tc>
          <w:tcPr>
            <w:tcW w:w="2280" w:type="dxa"/>
            <w:tcBorders>
              <w:top w:val="single" w:sz="6" w:space="0" w:color="auto"/>
              <w:left w:val="single" w:sz="6" w:space="0" w:color="auto"/>
              <w:bottom w:val="double" w:sz="4" w:space="0" w:color="auto"/>
              <w:right w:val="double" w:sz="4" w:space="0" w:color="auto"/>
            </w:tcBorders>
            <w:vAlign w:val="center"/>
            <w:hideMark/>
          </w:tcPr>
          <w:p w:rsidR="00214458" w:rsidRPr="00214458" w:rsidRDefault="00214458">
            <w:pPr>
              <w:pStyle w:val="1a"/>
              <w:spacing w:before="20"/>
              <w:jc w:val="center"/>
              <w:rPr>
                <w:sz w:val="20"/>
              </w:rPr>
            </w:pPr>
            <w:r w:rsidRPr="00214458">
              <w:rPr>
                <w:sz w:val="20"/>
              </w:rPr>
              <w:t>235,71</w:t>
            </w:r>
          </w:p>
        </w:tc>
      </w:tr>
    </w:tbl>
    <w:p w:rsidR="00214458" w:rsidRPr="00214458" w:rsidRDefault="00214458" w:rsidP="00214458">
      <w:pPr>
        <w:jc w:val="both"/>
        <w:rPr>
          <w:rFonts w:ascii="Times New Roman" w:eastAsia="SimSun" w:hAnsi="Times New Roman" w:cs="Times New Roman"/>
          <w:sz w:val="20"/>
          <w:szCs w:val="20"/>
        </w:rPr>
      </w:pPr>
    </w:p>
    <w:p w:rsidR="00214458" w:rsidRPr="00214458" w:rsidRDefault="00214458" w:rsidP="00214458">
      <w:pPr>
        <w:pStyle w:val="a5"/>
        <w:jc w:val="center"/>
        <w:rPr>
          <w:rFonts w:ascii="Times New Roman" w:hAnsi="Times New Roman" w:cs="Times New Roman"/>
          <w:b/>
          <w:noProof/>
          <w:sz w:val="20"/>
          <w:szCs w:val="20"/>
        </w:rPr>
      </w:pPr>
      <w:r w:rsidRPr="00214458">
        <w:rPr>
          <w:rFonts w:ascii="Times New Roman" w:hAnsi="Times New Roman" w:cs="Times New Roman"/>
          <w:b/>
          <w:noProof/>
          <w:sz w:val="20"/>
          <w:szCs w:val="20"/>
        </w:rPr>
        <w:t>Результаты расчетов радиусов зон   разрушений зданий</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2.10</w:t>
      </w:r>
    </w:p>
    <w:p w:rsidR="00214458" w:rsidRPr="00214458" w:rsidRDefault="00214458" w:rsidP="00214458">
      <w:pPr>
        <w:pStyle w:val="a5"/>
        <w:jc w:val="center"/>
        <w:rPr>
          <w:rFonts w:ascii="Times New Roman" w:hAnsi="Times New Roman" w:cs="Times New Roman"/>
          <w:noProof/>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82"/>
        <w:gridCol w:w="2676"/>
        <w:gridCol w:w="3905"/>
      </w:tblGrid>
      <w:tr w:rsidR="00214458" w:rsidRPr="00214458" w:rsidTr="00214458">
        <w:trPr>
          <w:jc w:val="center"/>
        </w:trPr>
        <w:tc>
          <w:tcPr>
            <w:tcW w:w="2812" w:type="dxa"/>
            <w:tcBorders>
              <w:top w:val="double" w:sz="4" w:space="0" w:color="auto"/>
              <w:left w:val="double" w:sz="4" w:space="0" w:color="auto"/>
              <w:bottom w:val="single" w:sz="4" w:space="0" w:color="auto"/>
              <w:right w:val="single" w:sz="4" w:space="0" w:color="auto"/>
            </w:tcBorders>
            <w:hideMark/>
          </w:tcPr>
          <w:p w:rsidR="00214458" w:rsidRPr="00214458" w:rsidRDefault="00214458">
            <w:pPr>
              <w:pStyle w:val="1a"/>
              <w:spacing w:before="20"/>
              <w:jc w:val="center"/>
              <w:rPr>
                <w:b/>
                <w:sz w:val="20"/>
              </w:rPr>
            </w:pPr>
            <w:r w:rsidRPr="00214458">
              <w:rPr>
                <w:b/>
                <w:sz w:val="20"/>
              </w:rPr>
              <w:t>Избыточное давление</w:t>
            </w:r>
          </w:p>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b/>
                <w:sz w:val="20"/>
                <w:szCs w:val="20"/>
              </w:rPr>
              <w:t>∆Р (кПа)</w:t>
            </w:r>
          </w:p>
        </w:tc>
        <w:tc>
          <w:tcPr>
            <w:tcW w:w="2699" w:type="dxa"/>
            <w:tcBorders>
              <w:top w:val="double" w:sz="4" w:space="0" w:color="auto"/>
              <w:left w:val="single" w:sz="4" w:space="0" w:color="auto"/>
              <w:bottom w:val="single" w:sz="4" w:space="0" w:color="auto"/>
              <w:right w:val="single" w:sz="4" w:space="0" w:color="auto"/>
            </w:tcBorders>
            <w:hideMark/>
          </w:tcPr>
          <w:p w:rsidR="00214458" w:rsidRPr="00214458" w:rsidRDefault="00214458">
            <w:pPr>
              <w:pStyle w:val="a5"/>
              <w:jc w:val="center"/>
              <w:rPr>
                <w:rFonts w:ascii="Times New Roman" w:hAnsi="Times New Roman" w:cs="Times New Roman"/>
                <w:b/>
                <w:noProof/>
                <w:sz w:val="20"/>
                <w:szCs w:val="20"/>
              </w:rPr>
            </w:pPr>
            <w:r w:rsidRPr="00214458">
              <w:rPr>
                <w:rFonts w:ascii="Times New Roman" w:hAnsi="Times New Roman" w:cs="Times New Roman"/>
                <w:b/>
                <w:noProof/>
                <w:sz w:val="20"/>
                <w:szCs w:val="20"/>
              </w:rPr>
              <w:t>Расстояние до эпицентра</w:t>
            </w:r>
          </w:p>
          <w:p w:rsidR="00214458" w:rsidRPr="00214458" w:rsidRDefault="00214458">
            <w:pPr>
              <w:pStyle w:val="a5"/>
              <w:jc w:val="center"/>
              <w:rPr>
                <w:rFonts w:ascii="Times New Roman" w:hAnsi="Times New Roman" w:cs="Times New Roman"/>
                <w:b/>
                <w:noProof/>
                <w:sz w:val="20"/>
                <w:szCs w:val="20"/>
              </w:rPr>
            </w:pPr>
            <w:r w:rsidRPr="00214458">
              <w:rPr>
                <w:rFonts w:ascii="Times New Roman" w:hAnsi="Times New Roman" w:cs="Times New Roman"/>
                <w:b/>
                <w:noProof/>
                <w:sz w:val="20"/>
                <w:szCs w:val="20"/>
              </w:rPr>
              <w:t>м</w:t>
            </w:r>
          </w:p>
        </w:tc>
        <w:tc>
          <w:tcPr>
            <w:tcW w:w="3952" w:type="dxa"/>
            <w:tcBorders>
              <w:top w:val="double" w:sz="4" w:space="0" w:color="auto"/>
              <w:left w:val="single" w:sz="4" w:space="0" w:color="auto"/>
              <w:bottom w:val="single" w:sz="4" w:space="0" w:color="auto"/>
              <w:right w:val="double" w:sz="4" w:space="0" w:color="auto"/>
            </w:tcBorders>
            <w:hideMark/>
          </w:tcPr>
          <w:p w:rsidR="00214458" w:rsidRPr="00214458" w:rsidRDefault="00214458">
            <w:pPr>
              <w:pStyle w:val="a5"/>
              <w:jc w:val="center"/>
              <w:rPr>
                <w:rFonts w:ascii="Times New Roman" w:hAnsi="Times New Roman" w:cs="Times New Roman"/>
                <w:b/>
                <w:noProof/>
                <w:sz w:val="20"/>
                <w:szCs w:val="20"/>
              </w:rPr>
            </w:pPr>
            <w:r w:rsidRPr="00214458">
              <w:rPr>
                <w:rFonts w:ascii="Times New Roman" w:hAnsi="Times New Roman" w:cs="Times New Roman"/>
                <w:b/>
                <w:noProof/>
                <w:sz w:val="20"/>
                <w:szCs w:val="20"/>
              </w:rPr>
              <w:t>Степень разрушения</w:t>
            </w:r>
          </w:p>
          <w:p w:rsidR="00214458" w:rsidRPr="00214458" w:rsidRDefault="00214458">
            <w:pPr>
              <w:pStyle w:val="a5"/>
              <w:jc w:val="center"/>
              <w:rPr>
                <w:rFonts w:ascii="Times New Roman" w:hAnsi="Times New Roman" w:cs="Times New Roman"/>
                <w:b/>
                <w:noProof/>
                <w:sz w:val="20"/>
                <w:szCs w:val="20"/>
              </w:rPr>
            </w:pPr>
            <w:r w:rsidRPr="00214458">
              <w:rPr>
                <w:rFonts w:ascii="Times New Roman" w:hAnsi="Times New Roman" w:cs="Times New Roman"/>
                <w:b/>
                <w:noProof/>
                <w:sz w:val="20"/>
                <w:szCs w:val="20"/>
              </w:rPr>
              <w:t>зданий и сооружений</w:t>
            </w:r>
          </w:p>
        </w:tc>
      </w:tr>
      <w:tr w:rsidR="00214458" w:rsidRPr="00214458" w:rsidTr="00214458">
        <w:trPr>
          <w:trHeight w:val="609"/>
          <w:jc w:val="center"/>
        </w:trPr>
        <w:tc>
          <w:tcPr>
            <w:tcW w:w="2812" w:type="dxa"/>
            <w:tcBorders>
              <w:top w:val="single" w:sz="4" w:space="0" w:color="auto"/>
              <w:left w:val="double" w:sz="4" w:space="0" w:color="auto"/>
              <w:bottom w:val="single" w:sz="4" w:space="0" w:color="auto"/>
              <w:right w:val="sing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100</w:t>
            </w:r>
          </w:p>
        </w:tc>
        <w:tc>
          <w:tcPr>
            <w:tcW w:w="2699"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pStyle w:val="1a"/>
              <w:spacing w:before="20"/>
              <w:jc w:val="center"/>
              <w:rPr>
                <w:sz w:val="20"/>
              </w:rPr>
            </w:pPr>
            <w:r w:rsidRPr="00214458">
              <w:rPr>
                <w:sz w:val="20"/>
              </w:rPr>
              <w:t>32,11</w:t>
            </w:r>
          </w:p>
        </w:tc>
        <w:tc>
          <w:tcPr>
            <w:tcW w:w="3952" w:type="dxa"/>
            <w:tcBorders>
              <w:top w:val="single" w:sz="4" w:space="0" w:color="auto"/>
              <w:left w:val="single" w:sz="4" w:space="0" w:color="auto"/>
              <w:bottom w:val="single" w:sz="4" w:space="0" w:color="auto"/>
              <w:right w:val="doub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Полное  разрушение  зданий</w:t>
            </w:r>
          </w:p>
        </w:tc>
      </w:tr>
      <w:tr w:rsidR="00214458" w:rsidRPr="00214458" w:rsidTr="00214458">
        <w:trPr>
          <w:trHeight w:val="533"/>
          <w:jc w:val="center"/>
        </w:trPr>
        <w:tc>
          <w:tcPr>
            <w:tcW w:w="2812" w:type="dxa"/>
            <w:tcBorders>
              <w:top w:val="single" w:sz="4" w:space="0" w:color="auto"/>
              <w:left w:val="double" w:sz="4" w:space="0" w:color="auto"/>
              <w:bottom w:val="single" w:sz="4" w:space="0" w:color="auto"/>
              <w:right w:val="sing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53</w:t>
            </w:r>
          </w:p>
        </w:tc>
        <w:tc>
          <w:tcPr>
            <w:tcW w:w="2699"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pStyle w:val="1a"/>
              <w:spacing w:before="20"/>
              <w:jc w:val="center"/>
              <w:rPr>
                <w:sz w:val="20"/>
              </w:rPr>
            </w:pPr>
            <w:r w:rsidRPr="00214458">
              <w:rPr>
                <w:sz w:val="20"/>
              </w:rPr>
              <w:t>45,10</w:t>
            </w:r>
          </w:p>
        </w:tc>
        <w:tc>
          <w:tcPr>
            <w:tcW w:w="3952" w:type="dxa"/>
            <w:tcBorders>
              <w:top w:val="single" w:sz="4" w:space="0" w:color="auto"/>
              <w:left w:val="single" w:sz="4" w:space="0" w:color="auto"/>
              <w:bottom w:val="single" w:sz="4" w:space="0" w:color="auto"/>
              <w:right w:val="doub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Сильное разрушение  зданий</w:t>
            </w:r>
          </w:p>
        </w:tc>
      </w:tr>
      <w:tr w:rsidR="00214458" w:rsidRPr="00214458" w:rsidTr="00214458">
        <w:trPr>
          <w:trHeight w:val="499"/>
          <w:jc w:val="center"/>
        </w:trPr>
        <w:tc>
          <w:tcPr>
            <w:tcW w:w="2812" w:type="dxa"/>
            <w:tcBorders>
              <w:top w:val="single" w:sz="4" w:space="0" w:color="auto"/>
              <w:left w:val="double" w:sz="4" w:space="0" w:color="auto"/>
              <w:bottom w:val="single" w:sz="4" w:space="0" w:color="auto"/>
              <w:right w:val="sing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28</w:t>
            </w:r>
          </w:p>
        </w:tc>
        <w:tc>
          <w:tcPr>
            <w:tcW w:w="2699"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pStyle w:val="1a"/>
              <w:spacing w:before="20"/>
              <w:jc w:val="center"/>
              <w:rPr>
                <w:sz w:val="20"/>
              </w:rPr>
            </w:pPr>
            <w:r w:rsidRPr="00214458">
              <w:rPr>
                <w:sz w:val="20"/>
              </w:rPr>
              <w:t>66,00</w:t>
            </w:r>
          </w:p>
        </w:tc>
        <w:tc>
          <w:tcPr>
            <w:tcW w:w="3952" w:type="dxa"/>
            <w:tcBorders>
              <w:top w:val="single" w:sz="4" w:space="0" w:color="auto"/>
              <w:left w:val="single" w:sz="4" w:space="0" w:color="auto"/>
              <w:bottom w:val="single" w:sz="4" w:space="0" w:color="auto"/>
              <w:right w:val="doub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Среднее разрушение зданий</w:t>
            </w:r>
          </w:p>
        </w:tc>
      </w:tr>
      <w:tr w:rsidR="00214458" w:rsidRPr="00214458" w:rsidTr="00214458">
        <w:trPr>
          <w:trHeight w:val="479"/>
          <w:jc w:val="center"/>
        </w:trPr>
        <w:tc>
          <w:tcPr>
            <w:tcW w:w="2812" w:type="dxa"/>
            <w:tcBorders>
              <w:top w:val="single" w:sz="4" w:space="0" w:color="auto"/>
              <w:left w:val="double" w:sz="4" w:space="0" w:color="auto"/>
              <w:bottom w:val="single" w:sz="4" w:space="0" w:color="auto"/>
              <w:right w:val="sing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12</w:t>
            </w:r>
          </w:p>
        </w:tc>
        <w:tc>
          <w:tcPr>
            <w:tcW w:w="2699"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pStyle w:val="1a"/>
              <w:spacing w:before="20"/>
              <w:jc w:val="center"/>
              <w:rPr>
                <w:sz w:val="20"/>
              </w:rPr>
            </w:pPr>
            <w:r w:rsidRPr="00214458">
              <w:rPr>
                <w:sz w:val="20"/>
              </w:rPr>
              <w:t>117,83</w:t>
            </w:r>
          </w:p>
        </w:tc>
        <w:tc>
          <w:tcPr>
            <w:tcW w:w="3952" w:type="dxa"/>
            <w:tcBorders>
              <w:top w:val="single" w:sz="4" w:space="0" w:color="auto"/>
              <w:left w:val="single" w:sz="4" w:space="0" w:color="auto"/>
              <w:bottom w:val="single" w:sz="4" w:space="0" w:color="auto"/>
              <w:right w:val="doub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Слабое разрушение зданий</w:t>
            </w:r>
          </w:p>
        </w:tc>
      </w:tr>
      <w:tr w:rsidR="00214458" w:rsidRPr="00214458" w:rsidTr="00214458">
        <w:trPr>
          <w:trHeight w:val="459"/>
          <w:jc w:val="center"/>
        </w:trPr>
        <w:tc>
          <w:tcPr>
            <w:tcW w:w="2812" w:type="dxa"/>
            <w:tcBorders>
              <w:top w:val="single" w:sz="4" w:space="0" w:color="auto"/>
              <w:left w:val="double" w:sz="4" w:space="0" w:color="auto"/>
              <w:bottom w:val="double" w:sz="4" w:space="0" w:color="auto"/>
              <w:right w:val="sing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3</w:t>
            </w:r>
          </w:p>
        </w:tc>
        <w:tc>
          <w:tcPr>
            <w:tcW w:w="2699" w:type="dxa"/>
            <w:tcBorders>
              <w:top w:val="single" w:sz="4" w:space="0" w:color="auto"/>
              <w:left w:val="single" w:sz="4" w:space="0" w:color="auto"/>
              <w:bottom w:val="double" w:sz="4" w:space="0" w:color="auto"/>
              <w:right w:val="single" w:sz="4" w:space="0" w:color="auto"/>
            </w:tcBorders>
            <w:vAlign w:val="center"/>
            <w:hideMark/>
          </w:tcPr>
          <w:p w:rsidR="00214458" w:rsidRPr="00214458" w:rsidRDefault="00214458">
            <w:pPr>
              <w:pStyle w:val="1a"/>
              <w:spacing w:before="20"/>
              <w:jc w:val="center"/>
              <w:rPr>
                <w:sz w:val="20"/>
              </w:rPr>
            </w:pPr>
            <w:r w:rsidRPr="00214458">
              <w:rPr>
                <w:sz w:val="20"/>
              </w:rPr>
              <w:t>367,35</w:t>
            </w:r>
          </w:p>
        </w:tc>
        <w:tc>
          <w:tcPr>
            <w:tcW w:w="3952" w:type="dxa"/>
            <w:tcBorders>
              <w:top w:val="single" w:sz="4" w:space="0" w:color="auto"/>
              <w:left w:val="single" w:sz="4" w:space="0" w:color="auto"/>
              <w:bottom w:val="double" w:sz="4" w:space="0" w:color="auto"/>
              <w:right w:val="double" w:sz="4" w:space="0" w:color="auto"/>
            </w:tcBorders>
            <w:hideMark/>
          </w:tcPr>
          <w:p w:rsidR="00214458" w:rsidRPr="00214458" w:rsidRDefault="00214458">
            <w:pPr>
              <w:pStyle w:val="a5"/>
              <w:jc w:val="center"/>
              <w:rPr>
                <w:rFonts w:ascii="Times New Roman" w:hAnsi="Times New Roman" w:cs="Times New Roman"/>
                <w:noProof/>
                <w:sz w:val="20"/>
                <w:szCs w:val="20"/>
              </w:rPr>
            </w:pPr>
            <w:r w:rsidRPr="00214458">
              <w:rPr>
                <w:rFonts w:ascii="Times New Roman" w:hAnsi="Times New Roman" w:cs="Times New Roman"/>
                <w:noProof/>
                <w:sz w:val="20"/>
                <w:szCs w:val="20"/>
              </w:rPr>
              <w:t>Разбита часть остекления</w:t>
            </w:r>
          </w:p>
        </w:tc>
      </w:tr>
    </w:tbl>
    <w:p w:rsidR="00214458" w:rsidRPr="00214458" w:rsidRDefault="00214458" w:rsidP="00214458">
      <w:pPr>
        <w:jc w:val="center"/>
        <w:rPr>
          <w:rFonts w:ascii="Times New Roman" w:eastAsia="SimSun" w:hAnsi="Times New Roman" w:cs="Times New Roman"/>
          <w:sz w:val="20"/>
          <w:szCs w:val="20"/>
        </w:rPr>
      </w:pPr>
    </w:p>
    <w:p w:rsidR="00214458" w:rsidRPr="00214458" w:rsidRDefault="00214458" w:rsidP="00214458">
      <w:pPr>
        <w:pStyle w:val="1a"/>
        <w:spacing w:before="20"/>
        <w:jc w:val="center"/>
        <w:rPr>
          <w:rFonts w:eastAsia="SimSun"/>
          <w:b/>
          <w:noProof/>
          <w:sz w:val="20"/>
        </w:rPr>
      </w:pPr>
      <w:r w:rsidRPr="00214458">
        <w:rPr>
          <w:rFonts w:eastAsia="SimSun"/>
          <w:b/>
          <w:noProof/>
          <w:sz w:val="20"/>
        </w:rPr>
        <w:t>Показатели интенсивности теплового излучения при возникновении огненного шара</w:t>
      </w:r>
    </w:p>
    <w:p w:rsidR="00214458" w:rsidRPr="00214458" w:rsidRDefault="00214458" w:rsidP="00214458">
      <w:pPr>
        <w:tabs>
          <w:tab w:val="left" w:pos="10080"/>
          <w:tab w:val="left" w:pos="10620"/>
        </w:tabs>
        <w:ind w:right="360" w:firstLine="720"/>
        <w:jc w:val="right"/>
        <w:rPr>
          <w:rFonts w:ascii="Times New Roman" w:eastAsia="SimSun" w:hAnsi="Times New Roman" w:cs="Times New Roman"/>
          <w:i/>
          <w:sz w:val="20"/>
          <w:szCs w:val="20"/>
        </w:rPr>
      </w:pPr>
      <w:r w:rsidRPr="00214458">
        <w:rPr>
          <w:rFonts w:ascii="Times New Roman" w:hAnsi="Times New Roman" w:cs="Times New Roman"/>
          <w:i/>
          <w:sz w:val="20"/>
          <w:szCs w:val="20"/>
        </w:rPr>
        <w:t>Таблица 2.11</w:t>
      </w:r>
    </w:p>
    <w:p w:rsidR="00214458" w:rsidRPr="00214458" w:rsidRDefault="00214458" w:rsidP="00214458">
      <w:pPr>
        <w:pStyle w:val="1a"/>
        <w:spacing w:before="20"/>
        <w:jc w:val="center"/>
        <w:rPr>
          <w:rFonts w:eastAsia="SimSun"/>
          <w:b/>
          <w:noProof/>
          <w:sz w:val="20"/>
        </w:rPr>
      </w:pPr>
    </w:p>
    <w:tbl>
      <w:tblPr>
        <w:tblStyle w:val="af0"/>
        <w:tblW w:w="9465" w:type="dxa"/>
        <w:jc w:val="center"/>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8385"/>
        <w:gridCol w:w="1080"/>
      </w:tblGrid>
      <w:tr w:rsidR="00214458" w:rsidRPr="00214458" w:rsidTr="00214458">
        <w:trPr>
          <w:jc w:val="center"/>
        </w:trPr>
        <w:tc>
          <w:tcPr>
            <w:tcW w:w="8388" w:type="dxa"/>
            <w:tcBorders>
              <w:top w:val="double" w:sz="4" w:space="0" w:color="auto"/>
              <w:left w:val="double" w:sz="4" w:space="0" w:color="auto"/>
              <w:bottom w:val="single" w:sz="4" w:space="0" w:color="auto"/>
              <w:right w:val="single" w:sz="4" w:space="0" w:color="auto"/>
            </w:tcBorders>
            <w:vAlign w:val="center"/>
            <w:hideMark/>
          </w:tcPr>
          <w:p w:rsidR="00214458" w:rsidRPr="00214458" w:rsidRDefault="00214458">
            <w:pPr>
              <w:spacing w:before="20"/>
              <w:jc w:val="center"/>
              <w:rPr>
                <w:rFonts w:eastAsia="SimSun"/>
              </w:rPr>
            </w:pPr>
            <w:r w:rsidRPr="00214458">
              <w:t>Время существования "огненного шара"  (t, сек)</w:t>
            </w:r>
          </w:p>
        </w:tc>
        <w:tc>
          <w:tcPr>
            <w:tcW w:w="1080" w:type="dxa"/>
            <w:tcBorders>
              <w:top w:val="double" w:sz="4" w:space="0" w:color="auto"/>
              <w:left w:val="single" w:sz="4" w:space="0" w:color="auto"/>
              <w:bottom w:val="single" w:sz="4" w:space="0" w:color="auto"/>
              <w:right w:val="double" w:sz="4" w:space="0" w:color="auto"/>
            </w:tcBorders>
            <w:vAlign w:val="center"/>
            <w:hideMark/>
          </w:tcPr>
          <w:p w:rsidR="00214458" w:rsidRPr="00214458" w:rsidRDefault="00214458">
            <w:pPr>
              <w:spacing w:before="20"/>
              <w:jc w:val="center"/>
            </w:pPr>
            <w:r w:rsidRPr="00214458">
              <w:t>8,8</w:t>
            </w:r>
          </w:p>
        </w:tc>
      </w:tr>
      <w:tr w:rsidR="00214458" w:rsidRPr="00214458" w:rsidTr="00214458">
        <w:trPr>
          <w:jc w:val="center"/>
        </w:trPr>
        <w:tc>
          <w:tcPr>
            <w:tcW w:w="8388"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pPr>
              <w:spacing w:before="20"/>
              <w:jc w:val="center"/>
            </w:pPr>
            <w:r w:rsidRPr="00214458">
              <w:t>Эффективный диаметр “огненного шара” (Ds)</w:t>
            </w:r>
          </w:p>
        </w:tc>
        <w:tc>
          <w:tcPr>
            <w:tcW w:w="1080"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spacing w:before="20"/>
              <w:jc w:val="center"/>
            </w:pPr>
            <w:r w:rsidRPr="00214458">
              <w:t>61,0</w:t>
            </w:r>
          </w:p>
        </w:tc>
      </w:tr>
      <w:tr w:rsidR="00214458" w:rsidRPr="00214458" w:rsidTr="00214458">
        <w:trPr>
          <w:jc w:val="center"/>
        </w:trPr>
        <w:tc>
          <w:tcPr>
            <w:tcW w:w="8388"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pPr>
              <w:spacing w:before="20"/>
              <w:jc w:val="center"/>
            </w:pPr>
            <w:r w:rsidRPr="00214458">
              <w:t>Высота центра “огненного шара”  (Н)</w:t>
            </w:r>
          </w:p>
        </w:tc>
        <w:tc>
          <w:tcPr>
            <w:tcW w:w="1080"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spacing w:before="20"/>
              <w:jc w:val="center"/>
            </w:pPr>
            <w:r w:rsidRPr="00214458">
              <w:t>30,5</w:t>
            </w:r>
          </w:p>
        </w:tc>
      </w:tr>
      <w:tr w:rsidR="00214458" w:rsidRPr="00214458" w:rsidTr="00214458">
        <w:trPr>
          <w:jc w:val="center"/>
        </w:trPr>
        <w:tc>
          <w:tcPr>
            <w:tcW w:w="8388"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pPr>
              <w:spacing w:before="20"/>
              <w:jc w:val="center"/>
            </w:pPr>
            <w:r w:rsidRPr="00214458">
              <w:t>Доза теплового излучения, 320 Дж/м2. Ожог 3-й степени</w:t>
            </w:r>
          </w:p>
        </w:tc>
        <w:tc>
          <w:tcPr>
            <w:tcW w:w="1080"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spacing w:before="20"/>
              <w:jc w:val="center"/>
            </w:pPr>
            <w:r w:rsidRPr="00214458">
              <w:t>63,5</w:t>
            </w:r>
          </w:p>
        </w:tc>
      </w:tr>
      <w:tr w:rsidR="00214458" w:rsidRPr="00214458" w:rsidTr="00214458">
        <w:trPr>
          <w:jc w:val="center"/>
        </w:trPr>
        <w:tc>
          <w:tcPr>
            <w:tcW w:w="8388"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pPr>
              <w:spacing w:before="20"/>
              <w:jc w:val="center"/>
            </w:pPr>
            <w:r w:rsidRPr="00214458">
              <w:t>Доза теплового излучения, 220 Дж/м2. Ожог 2-й степени</w:t>
            </w:r>
          </w:p>
        </w:tc>
        <w:tc>
          <w:tcPr>
            <w:tcW w:w="1080"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spacing w:before="20"/>
              <w:jc w:val="center"/>
            </w:pPr>
            <w:r w:rsidRPr="00214458">
              <w:t>78,6</w:t>
            </w:r>
          </w:p>
        </w:tc>
      </w:tr>
      <w:tr w:rsidR="00214458" w:rsidRPr="00214458" w:rsidTr="00214458">
        <w:trPr>
          <w:jc w:val="center"/>
        </w:trPr>
        <w:tc>
          <w:tcPr>
            <w:tcW w:w="8388" w:type="dxa"/>
            <w:tcBorders>
              <w:top w:val="single" w:sz="4" w:space="0" w:color="auto"/>
              <w:left w:val="double" w:sz="4" w:space="0" w:color="auto"/>
              <w:bottom w:val="double" w:sz="4" w:space="0" w:color="auto"/>
              <w:right w:val="single" w:sz="4" w:space="0" w:color="auto"/>
            </w:tcBorders>
            <w:vAlign w:val="center"/>
            <w:hideMark/>
          </w:tcPr>
          <w:p w:rsidR="00214458" w:rsidRPr="00214458" w:rsidRDefault="00214458">
            <w:pPr>
              <w:spacing w:before="20"/>
              <w:jc w:val="center"/>
            </w:pPr>
            <w:r w:rsidRPr="00214458">
              <w:t>Доза теплового излучения, 120 Дж/м2. Ожог 1-й степени</w:t>
            </w:r>
          </w:p>
        </w:tc>
        <w:tc>
          <w:tcPr>
            <w:tcW w:w="1080" w:type="dxa"/>
            <w:tcBorders>
              <w:top w:val="single" w:sz="4" w:space="0" w:color="auto"/>
              <w:left w:val="single" w:sz="4" w:space="0" w:color="auto"/>
              <w:bottom w:val="double" w:sz="4" w:space="0" w:color="auto"/>
              <w:right w:val="double" w:sz="4" w:space="0" w:color="auto"/>
            </w:tcBorders>
            <w:vAlign w:val="center"/>
            <w:hideMark/>
          </w:tcPr>
          <w:p w:rsidR="00214458" w:rsidRPr="00214458" w:rsidRDefault="00214458">
            <w:pPr>
              <w:spacing w:before="20"/>
              <w:jc w:val="center"/>
            </w:pPr>
            <w:r w:rsidRPr="00214458">
              <w:t>104,6</w:t>
            </w:r>
          </w:p>
        </w:tc>
      </w:tr>
    </w:tbl>
    <w:p w:rsidR="00214458" w:rsidRPr="00214458" w:rsidRDefault="00214458" w:rsidP="00214458">
      <w:pPr>
        <w:jc w:val="center"/>
        <w:rPr>
          <w:rFonts w:ascii="Times New Roman" w:eastAsia="SimSun" w:hAnsi="Times New Roman" w:cs="Times New Roman"/>
          <w:sz w:val="20"/>
          <w:szCs w:val="20"/>
        </w:rPr>
      </w:pP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Вывод возможных последствий при аварии на газопроводе.</w:t>
      </w:r>
    </w:p>
    <w:p w:rsidR="00214458" w:rsidRPr="00214458" w:rsidRDefault="00214458" w:rsidP="00214458">
      <w:pPr>
        <w:pStyle w:val="a5"/>
        <w:spacing w:before="120"/>
        <w:rPr>
          <w:rFonts w:ascii="Times New Roman" w:hAnsi="Times New Roman" w:cs="Times New Roman"/>
          <w:sz w:val="20"/>
          <w:szCs w:val="20"/>
        </w:rPr>
      </w:pPr>
      <w:r w:rsidRPr="00214458">
        <w:rPr>
          <w:rFonts w:ascii="Times New Roman" w:hAnsi="Times New Roman" w:cs="Times New Roman"/>
          <w:sz w:val="20"/>
          <w:szCs w:val="20"/>
        </w:rPr>
        <w:t xml:space="preserve">Газопровод высокого давления проходит как по безлюдным и незастроенным территориям, так и вблизи населенных пунктов, где при взрыве трубопровода, люди могут получить травмы, а здания различные разрушения. В радиусе </w:t>
      </w:r>
      <w:smartTag w:uri="urn:schemas-microsoft-com:office:smarttags" w:element="metricconverter">
        <w:smartTagPr>
          <w:attr w:name="ProductID" w:val="32 метра"/>
        </w:smartTagPr>
        <w:r w:rsidRPr="00214458">
          <w:rPr>
            <w:rFonts w:ascii="Times New Roman" w:hAnsi="Times New Roman" w:cs="Times New Roman"/>
            <w:sz w:val="20"/>
            <w:szCs w:val="20"/>
          </w:rPr>
          <w:t>32 метра</w:t>
        </w:r>
      </w:smartTag>
      <w:r w:rsidRPr="00214458">
        <w:rPr>
          <w:rFonts w:ascii="Times New Roman" w:hAnsi="Times New Roman" w:cs="Times New Roman"/>
          <w:sz w:val="20"/>
          <w:szCs w:val="20"/>
        </w:rPr>
        <w:t>, люди могут получить смертельные поражения, здания быть полностью разрушены.</w:t>
      </w:r>
    </w:p>
    <w:p w:rsidR="00214458" w:rsidRPr="00214458" w:rsidRDefault="00214458" w:rsidP="00214458">
      <w:pPr>
        <w:pStyle w:val="a5"/>
        <w:rPr>
          <w:rFonts w:ascii="Times New Roman" w:hAnsi="Times New Roman" w:cs="Times New Roman"/>
          <w:sz w:val="20"/>
          <w:szCs w:val="20"/>
        </w:rPr>
      </w:pP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 xml:space="preserve">С целью предотвращения возможных аварий на газопроводе и обеспечения </w:t>
      </w:r>
      <w:r w:rsidRPr="00214458">
        <w:rPr>
          <w:rFonts w:ascii="Times New Roman" w:hAnsi="Times New Roman" w:cs="Times New Roman"/>
          <w:bCs/>
          <w:sz w:val="20"/>
          <w:szCs w:val="20"/>
        </w:rPr>
        <w:t>взрывопожаробезопасности сетей и оборудования</w:t>
      </w:r>
      <w:r w:rsidRPr="00214458">
        <w:rPr>
          <w:rFonts w:ascii="Times New Roman" w:hAnsi="Times New Roman" w:cs="Times New Roman"/>
          <w:sz w:val="20"/>
          <w:szCs w:val="20"/>
        </w:rPr>
        <w:t>, необходимо предусматривать ряд мероприятий.</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содержание газопровода в исправном состоянии;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lastRenderedPageBreak/>
        <w:t>обеспечение функционирования приборов и систем контроля;</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обеспечение защиты газопровода от несанкционированного доступа посторонних лиц;</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обеспечение запаса материальных средств и механизмов по локализации и ликвидации последствий аварии;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устройство молниезащиты  ГРП от прямых ударов молнии и вторичных ее проявлений;</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обеспечение прочности и надёжности систем согласно действующим нормам.</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 </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В охранной зоне газопровода в целях предупреждения его повреждения налагаются ограничения,  которыми запрещается:</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перемещать, повреждать, засыпать и уничтожать опознавательные знаки, контрольно-  измерительные пункты и другие устройства газораспределительных сетей;</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устраивать свалки и склады, разливать растворы кислот, солей, щелочей и  других  химически активных веществ;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разводить огонь и размещать источники огня;</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214458">
          <w:rPr>
            <w:rFonts w:ascii="Times New Roman" w:hAnsi="Times New Roman" w:cs="Times New Roman"/>
            <w:sz w:val="20"/>
            <w:szCs w:val="20"/>
          </w:rPr>
          <w:t>0,3 метра</w:t>
        </w:r>
      </w:smartTag>
      <w:r w:rsidRPr="00214458">
        <w:rPr>
          <w:rFonts w:ascii="Times New Roman" w:hAnsi="Times New Roman" w:cs="Times New Roman"/>
          <w:sz w:val="20"/>
          <w:szCs w:val="20"/>
        </w:rPr>
        <w:t>;</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самовольно подключаться к газораспределительным сетям и т. д.</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При угрозе проведения террористических актов газовое хозяйство, которое примет на баланс запроектированный газопровод, будет осуществлять круглосуточное   наблюдение за трассой газопровода.</w:t>
      </w:r>
    </w:p>
    <w:p w:rsidR="00214458" w:rsidRPr="00214458" w:rsidRDefault="00214458" w:rsidP="00214458">
      <w:pPr>
        <w:pStyle w:val="a5"/>
        <w:rPr>
          <w:rFonts w:ascii="Times New Roman" w:hAnsi="Times New Roman" w:cs="Times New Roman"/>
          <w:bCs/>
          <w:sz w:val="20"/>
          <w:szCs w:val="20"/>
        </w:rPr>
      </w:pPr>
      <w:r w:rsidRPr="00214458">
        <w:rPr>
          <w:rFonts w:ascii="Times New Roman" w:hAnsi="Times New Roman" w:cs="Times New Roman"/>
          <w:sz w:val="20"/>
          <w:szCs w:val="20"/>
        </w:rPr>
        <w:t>Монтаж газопровода выполняет специализированная монтажная организация в соответствии с требованиями СНиП 42-01-2002 «Газораспределительные системы.</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 xml:space="preserve">Для предотвращения постороннего вмешательства в деятельность систем газоснабжения предусмотрено ограждение территории опасных участков с установкой предупреждающих знаков и надписей. Предусмотрена охранная зона по трассе шириной </w:t>
      </w:r>
      <w:smartTag w:uri="urn:schemas-microsoft-com:office:smarttags" w:element="metricconverter">
        <w:smartTagPr>
          <w:attr w:name="ProductID" w:val="4 м"/>
        </w:smartTagPr>
        <w:r w:rsidRPr="00214458">
          <w:rPr>
            <w:rFonts w:ascii="Times New Roman" w:hAnsi="Times New Roman" w:cs="Times New Roman"/>
            <w:sz w:val="20"/>
            <w:szCs w:val="20"/>
          </w:rPr>
          <w:t>4 м</w:t>
        </w:r>
      </w:smartTag>
      <w:r w:rsidRPr="00214458">
        <w:rPr>
          <w:rFonts w:ascii="Times New Roman" w:hAnsi="Times New Roman" w:cs="Times New Roman"/>
          <w:sz w:val="20"/>
          <w:szCs w:val="20"/>
        </w:rPr>
        <w:t>.</w:t>
      </w:r>
    </w:p>
    <w:p w:rsidR="00214458" w:rsidRPr="00214458" w:rsidRDefault="00214458" w:rsidP="00214458">
      <w:pPr>
        <w:pStyle w:val="a5"/>
        <w:rPr>
          <w:rFonts w:ascii="Times New Roman" w:hAnsi="Times New Roman" w:cs="Times New Roman"/>
          <w:sz w:val="20"/>
          <w:szCs w:val="20"/>
        </w:rPr>
      </w:pP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Первоочередными мерами по предотвращению и локализации аварии являются: отсечение аварийного участка газопровода перекрытием задвижки, прекращение подачи газа потребителям, стравливание газа через вытяжные свечи, ликвидация пожара с помощью огнетушителей, песка, кошмы.</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В районных газовых службах имеются аварийно-диспетчерские службы (АДС) с круглосуточной работой.  В соответствии с ПБ 12-529-03 («Правила безопасности систем газораспределения и газопотребления») бригада АДС должна прибыть к месту аварии не более, чем через 40 мин. Порядок действия аварийных бригад по локализации и ликвидации аварийных ситуаций определяется планом взаимодействия служб различных ведомств, которые при необходимости будут привлекаться.</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Аварийная бригада должна выезжать на специальной машине оборудованной в соответствии требованиями ПБ 12-529-03.  При выезде на трассу газопровода аварийная бригада должна иметь планшеты (маршрутные карты) на исполнительную документацию (планы газопровода с привязкой, схемы сварных стыков).</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Порядок устранения повреждений определен ПБ 12-529-03 и соответствующими инструкциями, в  которых в числе других мер предусмотрено:</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 удаление посторонних лиц из поселения аварии;</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 xml:space="preserve">- ограждение и охрана опасной зоны в радиусе </w:t>
      </w:r>
      <w:smartTag w:uri="urn:schemas-microsoft-com:office:smarttags" w:element="metricconverter">
        <w:smartTagPr>
          <w:attr w:name="ProductID" w:val="300 м"/>
        </w:smartTagPr>
        <w:r w:rsidRPr="00214458">
          <w:rPr>
            <w:rFonts w:ascii="Times New Roman" w:hAnsi="Times New Roman" w:cs="Times New Roman"/>
            <w:sz w:val="20"/>
            <w:szCs w:val="20"/>
          </w:rPr>
          <w:t>300 м</w:t>
        </w:r>
      </w:smartTag>
      <w:r w:rsidRPr="00214458">
        <w:rPr>
          <w:rFonts w:ascii="Times New Roman" w:hAnsi="Times New Roman" w:cs="Times New Roman"/>
          <w:sz w:val="20"/>
          <w:szCs w:val="20"/>
        </w:rPr>
        <w:t>;</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 организация соблюдения мер по пожарной безопасности;</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 прекращение движения транспорта;</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 оповещение об опасности людей в районе аварии;</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 оповещение пожарной службы, аварийно-диспетчерских служб газового хозяйства, отдела ГО ЧС, милиции, медслужб, которым сообщается о масштабе, месте и принятых мер по ликвидации аварии.</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При необходимости указанным организациям передаются (сообщаются), какие материально-технические средства необходимы для ликвидации аварии.</w:t>
      </w:r>
    </w:p>
    <w:p w:rsidR="00214458" w:rsidRPr="00214458" w:rsidRDefault="00214458" w:rsidP="00214458">
      <w:pPr>
        <w:spacing w:before="20"/>
        <w:ind w:left="520" w:firstLine="567"/>
        <w:jc w:val="both"/>
        <w:rPr>
          <w:rFonts w:ascii="Times New Roman" w:hAnsi="Times New Roman" w:cs="Times New Roman"/>
          <w:sz w:val="20"/>
          <w:szCs w:val="20"/>
        </w:rPr>
      </w:pPr>
      <w:r w:rsidRPr="00214458">
        <w:rPr>
          <w:rFonts w:ascii="Times New Roman" w:hAnsi="Times New Roman" w:cs="Times New Roman"/>
          <w:sz w:val="20"/>
          <w:szCs w:val="20"/>
        </w:rPr>
        <w:t>Эксплуатирующая организация обязана:</w:t>
      </w:r>
    </w:p>
    <w:p w:rsidR="00214458" w:rsidRPr="00214458" w:rsidRDefault="00214458" w:rsidP="00214458">
      <w:pPr>
        <w:jc w:val="both"/>
        <w:rPr>
          <w:rFonts w:ascii="Times New Roman" w:hAnsi="Times New Roman" w:cs="Times New Roman"/>
          <w:sz w:val="20"/>
          <w:szCs w:val="20"/>
        </w:rPr>
      </w:pPr>
      <w:r w:rsidRPr="00214458">
        <w:rPr>
          <w:rFonts w:ascii="Times New Roman" w:hAnsi="Times New Roman" w:cs="Times New Roman"/>
          <w:noProof/>
          <w:sz w:val="20"/>
          <w:szCs w:val="20"/>
        </w:rPr>
        <w:t xml:space="preserve">         1.</w:t>
      </w:r>
      <w:r w:rsidRPr="00214458">
        <w:rPr>
          <w:rFonts w:ascii="Times New Roman" w:hAnsi="Times New Roman" w:cs="Times New Roman"/>
          <w:sz w:val="20"/>
          <w:szCs w:val="20"/>
        </w:rPr>
        <w:t xml:space="preserve"> Выполнять   комплекс   мероприятий,   обеспечивающих содержание газопровода в исправном состоянии;</w:t>
      </w:r>
    </w:p>
    <w:p w:rsidR="00214458" w:rsidRPr="00214458" w:rsidRDefault="00214458" w:rsidP="00214458">
      <w:pPr>
        <w:spacing w:before="20"/>
        <w:ind w:firstLine="567"/>
        <w:jc w:val="both"/>
        <w:rPr>
          <w:rFonts w:ascii="Times New Roman" w:hAnsi="Times New Roman" w:cs="Times New Roman"/>
          <w:sz w:val="20"/>
          <w:szCs w:val="20"/>
        </w:rPr>
      </w:pPr>
      <w:r w:rsidRPr="00214458">
        <w:rPr>
          <w:rFonts w:ascii="Times New Roman" w:hAnsi="Times New Roman" w:cs="Times New Roman"/>
          <w:noProof/>
          <w:sz w:val="20"/>
          <w:szCs w:val="20"/>
        </w:rPr>
        <w:lastRenderedPageBreak/>
        <w:t>2.</w:t>
      </w:r>
      <w:r w:rsidRPr="00214458">
        <w:rPr>
          <w:rFonts w:ascii="Times New Roman" w:hAnsi="Times New Roman" w:cs="Times New Roman"/>
          <w:sz w:val="20"/>
          <w:szCs w:val="20"/>
        </w:rPr>
        <w:t xml:space="preserve"> Обеспечивать наличие и функционирование приборов и систем   контроля;</w:t>
      </w:r>
    </w:p>
    <w:p w:rsidR="00214458" w:rsidRPr="00214458" w:rsidRDefault="00214458" w:rsidP="00214458">
      <w:pPr>
        <w:pStyle w:val="a5"/>
        <w:rPr>
          <w:rFonts w:ascii="Times New Roman" w:hAnsi="Times New Roman" w:cs="Times New Roman"/>
          <w:sz w:val="20"/>
          <w:szCs w:val="20"/>
        </w:rPr>
      </w:pPr>
      <w:r w:rsidRPr="00214458">
        <w:rPr>
          <w:rFonts w:ascii="Times New Roman" w:hAnsi="Times New Roman" w:cs="Times New Roman"/>
          <w:sz w:val="20"/>
          <w:szCs w:val="20"/>
        </w:rPr>
        <w:t xml:space="preserve">     3. Обеспечивать защиту газопровода от несанкционированных  действий посторонних лиц;</w:t>
      </w:r>
    </w:p>
    <w:p w:rsidR="00214458" w:rsidRPr="00214458" w:rsidRDefault="00214458" w:rsidP="00214458">
      <w:pPr>
        <w:spacing w:before="20"/>
        <w:ind w:firstLine="567"/>
        <w:jc w:val="both"/>
        <w:rPr>
          <w:rFonts w:ascii="Times New Roman" w:hAnsi="Times New Roman" w:cs="Times New Roman"/>
          <w:sz w:val="20"/>
          <w:szCs w:val="20"/>
        </w:rPr>
      </w:pPr>
      <w:r w:rsidRPr="00214458">
        <w:rPr>
          <w:rFonts w:ascii="Times New Roman" w:hAnsi="Times New Roman" w:cs="Times New Roman"/>
          <w:noProof/>
          <w:sz w:val="20"/>
          <w:szCs w:val="20"/>
        </w:rPr>
        <w:t>4.</w:t>
      </w:r>
      <w:r w:rsidRPr="00214458">
        <w:rPr>
          <w:rFonts w:ascii="Times New Roman" w:hAnsi="Times New Roman" w:cs="Times New Roman"/>
          <w:sz w:val="20"/>
          <w:szCs w:val="20"/>
        </w:rPr>
        <w:t xml:space="preserve"> При  угрозе   проведения   террористических   актов   организовать круглосуточное наблюдение за трассой газопровода;</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5. Осуществлять мероприятия по локализации и ликвидации   последствий аварий;</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6. Иметь необходимый запас материальных средств, механизмов и  оборудования для ликвидации ЧС;</w:t>
      </w:r>
    </w:p>
    <w:p w:rsidR="00214458" w:rsidRPr="00214458" w:rsidRDefault="00214458" w:rsidP="00214458">
      <w:pPr>
        <w:jc w:val="both"/>
        <w:rPr>
          <w:rFonts w:ascii="Times New Roman" w:hAnsi="Times New Roman" w:cs="Times New Roman"/>
          <w:sz w:val="20"/>
          <w:szCs w:val="20"/>
        </w:rPr>
      </w:pPr>
      <w:r w:rsidRPr="00214458">
        <w:rPr>
          <w:rFonts w:ascii="Times New Roman" w:hAnsi="Times New Roman" w:cs="Times New Roman"/>
          <w:sz w:val="20"/>
          <w:szCs w:val="20"/>
        </w:rPr>
        <w:t xml:space="preserve">         7. Разработать план мероприятий по замене и модернизации  устаревшего оборудования.</w:t>
      </w:r>
    </w:p>
    <w:p w:rsidR="00214458" w:rsidRPr="00214458" w:rsidRDefault="00214458" w:rsidP="00214458">
      <w:pPr>
        <w:ind w:firstLine="567"/>
        <w:rPr>
          <w:rFonts w:ascii="Times New Roman" w:hAnsi="Times New Roman" w:cs="Times New Roman"/>
          <w:sz w:val="20"/>
          <w:szCs w:val="20"/>
        </w:rPr>
      </w:pPr>
    </w:p>
    <w:p w:rsidR="00214458" w:rsidRPr="00214458" w:rsidRDefault="00214458" w:rsidP="00214458">
      <w:pPr>
        <w:ind w:firstLine="567"/>
        <w:rPr>
          <w:rFonts w:ascii="Times New Roman" w:hAnsi="Times New Roman" w:cs="Times New Roman"/>
          <w:b/>
          <w:sz w:val="20"/>
          <w:szCs w:val="20"/>
        </w:rPr>
      </w:pPr>
      <w:r w:rsidRPr="00214458">
        <w:rPr>
          <w:rFonts w:ascii="Times New Roman" w:hAnsi="Times New Roman" w:cs="Times New Roman"/>
          <w:b/>
          <w:sz w:val="20"/>
          <w:szCs w:val="20"/>
        </w:rPr>
        <w:t>Определение численности пострадавших при возникновении ЧС на газопроводе.</w:t>
      </w:r>
    </w:p>
    <w:p w:rsidR="00214458" w:rsidRPr="00214458" w:rsidRDefault="00214458" w:rsidP="00214458">
      <w:pPr>
        <w:ind w:firstLine="567"/>
        <w:jc w:val="both"/>
        <w:rPr>
          <w:rFonts w:ascii="Times New Roman" w:hAnsi="Times New Roman" w:cs="Times New Roman"/>
          <w:sz w:val="20"/>
          <w:szCs w:val="20"/>
        </w:rPr>
      </w:pPr>
    </w:p>
    <w:p w:rsidR="00214458" w:rsidRPr="00214458" w:rsidRDefault="00214458" w:rsidP="00214458">
      <w:pPr>
        <w:shd w:val="clear" w:color="auto" w:fill="FFFFFF"/>
        <w:spacing w:before="79"/>
        <w:ind w:firstLine="567"/>
        <w:rPr>
          <w:rFonts w:ascii="Times New Roman" w:hAnsi="Times New Roman" w:cs="Times New Roman"/>
          <w:sz w:val="20"/>
          <w:szCs w:val="20"/>
        </w:rPr>
      </w:pPr>
      <w:r w:rsidRPr="00214458">
        <w:rPr>
          <w:rFonts w:ascii="Times New Roman" w:hAnsi="Times New Roman" w:cs="Times New Roman"/>
          <w:sz w:val="20"/>
          <w:szCs w:val="20"/>
        </w:rPr>
        <w:t>Расчет количества пострадавших при взрыве газопровода, зависит от конкретного места возникновения аварии. Данный расчет выполнен для самой неблагоприятной ситуации при возникновении аварии в населенном пункте с максимальной плотностью населения.</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Определение численности пострадавших выполнено по сборнику "Методические рекомендации по определению количества пострадавших при чрезвычайных ситуациях техногенного характера" п.2.4. ЦСИ ГЗ МЧС России, Москва 2004г. Под ред. В.А. Акимов, А.А. Быков, В.Ю. Востоков, Т.Л. Ляховец, В.П. Малышев</w:t>
      </w:r>
    </w:p>
    <w:p w:rsidR="00214458" w:rsidRPr="00214458" w:rsidRDefault="00214458" w:rsidP="00214458">
      <w:pPr>
        <w:shd w:val="clear" w:color="auto" w:fill="FFFFFF"/>
        <w:spacing w:before="79"/>
        <w:ind w:firstLine="567"/>
        <w:rPr>
          <w:rFonts w:ascii="Times New Roman" w:hAnsi="Times New Roman" w:cs="Times New Roman"/>
          <w:sz w:val="20"/>
          <w:szCs w:val="20"/>
        </w:rPr>
      </w:pPr>
      <w:r w:rsidRPr="00214458">
        <w:rPr>
          <w:rFonts w:ascii="Times New Roman" w:hAnsi="Times New Roman" w:cs="Times New Roman"/>
          <w:sz w:val="20"/>
          <w:szCs w:val="20"/>
        </w:rPr>
        <w:t>Определение количества пострадавших попавших в результате чрезвычайной ситуации в область безвозвратных (</w:t>
      </w:r>
      <w:r w:rsidRPr="00214458">
        <w:rPr>
          <w:rFonts w:ascii="Times New Roman" w:hAnsi="Times New Roman" w:cs="Times New Roman"/>
          <w:i/>
          <w:iCs/>
          <w:spacing w:val="6"/>
          <w:sz w:val="20"/>
          <w:szCs w:val="20"/>
        </w:rPr>
        <w:t>N</w:t>
      </w:r>
      <w:r w:rsidRPr="00214458">
        <w:rPr>
          <w:rFonts w:ascii="Times New Roman" w:hAnsi="Times New Roman" w:cs="Times New Roman"/>
          <w:i/>
          <w:iCs/>
          <w:spacing w:val="-5"/>
          <w:sz w:val="20"/>
          <w:szCs w:val="20"/>
          <w:vertAlign w:val="subscript"/>
        </w:rPr>
        <w:t>6</w:t>
      </w:r>
      <w:r w:rsidRPr="00214458">
        <w:rPr>
          <w:rFonts w:ascii="Times New Roman" w:hAnsi="Times New Roman" w:cs="Times New Roman"/>
          <w:i/>
          <w:iCs/>
          <w:spacing w:val="-5"/>
          <w:sz w:val="20"/>
          <w:szCs w:val="20"/>
          <w:vertAlign w:val="subscript"/>
          <w:lang w:val="en-US"/>
        </w:rPr>
        <w:t>e</w:t>
      </w:r>
      <w:r w:rsidRPr="00214458">
        <w:rPr>
          <w:rFonts w:ascii="Times New Roman" w:hAnsi="Times New Roman" w:cs="Times New Roman"/>
          <w:i/>
          <w:iCs/>
          <w:spacing w:val="-5"/>
          <w:sz w:val="20"/>
          <w:szCs w:val="20"/>
          <w:vertAlign w:val="subscript"/>
        </w:rPr>
        <w:t>з</w:t>
      </w:r>
      <w:r w:rsidRPr="00214458">
        <w:rPr>
          <w:rFonts w:ascii="Times New Roman" w:hAnsi="Times New Roman" w:cs="Times New Roman"/>
          <w:i/>
          <w:iCs/>
          <w:spacing w:val="-5"/>
          <w:sz w:val="20"/>
          <w:szCs w:val="20"/>
        </w:rPr>
        <w:t xml:space="preserve">) </w:t>
      </w:r>
      <w:r w:rsidRPr="00214458">
        <w:rPr>
          <w:rFonts w:ascii="Times New Roman" w:hAnsi="Times New Roman" w:cs="Times New Roman"/>
          <w:sz w:val="20"/>
          <w:szCs w:val="20"/>
        </w:rPr>
        <w:t>и санитарных (</w:t>
      </w:r>
      <w:r w:rsidRPr="00214458">
        <w:rPr>
          <w:rFonts w:ascii="Times New Roman" w:hAnsi="Times New Roman" w:cs="Times New Roman"/>
          <w:i/>
          <w:iCs/>
          <w:spacing w:val="6"/>
          <w:sz w:val="20"/>
          <w:szCs w:val="20"/>
        </w:rPr>
        <w:t>N</w:t>
      </w:r>
      <w:r w:rsidRPr="00214458">
        <w:rPr>
          <w:rFonts w:ascii="Times New Roman" w:hAnsi="Times New Roman" w:cs="Times New Roman"/>
          <w:i/>
          <w:iCs/>
          <w:spacing w:val="-5"/>
          <w:sz w:val="20"/>
          <w:szCs w:val="20"/>
          <w:vertAlign w:val="subscript"/>
        </w:rPr>
        <w:t>сан</w:t>
      </w:r>
      <w:r w:rsidRPr="00214458">
        <w:rPr>
          <w:rFonts w:ascii="Times New Roman" w:hAnsi="Times New Roman" w:cs="Times New Roman"/>
          <w:i/>
          <w:iCs/>
          <w:spacing w:val="-5"/>
          <w:sz w:val="20"/>
          <w:szCs w:val="20"/>
        </w:rPr>
        <w:t xml:space="preserve">) </w:t>
      </w:r>
      <w:r w:rsidRPr="00214458">
        <w:rPr>
          <w:rFonts w:ascii="Times New Roman" w:hAnsi="Times New Roman" w:cs="Times New Roman"/>
          <w:i/>
          <w:iCs/>
          <w:spacing w:val="6"/>
          <w:sz w:val="20"/>
          <w:szCs w:val="20"/>
        </w:rPr>
        <w:t xml:space="preserve"> </w:t>
      </w:r>
      <w:r w:rsidRPr="00214458">
        <w:rPr>
          <w:rFonts w:ascii="Times New Roman" w:hAnsi="Times New Roman" w:cs="Times New Roman"/>
          <w:sz w:val="20"/>
          <w:szCs w:val="20"/>
        </w:rPr>
        <w:t>потерь</w:t>
      </w:r>
    </w:p>
    <w:p w:rsidR="00214458" w:rsidRPr="00214458" w:rsidRDefault="00214458" w:rsidP="00214458">
      <w:pPr>
        <w:shd w:val="clear" w:color="auto" w:fill="FFFFFF"/>
        <w:spacing w:before="79"/>
        <w:jc w:val="center"/>
        <w:rPr>
          <w:rFonts w:ascii="Times New Roman" w:hAnsi="Times New Roman" w:cs="Times New Roman"/>
          <w:spacing w:val="2"/>
          <w:sz w:val="20"/>
          <w:szCs w:val="20"/>
        </w:rPr>
      </w:pPr>
      <w:r w:rsidRPr="00214458">
        <w:rPr>
          <w:rFonts w:ascii="Times New Roman" w:hAnsi="Times New Roman" w:cs="Times New Roman"/>
          <w:i/>
          <w:iCs/>
          <w:spacing w:val="6"/>
          <w:sz w:val="20"/>
          <w:szCs w:val="20"/>
        </w:rPr>
        <w:t>N</w:t>
      </w:r>
      <w:r w:rsidRPr="00214458">
        <w:rPr>
          <w:rFonts w:ascii="Times New Roman" w:hAnsi="Times New Roman" w:cs="Times New Roman"/>
          <w:i/>
          <w:iCs/>
          <w:spacing w:val="-5"/>
          <w:sz w:val="20"/>
          <w:szCs w:val="20"/>
          <w:vertAlign w:val="subscript"/>
        </w:rPr>
        <w:t>6</w:t>
      </w:r>
      <w:r w:rsidRPr="00214458">
        <w:rPr>
          <w:rFonts w:ascii="Times New Roman" w:hAnsi="Times New Roman" w:cs="Times New Roman"/>
          <w:i/>
          <w:iCs/>
          <w:spacing w:val="-5"/>
          <w:sz w:val="20"/>
          <w:szCs w:val="20"/>
          <w:vertAlign w:val="subscript"/>
          <w:lang w:val="en-US"/>
        </w:rPr>
        <w:t>e</w:t>
      </w:r>
      <w:r w:rsidRPr="00214458">
        <w:rPr>
          <w:rFonts w:ascii="Times New Roman" w:hAnsi="Times New Roman" w:cs="Times New Roman"/>
          <w:i/>
          <w:iCs/>
          <w:spacing w:val="-5"/>
          <w:sz w:val="20"/>
          <w:szCs w:val="20"/>
          <w:vertAlign w:val="subscript"/>
        </w:rPr>
        <w:t>з</w:t>
      </w:r>
      <w:r w:rsidRPr="00214458">
        <w:rPr>
          <w:rFonts w:ascii="Times New Roman" w:hAnsi="Times New Roman" w:cs="Times New Roman"/>
          <w:i/>
          <w:iCs/>
          <w:spacing w:val="6"/>
          <w:sz w:val="20"/>
          <w:szCs w:val="20"/>
        </w:rPr>
        <w:t xml:space="preserve"> =С</w:t>
      </w:r>
      <w:r w:rsidRPr="00214458">
        <w:rPr>
          <w:rFonts w:ascii="Times New Roman" w:hAnsi="Times New Roman" w:cs="Times New Roman"/>
          <w:i/>
          <w:iCs/>
          <w:spacing w:val="-11"/>
          <w:sz w:val="20"/>
          <w:szCs w:val="20"/>
        </w:rPr>
        <w:t>•</w:t>
      </w:r>
      <w:r w:rsidRPr="00214458">
        <w:rPr>
          <w:rFonts w:ascii="Times New Roman" w:hAnsi="Times New Roman" w:cs="Times New Roman"/>
          <w:i/>
          <w:iCs/>
          <w:spacing w:val="-5"/>
          <w:sz w:val="20"/>
          <w:szCs w:val="20"/>
        </w:rPr>
        <w:t xml:space="preserve"> </w:t>
      </w:r>
      <w:r w:rsidRPr="00214458">
        <w:rPr>
          <w:rFonts w:ascii="Times New Roman" w:hAnsi="Times New Roman" w:cs="Times New Roman"/>
          <w:i/>
          <w:iCs/>
          <w:spacing w:val="6"/>
          <w:sz w:val="20"/>
          <w:szCs w:val="20"/>
        </w:rPr>
        <w:t>К</w:t>
      </w:r>
      <w:r w:rsidRPr="00214458">
        <w:rPr>
          <w:rFonts w:ascii="Times New Roman" w:hAnsi="Times New Roman" w:cs="Times New Roman"/>
          <w:i/>
          <w:iCs/>
          <w:spacing w:val="-5"/>
          <w:sz w:val="20"/>
          <w:szCs w:val="20"/>
          <w:vertAlign w:val="subscript"/>
        </w:rPr>
        <w:t>6ез</w:t>
      </w:r>
      <w:r w:rsidRPr="00214458">
        <w:rPr>
          <w:rFonts w:ascii="Times New Roman" w:hAnsi="Times New Roman" w:cs="Times New Roman"/>
          <w:i/>
          <w:iCs/>
          <w:spacing w:val="-5"/>
          <w:sz w:val="20"/>
          <w:szCs w:val="20"/>
        </w:rPr>
        <w:t xml:space="preserve"> </w:t>
      </w:r>
      <w:r w:rsidRPr="00214458">
        <w:rPr>
          <w:rFonts w:ascii="Times New Roman" w:hAnsi="Times New Roman" w:cs="Times New Roman"/>
          <w:i/>
          <w:iCs/>
          <w:spacing w:val="-11"/>
          <w:sz w:val="20"/>
          <w:szCs w:val="20"/>
        </w:rPr>
        <w:t xml:space="preserve">• </w:t>
      </w:r>
      <w:r w:rsidRPr="00214458">
        <w:rPr>
          <w:rFonts w:ascii="Times New Roman" w:hAnsi="Times New Roman" w:cs="Times New Roman"/>
          <w:i/>
          <w:iCs/>
          <w:spacing w:val="-11"/>
          <w:sz w:val="20"/>
          <w:szCs w:val="20"/>
          <w:lang w:val="en-US"/>
        </w:rPr>
        <w:t>S</w:t>
      </w:r>
      <w:r w:rsidRPr="00214458">
        <w:rPr>
          <w:rFonts w:ascii="Times New Roman" w:hAnsi="Times New Roman" w:cs="Times New Roman"/>
          <w:i/>
          <w:iCs/>
          <w:spacing w:val="-11"/>
          <w:sz w:val="20"/>
          <w:szCs w:val="20"/>
          <w:vertAlign w:val="subscript"/>
        </w:rPr>
        <w:t>6</w:t>
      </w:r>
      <w:r w:rsidRPr="00214458">
        <w:rPr>
          <w:rFonts w:ascii="Times New Roman" w:hAnsi="Times New Roman" w:cs="Times New Roman"/>
          <w:i/>
          <w:iCs/>
          <w:spacing w:val="-11"/>
          <w:sz w:val="20"/>
          <w:szCs w:val="20"/>
          <w:vertAlign w:val="subscript"/>
          <w:lang w:val="en-US"/>
        </w:rPr>
        <w:t>e</w:t>
      </w:r>
      <w:r w:rsidRPr="00214458">
        <w:rPr>
          <w:rFonts w:ascii="Times New Roman" w:hAnsi="Times New Roman" w:cs="Times New Roman"/>
          <w:i/>
          <w:iCs/>
          <w:spacing w:val="-11"/>
          <w:sz w:val="20"/>
          <w:szCs w:val="20"/>
          <w:vertAlign w:val="subscript"/>
        </w:rPr>
        <w:t>з</w:t>
      </w:r>
    </w:p>
    <w:p w:rsidR="00214458" w:rsidRPr="00214458" w:rsidRDefault="00214458" w:rsidP="00214458">
      <w:pPr>
        <w:shd w:val="clear" w:color="auto" w:fill="FFFFFF"/>
        <w:spacing w:before="79"/>
        <w:jc w:val="center"/>
        <w:rPr>
          <w:rFonts w:ascii="Times New Roman" w:hAnsi="Times New Roman" w:cs="Times New Roman"/>
          <w:spacing w:val="2"/>
          <w:sz w:val="20"/>
          <w:szCs w:val="20"/>
        </w:rPr>
      </w:pPr>
      <w:r w:rsidRPr="00214458">
        <w:rPr>
          <w:rFonts w:ascii="Times New Roman" w:hAnsi="Times New Roman" w:cs="Times New Roman"/>
          <w:i/>
          <w:iCs/>
          <w:color w:val="000000"/>
          <w:spacing w:val="-5"/>
          <w:sz w:val="20"/>
          <w:szCs w:val="20"/>
          <w:lang w:val="en-US"/>
        </w:rPr>
        <w:t>N</w:t>
      </w:r>
      <w:r w:rsidRPr="00214458">
        <w:rPr>
          <w:rFonts w:ascii="Times New Roman" w:hAnsi="Times New Roman" w:cs="Times New Roman"/>
          <w:i/>
          <w:iCs/>
          <w:color w:val="000000"/>
          <w:spacing w:val="-5"/>
          <w:sz w:val="20"/>
          <w:szCs w:val="20"/>
          <w:vertAlign w:val="subscript"/>
          <w:lang w:val="en-US"/>
        </w:rPr>
        <w:t>c</w:t>
      </w:r>
      <w:r w:rsidRPr="00214458">
        <w:rPr>
          <w:rFonts w:ascii="Times New Roman" w:hAnsi="Times New Roman" w:cs="Times New Roman"/>
          <w:i/>
          <w:iCs/>
          <w:color w:val="000000"/>
          <w:spacing w:val="-5"/>
          <w:sz w:val="20"/>
          <w:szCs w:val="20"/>
          <w:vertAlign w:val="subscript"/>
        </w:rPr>
        <w:t>ан</w:t>
      </w:r>
      <w:r w:rsidRPr="00214458">
        <w:rPr>
          <w:rFonts w:ascii="Times New Roman" w:hAnsi="Times New Roman" w:cs="Times New Roman"/>
          <w:color w:val="000000"/>
          <w:spacing w:val="2"/>
          <w:sz w:val="20"/>
          <w:szCs w:val="20"/>
        </w:rPr>
        <w:t xml:space="preserve"> = С</w:t>
      </w:r>
      <w:r w:rsidRPr="00214458">
        <w:rPr>
          <w:rFonts w:ascii="Times New Roman" w:hAnsi="Times New Roman" w:cs="Times New Roman"/>
          <w:i/>
          <w:iCs/>
          <w:color w:val="000000"/>
          <w:spacing w:val="2"/>
          <w:sz w:val="20"/>
          <w:szCs w:val="20"/>
        </w:rPr>
        <w:t xml:space="preserve"> •</w:t>
      </w:r>
      <w:r w:rsidRPr="00214458">
        <w:rPr>
          <w:rFonts w:ascii="Times New Roman" w:hAnsi="Times New Roman" w:cs="Times New Roman"/>
          <w:i/>
          <w:iCs/>
          <w:color w:val="000000"/>
          <w:spacing w:val="-5"/>
          <w:sz w:val="20"/>
          <w:szCs w:val="20"/>
        </w:rPr>
        <w:t xml:space="preserve"> К</w:t>
      </w:r>
      <w:r w:rsidRPr="00214458">
        <w:rPr>
          <w:rFonts w:ascii="Times New Roman" w:hAnsi="Times New Roman" w:cs="Times New Roman"/>
          <w:i/>
          <w:iCs/>
          <w:color w:val="000000"/>
          <w:spacing w:val="-5"/>
          <w:sz w:val="20"/>
          <w:szCs w:val="20"/>
          <w:vertAlign w:val="subscript"/>
        </w:rPr>
        <w:t>сан</w:t>
      </w:r>
      <w:r w:rsidRPr="00214458">
        <w:rPr>
          <w:rFonts w:ascii="Times New Roman" w:hAnsi="Times New Roman" w:cs="Times New Roman"/>
          <w:i/>
          <w:iCs/>
          <w:color w:val="000000"/>
          <w:spacing w:val="-11"/>
          <w:sz w:val="20"/>
          <w:szCs w:val="20"/>
        </w:rPr>
        <w:t>•</w:t>
      </w:r>
      <w:r w:rsidRPr="00214458">
        <w:rPr>
          <w:rFonts w:ascii="Times New Roman" w:hAnsi="Times New Roman" w:cs="Times New Roman"/>
          <w:i/>
          <w:iCs/>
          <w:color w:val="000000"/>
          <w:spacing w:val="-8"/>
          <w:sz w:val="20"/>
          <w:szCs w:val="20"/>
        </w:rPr>
        <w:t xml:space="preserve"> </w:t>
      </w:r>
      <w:r w:rsidRPr="00214458">
        <w:rPr>
          <w:rFonts w:ascii="Times New Roman" w:hAnsi="Times New Roman" w:cs="Times New Roman"/>
          <w:i/>
          <w:iCs/>
          <w:color w:val="000000"/>
          <w:spacing w:val="-8"/>
          <w:sz w:val="20"/>
          <w:szCs w:val="20"/>
          <w:lang w:val="en-US"/>
        </w:rPr>
        <w:t>S</w:t>
      </w:r>
      <w:r w:rsidRPr="00214458">
        <w:rPr>
          <w:rFonts w:ascii="Times New Roman" w:hAnsi="Times New Roman" w:cs="Times New Roman"/>
          <w:i/>
          <w:iCs/>
          <w:color w:val="000000"/>
          <w:spacing w:val="-8"/>
          <w:sz w:val="20"/>
          <w:szCs w:val="20"/>
          <w:vertAlign w:val="subscript"/>
          <w:lang w:val="en-US"/>
        </w:rPr>
        <w:t>ca</w:t>
      </w:r>
      <w:r w:rsidRPr="00214458">
        <w:rPr>
          <w:rFonts w:ascii="Times New Roman" w:hAnsi="Times New Roman" w:cs="Times New Roman"/>
          <w:i/>
          <w:iCs/>
          <w:color w:val="000000"/>
          <w:spacing w:val="-8"/>
          <w:sz w:val="20"/>
          <w:szCs w:val="20"/>
          <w:vertAlign w:val="subscript"/>
        </w:rPr>
        <w:t>н</w:t>
      </w:r>
    </w:p>
    <w:p w:rsidR="00214458" w:rsidRPr="00214458" w:rsidRDefault="00214458" w:rsidP="00214458">
      <w:pPr>
        <w:jc w:val="both"/>
        <w:rPr>
          <w:rFonts w:ascii="Times New Roman" w:hAnsi="Times New Roman" w:cs="Times New Roman"/>
          <w:sz w:val="20"/>
          <w:szCs w:val="20"/>
        </w:rPr>
      </w:pPr>
      <w:r w:rsidRPr="00214458">
        <w:rPr>
          <w:rFonts w:ascii="Times New Roman" w:hAnsi="Times New Roman" w:cs="Times New Roman"/>
          <w:sz w:val="20"/>
          <w:szCs w:val="20"/>
        </w:rPr>
        <w:t xml:space="preserve">     Где:</w:t>
      </w:r>
    </w:p>
    <w:p w:rsidR="00214458" w:rsidRPr="00214458" w:rsidRDefault="00214458" w:rsidP="00214458">
      <w:pPr>
        <w:shd w:val="clear" w:color="auto" w:fill="FFFFFF"/>
        <w:spacing w:line="238" w:lineRule="exact"/>
        <w:ind w:left="1850" w:hanging="1577"/>
        <w:rPr>
          <w:rFonts w:ascii="Times New Roman" w:hAnsi="Times New Roman" w:cs="Times New Roman"/>
          <w:sz w:val="20"/>
          <w:szCs w:val="20"/>
        </w:rPr>
      </w:pPr>
      <w:r w:rsidRPr="00214458">
        <w:rPr>
          <w:rFonts w:ascii="Times New Roman" w:hAnsi="Times New Roman" w:cs="Times New Roman"/>
          <w:i/>
          <w:sz w:val="20"/>
          <w:szCs w:val="20"/>
        </w:rPr>
        <w:t>С</w:t>
      </w:r>
      <w:r w:rsidRPr="00214458">
        <w:rPr>
          <w:rFonts w:ascii="Times New Roman" w:hAnsi="Times New Roman" w:cs="Times New Roman"/>
          <w:sz w:val="20"/>
          <w:szCs w:val="20"/>
        </w:rPr>
        <w:t xml:space="preserve"> - приближенная оценка плотности населения, чел./га (табл.2.4.1. методических указаний)</w:t>
      </w:r>
    </w:p>
    <w:p w:rsidR="00214458" w:rsidRPr="00214458" w:rsidRDefault="00214458" w:rsidP="00214458">
      <w:pPr>
        <w:jc w:val="both"/>
        <w:rPr>
          <w:rFonts w:ascii="Times New Roman" w:hAnsi="Times New Roman" w:cs="Times New Roman"/>
          <w:sz w:val="20"/>
          <w:szCs w:val="20"/>
        </w:rPr>
      </w:pPr>
      <w:r w:rsidRPr="00214458">
        <w:rPr>
          <w:rFonts w:ascii="Times New Roman" w:hAnsi="Times New Roman" w:cs="Times New Roman"/>
          <w:i/>
          <w:sz w:val="20"/>
          <w:szCs w:val="20"/>
        </w:rPr>
        <w:t xml:space="preserve">    К</w:t>
      </w:r>
      <w:r w:rsidRPr="00214458">
        <w:rPr>
          <w:rFonts w:ascii="Times New Roman" w:hAnsi="Times New Roman" w:cs="Times New Roman"/>
          <w:sz w:val="20"/>
          <w:szCs w:val="20"/>
          <w:vertAlign w:val="subscript"/>
        </w:rPr>
        <w:t>6ез</w:t>
      </w:r>
      <w:r w:rsidRPr="00214458">
        <w:rPr>
          <w:rFonts w:ascii="Times New Roman" w:hAnsi="Times New Roman" w:cs="Times New Roman"/>
          <w:sz w:val="20"/>
          <w:szCs w:val="20"/>
        </w:rPr>
        <w:t xml:space="preserve">, </w:t>
      </w:r>
      <w:r w:rsidRPr="00214458">
        <w:rPr>
          <w:rFonts w:ascii="Times New Roman" w:hAnsi="Times New Roman" w:cs="Times New Roman"/>
          <w:i/>
          <w:iCs/>
          <w:color w:val="000000"/>
          <w:spacing w:val="-5"/>
          <w:sz w:val="20"/>
          <w:szCs w:val="20"/>
        </w:rPr>
        <w:t>К</w:t>
      </w:r>
      <w:r w:rsidRPr="00214458">
        <w:rPr>
          <w:rFonts w:ascii="Times New Roman" w:hAnsi="Times New Roman" w:cs="Times New Roman"/>
          <w:i/>
          <w:iCs/>
          <w:color w:val="000000"/>
          <w:spacing w:val="-5"/>
          <w:sz w:val="20"/>
          <w:szCs w:val="20"/>
          <w:vertAlign w:val="subscript"/>
        </w:rPr>
        <w:t>сан</w:t>
      </w:r>
      <w:r w:rsidRPr="00214458">
        <w:rPr>
          <w:rFonts w:ascii="Times New Roman" w:hAnsi="Times New Roman" w:cs="Times New Roman"/>
          <w:sz w:val="20"/>
          <w:szCs w:val="20"/>
        </w:rPr>
        <w:t xml:space="preserve"> – доля площади с постоянным пребыванием людей (из графической части);</w:t>
      </w:r>
    </w:p>
    <w:p w:rsidR="00214458" w:rsidRPr="00214458" w:rsidRDefault="00214458" w:rsidP="00214458">
      <w:pPr>
        <w:jc w:val="both"/>
        <w:rPr>
          <w:rFonts w:ascii="Times New Roman" w:hAnsi="Times New Roman" w:cs="Times New Roman"/>
          <w:sz w:val="20"/>
          <w:szCs w:val="20"/>
        </w:rPr>
      </w:pPr>
      <w:r w:rsidRPr="00214458">
        <w:rPr>
          <w:rFonts w:ascii="Times New Roman" w:hAnsi="Times New Roman" w:cs="Times New Roman"/>
          <w:sz w:val="20"/>
          <w:szCs w:val="20"/>
        </w:rPr>
        <w:t xml:space="preserve">    </w:t>
      </w:r>
      <w:r w:rsidRPr="00214458">
        <w:rPr>
          <w:rFonts w:ascii="Times New Roman" w:hAnsi="Times New Roman" w:cs="Times New Roman"/>
          <w:i/>
          <w:sz w:val="20"/>
          <w:szCs w:val="20"/>
        </w:rPr>
        <w:t>S</w:t>
      </w:r>
      <w:r w:rsidRPr="00214458">
        <w:rPr>
          <w:rFonts w:ascii="Times New Roman" w:hAnsi="Times New Roman" w:cs="Times New Roman"/>
          <w:sz w:val="20"/>
          <w:szCs w:val="20"/>
          <w:vertAlign w:val="subscript"/>
        </w:rPr>
        <w:t>6eз</w:t>
      </w:r>
      <w:r w:rsidRPr="00214458">
        <w:rPr>
          <w:rFonts w:ascii="Times New Roman" w:hAnsi="Times New Roman" w:cs="Times New Roman"/>
          <w:sz w:val="20"/>
          <w:szCs w:val="20"/>
        </w:rPr>
        <w:t xml:space="preserve">, </w:t>
      </w:r>
      <w:r w:rsidRPr="00214458">
        <w:rPr>
          <w:rFonts w:ascii="Times New Roman" w:hAnsi="Times New Roman" w:cs="Times New Roman"/>
          <w:i/>
          <w:iCs/>
          <w:color w:val="000000"/>
          <w:spacing w:val="-8"/>
          <w:sz w:val="20"/>
          <w:szCs w:val="20"/>
          <w:lang w:val="en-US"/>
        </w:rPr>
        <w:t>S</w:t>
      </w:r>
      <w:r w:rsidRPr="00214458">
        <w:rPr>
          <w:rFonts w:ascii="Times New Roman" w:hAnsi="Times New Roman" w:cs="Times New Roman"/>
          <w:i/>
          <w:iCs/>
          <w:color w:val="000000"/>
          <w:spacing w:val="-8"/>
          <w:sz w:val="20"/>
          <w:szCs w:val="20"/>
          <w:vertAlign w:val="subscript"/>
          <w:lang w:val="en-US"/>
        </w:rPr>
        <w:t>ca</w:t>
      </w:r>
      <w:r w:rsidRPr="00214458">
        <w:rPr>
          <w:rFonts w:ascii="Times New Roman" w:hAnsi="Times New Roman" w:cs="Times New Roman"/>
          <w:i/>
          <w:iCs/>
          <w:color w:val="000000"/>
          <w:spacing w:val="-8"/>
          <w:sz w:val="20"/>
          <w:szCs w:val="20"/>
          <w:vertAlign w:val="subscript"/>
        </w:rPr>
        <w:t>н</w:t>
      </w:r>
      <w:r w:rsidRPr="00214458">
        <w:rPr>
          <w:rFonts w:ascii="Times New Roman" w:hAnsi="Times New Roman" w:cs="Times New Roman"/>
          <w:sz w:val="20"/>
          <w:szCs w:val="20"/>
        </w:rPr>
        <w:t xml:space="preserve"> – площадь области безвозвратных или санитарных потерь, га.</w:t>
      </w:r>
    </w:p>
    <w:p w:rsidR="00214458" w:rsidRPr="00214458" w:rsidRDefault="00214458" w:rsidP="00214458">
      <w:pPr>
        <w:jc w:val="both"/>
        <w:rPr>
          <w:rFonts w:ascii="Times New Roman" w:hAnsi="Times New Roman" w:cs="Times New Roman"/>
          <w:sz w:val="20"/>
          <w:szCs w:val="20"/>
        </w:rPr>
      </w:pPr>
      <w:r w:rsidRPr="00214458">
        <w:rPr>
          <w:rFonts w:ascii="Times New Roman" w:hAnsi="Times New Roman" w:cs="Times New Roman"/>
          <w:sz w:val="20"/>
          <w:szCs w:val="20"/>
        </w:rPr>
        <w:tab/>
        <w:t>Результаты расчета сведены в таблицу 2.12</w:t>
      </w:r>
    </w:p>
    <w:p w:rsidR="00214458" w:rsidRPr="00214458" w:rsidRDefault="00214458" w:rsidP="00214458">
      <w:pPr>
        <w:jc w:val="center"/>
        <w:rPr>
          <w:rFonts w:ascii="Times New Roman" w:hAnsi="Times New Roman" w:cs="Times New Roman"/>
          <w:b/>
          <w:sz w:val="20"/>
          <w:szCs w:val="20"/>
        </w:rPr>
      </w:pP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Количество пострадавших при взрыве газопровода</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2.12</w:t>
      </w:r>
    </w:p>
    <w:p w:rsidR="00214458" w:rsidRPr="00214458" w:rsidRDefault="00214458" w:rsidP="00214458">
      <w:pPr>
        <w:jc w:val="center"/>
        <w:rPr>
          <w:rFonts w:ascii="Times New Roman" w:hAnsi="Times New Roman" w:cs="Times New Roman"/>
          <w:b/>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039"/>
        <w:gridCol w:w="1002"/>
      </w:tblGrid>
      <w:tr w:rsidR="00214458" w:rsidRPr="00214458" w:rsidTr="00214458">
        <w:trPr>
          <w:jc w:val="center"/>
        </w:trPr>
        <w:tc>
          <w:tcPr>
            <w:tcW w:w="9039" w:type="dxa"/>
            <w:tcBorders>
              <w:top w:val="double" w:sz="4" w:space="0" w:color="auto"/>
              <w:left w:val="double" w:sz="4" w:space="0" w:color="auto"/>
              <w:bottom w:val="single" w:sz="4" w:space="0" w:color="auto"/>
              <w:right w:val="single" w:sz="4" w:space="0" w:color="auto"/>
            </w:tcBorders>
            <w:hideMark/>
          </w:tcPr>
          <w:p w:rsidR="00214458" w:rsidRPr="00214458" w:rsidRDefault="00214458">
            <w:pPr>
              <w:jc w:val="center"/>
              <w:rPr>
                <w:rFonts w:ascii="Times New Roman" w:hAnsi="Times New Roman" w:cs="Times New Roman"/>
                <w:b/>
                <w:sz w:val="20"/>
                <w:szCs w:val="20"/>
              </w:rPr>
            </w:pPr>
            <w:r w:rsidRPr="00214458">
              <w:rPr>
                <w:rFonts w:ascii="Times New Roman" w:hAnsi="Times New Roman" w:cs="Times New Roman"/>
                <w:b/>
                <w:sz w:val="20"/>
                <w:szCs w:val="20"/>
              </w:rPr>
              <w:t>Уровень поражения</w:t>
            </w:r>
          </w:p>
        </w:tc>
        <w:tc>
          <w:tcPr>
            <w:tcW w:w="1002" w:type="dxa"/>
            <w:tcBorders>
              <w:top w:val="double" w:sz="4" w:space="0" w:color="auto"/>
              <w:left w:val="single" w:sz="4" w:space="0" w:color="auto"/>
              <w:bottom w:val="single" w:sz="4" w:space="0" w:color="auto"/>
              <w:right w:val="double" w:sz="4" w:space="0" w:color="auto"/>
            </w:tcBorders>
            <w:hideMark/>
          </w:tcPr>
          <w:p w:rsidR="00214458" w:rsidRPr="00214458" w:rsidRDefault="00214458">
            <w:pPr>
              <w:jc w:val="center"/>
              <w:rPr>
                <w:rFonts w:ascii="Times New Roman" w:hAnsi="Times New Roman" w:cs="Times New Roman"/>
                <w:b/>
                <w:sz w:val="20"/>
                <w:szCs w:val="20"/>
              </w:rPr>
            </w:pPr>
            <w:r w:rsidRPr="00214458">
              <w:rPr>
                <w:rFonts w:ascii="Times New Roman" w:hAnsi="Times New Roman" w:cs="Times New Roman"/>
                <w:b/>
                <w:sz w:val="20"/>
                <w:szCs w:val="20"/>
              </w:rPr>
              <w:t>Кол.</w:t>
            </w:r>
          </w:p>
          <w:p w:rsidR="00214458" w:rsidRPr="00214458" w:rsidRDefault="00214458">
            <w:pPr>
              <w:jc w:val="center"/>
              <w:rPr>
                <w:rFonts w:ascii="Times New Roman" w:hAnsi="Times New Roman" w:cs="Times New Roman"/>
                <w:b/>
                <w:sz w:val="20"/>
                <w:szCs w:val="20"/>
              </w:rPr>
            </w:pPr>
            <w:r w:rsidRPr="00214458">
              <w:rPr>
                <w:rFonts w:ascii="Times New Roman" w:hAnsi="Times New Roman" w:cs="Times New Roman"/>
                <w:b/>
                <w:sz w:val="20"/>
                <w:szCs w:val="20"/>
              </w:rPr>
              <w:t>чел.</w:t>
            </w:r>
          </w:p>
        </w:tc>
      </w:tr>
      <w:tr w:rsidR="00214458" w:rsidRPr="00214458" w:rsidTr="00214458">
        <w:trPr>
          <w:trHeight w:val="299"/>
          <w:jc w:val="center"/>
        </w:trPr>
        <w:tc>
          <w:tcPr>
            <w:tcW w:w="9039" w:type="dxa"/>
            <w:tcBorders>
              <w:top w:val="single" w:sz="4" w:space="0" w:color="auto"/>
              <w:left w:val="double" w:sz="4" w:space="0" w:color="auto"/>
              <w:bottom w:val="sing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Безусловное смертельное поражение</w:t>
            </w:r>
          </w:p>
        </w:tc>
        <w:tc>
          <w:tcPr>
            <w:tcW w:w="1002" w:type="dxa"/>
            <w:tcBorders>
              <w:top w:val="single" w:sz="4" w:space="0" w:color="auto"/>
              <w:left w:val="single" w:sz="4" w:space="0" w:color="auto"/>
              <w:bottom w:val="single" w:sz="4" w:space="0" w:color="auto"/>
              <w:right w:val="double" w:sz="4" w:space="0" w:color="auto"/>
            </w:tcBorders>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7</w:t>
            </w:r>
          </w:p>
        </w:tc>
      </w:tr>
      <w:tr w:rsidR="00214458" w:rsidRPr="00214458" w:rsidTr="00214458">
        <w:trPr>
          <w:trHeight w:val="230"/>
          <w:jc w:val="center"/>
        </w:trPr>
        <w:tc>
          <w:tcPr>
            <w:tcW w:w="9039" w:type="dxa"/>
            <w:tcBorders>
              <w:top w:val="single" w:sz="4" w:space="0" w:color="auto"/>
              <w:left w:val="double" w:sz="4" w:space="0" w:color="auto"/>
              <w:bottom w:val="sing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Тяжелые травмы (летальный исход, 50% случаев)</w:t>
            </w:r>
          </w:p>
        </w:tc>
        <w:tc>
          <w:tcPr>
            <w:tcW w:w="1002" w:type="dxa"/>
            <w:tcBorders>
              <w:top w:val="single" w:sz="4" w:space="0" w:color="auto"/>
              <w:left w:val="single" w:sz="4" w:space="0" w:color="auto"/>
              <w:bottom w:val="single" w:sz="4" w:space="0" w:color="auto"/>
              <w:right w:val="double" w:sz="4" w:space="0" w:color="auto"/>
            </w:tcBorders>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w:t>
            </w:r>
          </w:p>
        </w:tc>
      </w:tr>
      <w:tr w:rsidR="00214458" w:rsidRPr="00214458" w:rsidTr="00214458">
        <w:trPr>
          <w:trHeight w:val="276"/>
          <w:jc w:val="center"/>
        </w:trPr>
        <w:tc>
          <w:tcPr>
            <w:tcW w:w="9039" w:type="dxa"/>
            <w:tcBorders>
              <w:top w:val="single" w:sz="4" w:space="0" w:color="auto"/>
              <w:left w:val="double" w:sz="4" w:space="0" w:color="auto"/>
              <w:bottom w:val="sing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Средние травмы (порог смертельного поражения)</w:t>
            </w:r>
          </w:p>
        </w:tc>
        <w:tc>
          <w:tcPr>
            <w:tcW w:w="1002" w:type="dxa"/>
            <w:tcBorders>
              <w:top w:val="single" w:sz="4" w:space="0" w:color="auto"/>
              <w:left w:val="single" w:sz="4" w:space="0" w:color="auto"/>
              <w:bottom w:val="single" w:sz="4" w:space="0" w:color="auto"/>
              <w:right w:val="double" w:sz="4" w:space="0" w:color="auto"/>
            </w:tcBorders>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w:t>
            </w:r>
          </w:p>
        </w:tc>
      </w:tr>
      <w:tr w:rsidR="00214458" w:rsidRPr="00214458" w:rsidTr="00214458">
        <w:trPr>
          <w:trHeight w:val="495"/>
          <w:jc w:val="center"/>
        </w:trPr>
        <w:tc>
          <w:tcPr>
            <w:tcW w:w="9039" w:type="dxa"/>
            <w:tcBorders>
              <w:top w:val="single" w:sz="4" w:space="0" w:color="auto"/>
              <w:left w:val="double" w:sz="4" w:space="0" w:color="auto"/>
              <w:bottom w:val="sing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Тяжелая степень поражения (временная потеря слуха или травмы от вторичных эффектов ВУВ)</w:t>
            </w:r>
          </w:p>
        </w:tc>
        <w:tc>
          <w:tcPr>
            <w:tcW w:w="1002" w:type="dxa"/>
            <w:tcBorders>
              <w:top w:val="single" w:sz="4" w:space="0" w:color="auto"/>
              <w:left w:val="single" w:sz="4" w:space="0" w:color="auto"/>
              <w:bottom w:val="single" w:sz="4" w:space="0" w:color="auto"/>
              <w:right w:val="double" w:sz="4" w:space="0" w:color="auto"/>
            </w:tcBorders>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w:t>
            </w:r>
          </w:p>
          <w:p w:rsidR="00214458" w:rsidRPr="00214458" w:rsidRDefault="00214458">
            <w:pPr>
              <w:jc w:val="center"/>
              <w:rPr>
                <w:rFonts w:ascii="Times New Roman" w:hAnsi="Times New Roman" w:cs="Times New Roman"/>
                <w:sz w:val="20"/>
                <w:szCs w:val="20"/>
              </w:rPr>
            </w:pPr>
          </w:p>
        </w:tc>
      </w:tr>
      <w:tr w:rsidR="00214458" w:rsidRPr="00214458" w:rsidTr="00214458">
        <w:trPr>
          <w:trHeight w:val="622"/>
          <w:jc w:val="center"/>
        </w:trPr>
        <w:tc>
          <w:tcPr>
            <w:tcW w:w="9039" w:type="dxa"/>
            <w:tcBorders>
              <w:top w:val="single" w:sz="4" w:space="0" w:color="auto"/>
              <w:left w:val="double" w:sz="4" w:space="0" w:color="auto"/>
              <w:bottom w:val="double" w:sz="4" w:space="0" w:color="auto"/>
              <w:right w:val="single" w:sz="4"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t>Порог поражения человека (возможны травмы от разрушения стекол и повреждения стен здания)</w:t>
            </w:r>
          </w:p>
        </w:tc>
        <w:tc>
          <w:tcPr>
            <w:tcW w:w="1002" w:type="dxa"/>
            <w:tcBorders>
              <w:top w:val="single" w:sz="4" w:space="0" w:color="auto"/>
              <w:left w:val="single" w:sz="4" w:space="0" w:color="auto"/>
              <w:bottom w:val="double" w:sz="4" w:space="0" w:color="auto"/>
              <w:right w:val="double" w:sz="4" w:space="0" w:color="auto"/>
            </w:tcBorders>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148</w:t>
            </w:r>
          </w:p>
        </w:tc>
      </w:tr>
    </w:tbl>
    <w:p w:rsidR="00214458" w:rsidRPr="00214458" w:rsidRDefault="00214458" w:rsidP="00214458">
      <w:pPr>
        <w:jc w:val="center"/>
        <w:rPr>
          <w:rFonts w:ascii="Times New Roman" w:eastAsia="SimSun" w:hAnsi="Times New Roman" w:cs="Times New Roman"/>
          <w:b/>
          <w:sz w:val="20"/>
          <w:szCs w:val="20"/>
        </w:rPr>
      </w:pPr>
    </w:p>
    <w:p w:rsidR="00214458" w:rsidRPr="00214458" w:rsidRDefault="00214458" w:rsidP="00214458">
      <w:pPr>
        <w:tabs>
          <w:tab w:val="left" w:pos="10080"/>
          <w:tab w:val="left" w:pos="10620"/>
        </w:tabs>
        <w:ind w:right="360" w:firstLine="720"/>
        <w:jc w:val="center"/>
        <w:rPr>
          <w:rFonts w:ascii="Times New Roman" w:hAnsi="Times New Roman" w:cs="Times New Roman"/>
          <w:sz w:val="20"/>
          <w:szCs w:val="20"/>
        </w:rPr>
      </w:pP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Анализ возможных последствий воздействия                                                       чрезвычайных ситуаций природного характера</w:t>
      </w: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r w:rsidRPr="00214458">
        <w:rPr>
          <w:rFonts w:ascii="Times New Roman" w:hAnsi="Times New Roman" w:cs="Times New Roman"/>
          <w:b/>
          <w:sz w:val="20"/>
          <w:szCs w:val="20"/>
        </w:rPr>
        <w:t>Характеристика Коломыцевского сельского поселения</w:t>
      </w:r>
    </w:p>
    <w:p w:rsidR="00214458" w:rsidRPr="00214458" w:rsidRDefault="00214458" w:rsidP="00214458">
      <w:pPr>
        <w:pStyle w:val="22"/>
        <w:spacing w:line="240" w:lineRule="auto"/>
        <w:ind w:right="196" w:firstLine="284"/>
        <w:jc w:val="both"/>
        <w:rPr>
          <w:sz w:val="20"/>
          <w:szCs w:val="20"/>
        </w:rPr>
      </w:pPr>
    </w:p>
    <w:p w:rsidR="00214458" w:rsidRPr="00214458" w:rsidRDefault="00214458" w:rsidP="00214458">
      <w:pPr>
        <w:pStyle w:val="22"/>
        <w:spacing w:line="240" w:lineRule="auto"/>
        <w:ind w:right="196" w:firstLine="284"/>
        <w:jc w:val="both"/>
        <w:rPr>
          <w:sz w:val="20"/>
          <w:szCs w:val="20"/>
        </w:rPr>
      </w:pPr>
      <w:r w:rsidRPr="00214458">
        <w:rPr>
          <w:sz w:val="20"/>
          <w:szCs w:val="20"/>
        </w:rPr>
        <w:t>«Источником природной ЧС является опасное природное явление или процесс, причиной возникновения которого может быть: землетрясение, оползень, наводнение,   подтопление, сильный ветер, сильные осадки, заморозки, гроза ...».  (ГОСТ Р 22.0.03-95 «Безопасность в ЧС» п.3.1.1.).</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В соответствии со СНиП 23-01-99г. "Строительная климатология" климат в районе умеренный и характеризуется показателями приведенными в табл. 2.13</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2.13</w:t>
      </w:r>
    </w:p>
    <w:p w:rsidR="00214458" w:rsidRPr="00214458" w:rsidRDefault="00214458" w:rsidP="00214458">
      <w:pPr>
        <w:ind w:firstLine="567"/>
        <w:jc w:val="both"/>
        <w:rPr>
          <w:rFonts w:ascii="Times New Roman" w:hAnsi="Times New Roman" w:cs="Times New Roman"/>
          <w:sz w:val="20"/>
          <w:szCs w:val="20"/>
        </w:rPr>
      </w:pPr>
    </w:p>
    <w:tbl>
      <w:tblPr>
        <w:tblStyle w:val="af0"/>
        <w:tblW w:w="9930" w:type="dxa"/>
        <w:jc w:val="center"/>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6951"/>
        <w:gridCol w:w="1159"/>
        <w:gridCol w:w="1820"/>
      </w:tblGrid>
      <w:tr w:rsidR="00214458" w:rsidRPr="00214458" w:rsidTr="00214458">
        <w:trPr>
          <w:jc w:val="center"/>
        </w:trPr>
        <w:tc>
          <w:tcPr>
            <w:tcW w:w="6946" w:type="dxa"/>
            <w:tcBorders>
              <w:top w:val="double" w:sz="4" w:space="0" w:color="auto"/>
              <w:left w:val="double" w:sz="4" w:space="0" w:color="auto"/>
              <w:bottom w:val="single" w:sz="4" w:space="0" w:color="auto"/>
              <w:right w:val="single" w:sz="4" w:space="0" w:color="auto"/>
            </w:tcBorders>
            <w:vAlign w:val="center"/>
            <w:hideMark/>
          </w:tcPr>
          <w:p w:rsidR="00214458" w:rsidRPr="00214458" w:rsidRDefault="00214458">
            <w:pPr>
              <w:jc w:val="center"/>
              <w:rPr>
                <w:b/>
              </w:rPr>
            </w:pPr>
            <w:r w:rsidRPr="00214458">
              <w:rPr>
                <w:b/>
              </w:rPr>
              <w:t>Характеристики</w:t>
            </w:r>
          </w:p>
        </w:tc>
        <w:tc>
          <w:tcPr>
            <w:tcW w:w="1158" w:type="dxa"/>
            <w:tcBorders>
              <w:top w:val="double" w:sz="4" w:space="0" w:color="auto"/>
              <w:left w:val="single" w:sz="4" w:space="0" w:color="auto"/>
              <w:bottom w:val="single" w:sz="4" w:space="0" w:color="auto"/>
              <w:right w:val="single" w:sz="4" w:space="0" w:color="auto"/>
            </w:tcBorders>
            <w:vAlign w:val="center"/>
            <w:hideMark/>
          </w:tcPr>
          <w:p w:rsidR="00214458" w:rsidRPr="00214458" w:rsidRDefault="00214458">
            <w:pPr>
              <w:jc w:val="center"/>
              <w:rPr>
                <w:b/>
              </w:rPr>
            </w:pPr>
            <w:r w:rsidRPr="00214458">
              <w:rPr>
                <w:b/>
              </w:rPr>
              <w:t>Ед. изм</w:t>
            </w:r>
          </w:p>
        </w:tc>
        <w:tc>
          <w:tcPr>
            <w:tcW w:w="1819" w:type="dxa"/>
            <w:tcBorders>
              <w:top w:val="double" w:sz="4" w:space="0" w:color="auto"/>
              <w:left w:val="single" w:sz="4" w:space="0" w:color="auto"/>
              <w:bottom w:val="single" w:sz="4" w:space="0" w:color="auto"/>
              <w:right w:val="double" w:sz="4" w:space="0" w:color="auto"/>
            </w:tcBorders>
            <w:vAlign w:val="center"/>
          </w:tcPr>
          <w:p w:rsidR="00214458" w:rsidRPr="00214458" w:rsidRDefault="00214458">
            <w:pPr>
              <w:jc w:val="center"/>
              <w:rPr>
                <w:b/>
              </w:rPr>
            </w:pPr>
          </w:p>
          <w:p w:rsidR="00214458" w:rsidRPr="00214458" w:rsidRDefault="00214458">
            <w:pPr>
              <w:jc w:val="center"/>
              <w:rPr>
                <w:b/>
              </w:rPr>
            </w:pPr>
            <w:r w:rsidRPr="00214458">
              <w:rPr>
                <w:b/>
              </w:rPr>
              <w:t>Показатели</w:t>
            </w:r>
          </w:p>
          <w:p w:rsidR="00214458" w:rsidRPr="00214458" w:rsidRDefault="00214458">
            <w:pPr>
              <w:jc w:val="center"/>
              <w:rPr>
                <w:b/>
              </w:rPr>
            </w:pP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Господствующие ветры</w:t>
            </w:r>
          </w:p>
        </w:tc>
        <w:tc>
          <w:tcPr>
            <w:tcW w:w="1158" w:type="dxa"/>
            <w:tcBorders>
              <w:top w:val="single" w:sz="4" w:space="0" w:color="auto"/>
              <w:left w:val="single" w:sz="4" w:space="0" w:color="auto"/>
              <w:bottom w:val="single" w:sz="4" w:space="0" w:color="auto"/>
              <w:right w:val="single" w:sz="4" w:space="0" w:color="auto"/>
            </w:tcBorders>
            <w:vAlign w:val="center"/>
          </w:tcPr>
          <w:p w:rsidR="00214458" w:rsidRPr="00214458" w:rsidRDefault="00214458"/>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r w:rsidRPr="00214458">
              <w:t>зимой юго-восточное, летом – северо-западное.</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Среднемесячная температура воздуха:</w:t>
            </w:r>
          </w:p>
          <w:p w:rsidR="00214458" w:rsidRPr="00214458" w:rsidRDefault="00214458">
            <w:r w:rsidRPr="00214458">
              <w:t>- летнего периода (июль)</w:t>
            </w:r>
          </w:p>
          <w:p w:rsidR="00214458" w:rsidRPr="00214458" w:rsidRDefault="00214458">
            <w:r w:rsidRPr="00214458">
              <w:t>- зимнего периода (январь)</w:t>
            </w:r>
          </w:p>
        </w:tc>
        <w:tc>
          <w:tcPr>
            <w:tcW w:w="1158" w:type="dxa"/>
            <w:tcBorders>
              <w:top w:val="single" w:sz="4" w:space="0" w:color="auto"/>
              <w:left w:val="single" w:sz="4" w:space="0" w:color="auto"/>
              <w:bottom w:val="single" w:sz="4" w:space="0" w:color="auto"/>
              <w:right w:val="single" w:sz="4" w:space="0" w:color="auto"/>
            </w:tcBorders>
            <w:vAlign w:val="center"/>
          </w:tcPr>
          <w:p w:rsidR="00214458" w:rsidRPr="00214458" w:rsidRDefault="00214458">
            <w:pPr>
              <w:jc w:val="center"/>
            </w:pPr>
          </w:p>
          <w:p w:rsidR="00214458" w:rsidRPr="00214458" w:rsidRDefault="00214458">
            <w:pPr>
              <w:jc w:val="center"/>
            </w:pPr>
            <w:r w:rsidRPr="00214458">
              <w:sym w:font="Symbol" w:char="F0B0"/>
            </w:r>
            <w:r w:rsidRPr="00214458">
              <w:t>С</w:t>
            </w:r>
          </w:p>
          <w:p w:rsidR="00214458" w:rsidRPr="00214458" w:rsidRDefault="00214458">
            <w:pPr>
              <w:jc w:val="center"/>
            </w:pPr>
            <w:r w:rsidRPr="00214458">
              <w:sym w:font="Symbol" w:char="F0B0"/>
            </w:r>
            <w:r w:rsidRPr="00214458">
              <w:t>С</w:t>
            </w:r>
          </w:p>
        </w:tc>
        <w:tc>
          <w:tcPr>
            <w:tcW w:w="1819" w:type="dxa"/>
            <w:tcBorders>
              <w:top w:val="single" w:sz="4" w:space="0" w:color="auto"/>
              <w:left w:val="single" w:sz="4" w:space="0" w:color="auto"/>
              <w:bottom w:val="single" w:sz="4" w:space="0" w:color="auto"/>
              <w:right w:val="double" w:sz="4" w:space="0" w:color="auto"/>
            </w:tcBorders>
            <w:vAlign w:val="center"/>
          </w:tcPr>
          <w:p w:rsidR="00214458" w:rsidRPr="00214458" w:rsidRDefault="00214458">
            <w:pPr>
              <w:jc w:val="center"/>
            </w:pPr>
          </w:p>
          <w:p w:rsidR="00214458" w:rsidRPr="00214458" w:rsidRDefault="00214458">
            <w:pPr>
              <w:jc w:val="center"/>
            </w:pPr>
            <w:r w:rsidRPr="00214458">
              <w:t>19,9</w:t>
            </w:r>
          </w:p>
          <w:p w:rsidR="00214458" w:rsidRPr="00214458" w:rsidRDefault="00214458">
            <w:pPr>
              <w:jc w:val="center"/>
            </w:pPr>
            <w:r w:rsidRPr="00214458">
              <w:t>- 9,8</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Температура воздуха наиболее холодной пятидневки обеспеченностью 0,92</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sym w:font="Symbol" w:char="F0B0"/>
            </w:r>
            <w:r w:rsidRPr="00214458">
              <w:t>С</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- 26</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Среднегодовая температура воздуха</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sym w:font="Symbol" w:char="F0B0"/>
            </w:r>
            <w:r w:rsidRPr="00214458">
              <w:t>С</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+ 5.4</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Продолжительность периода со среднесуточной температурой менее 0</w:t>
            </w:r>
            <w:r w:rsidRPr="00214458">
              <w:sym w:font="Symbol" w:char="F0B0"/>
            </w:r>
            <w:r w:rsidRPr="00214458">
              <w:t>С</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t>сут</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134</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Абсолютный минимум температуры воздуха</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sym w:font="Symbol" w:char="F0B0"/>
            </w:r>
            <w:r w:rsidRPr="00214458">
              <w:t>С</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- 38</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Абсолютный максимум температуры воздуха</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sym w:font="Symbol" w:char="F0B0"/>
            </w:r>
            <w:r w:rsidRPr="00214458">
              <w:t>С</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+ 41</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Средняя максимальная температура наружного воздуха наиболее жаркого месяца</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sym w:font="Symbol" w:char="F0B0"/>
            </w:r>
            <w:r w:rsidRPr="00214458">
              <w:t>С</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+25.9</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Количество осадков за год</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t>мм</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539</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Суточный максимум осадков</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t>мм</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100</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 xml:space="preserve">Расчетная снеговая нагрузка по </w:t>
            </w:r>
            <w:r w:rsidRPr="00214458">
              <w:rPr>
                <w:lang w:val="en-US"/>
              </w:rPr>
              <w:t>II</w:t>
            </w:r>
            <w:r w:rsidRPr="00214458">
              <w:t>в снеговому району</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t>кгс/м</w:t>
            </w:r>
            <w:r w:rsidRPr="00214458">
              <w:rPr>
                <w:vertAlign w:val="superscript"/>
              </w:rPr>
              <w:t>2</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180</w:t>
            </w:r>
          </w:p>
        </w:tc>
      </w:tr>
      <w:tr w:rsidR="00214458" w:rsidRPr="00214458" w:rsidTr="00214458">
        <w:trPr>
          <w:jc w:val="center"/>
        </w:trPr>
        <w:tc>
          <w:tcPr>
            <w:tcW w:w="6946" w:type="dxa"/>
            <w:tcBorders>
              <w:top w:val="single" w:sz="4" w:space="0" w:color="auto"/>
              <w:left w:val="double" w:sz="4" w:space="0" w:color="auto"/>
              <w:bottom w:val="single" w:sz="4" w:space="0" w:color="auto"/>
              <w:right w:val="single" w:sz="4" w:space="0" w:color="auto"/>
            </w:tcBorders>
            <w:vAlign w:val="center"/>
            <w:hideMark/>
          </w:tcPr>
          <w:p w:rsidR="00214458" w:rsidRPr="00214458" w:rsidRDefault="00214458">
            <w:r w:rsidRPr="00214458">
              <w:t>Нормативная ветровая нагрузка</w:t>
            </w:r>
          </w:p>
        </w:tc>
        <w:tc>
          <w:tcPr>
            <w:tcW w:w="1158" w:type="dxa"/>
            <w:tcBorders>
              <w:top w:val="single" w:sz="4" w:space="0" w:color="auto"/>
              <w:left w:val="single" w:sz="4" w:space="0" w:color="auto"/>
              <w:bottom w:val="single" w:sz="4" w:space="0" w:color="auto"/>
              <w:right w:val="single" w:sz="4" w:space="0" w:color="auto"/>
            </w:tcBorders>
            <w:vAlign w:val="center"/>
            <w:hideMark/>
          </w:tcPr>
          <w:p w:rsidR="00214458" w:rsidRPr="00214458" w:rsidRDefault="00214458">
            <w:pPr>
              <w:jc w:val="center"/>
            </w:pPr>
            <w:r w:rsidRPr="00214458">
              <w:t>кгс/м</w:t>
            </w:r>
            <w:r w:rsidRPr="00214458">
              <w:rPr>
                <w:vertAlign w:val="superscript"/>
              </w:rPr>
              <w:t>2</w:t>
            </w:r>
          </w:p>
        </w:tc>
        <w:tc>
          <w:tcPr>
            <w:tcW w:w="1819" w:type="dxa"/>
            <w:tcBorders>
              <w:top w:val="single" w:sz="4" w:space="0" w:color="auto"/>
              <w:left w:val="single" w:sz="4" w:space="0" w:color="auto"/>
              <w:bottom w:val="single" w:sz="4" w:space="0" w:color="auto"/>
              <w:right w:val="double" w:sz="4" w:space="0" w:color="auto"/>
            </w:tcBorders>
            <w:vAlign w:val="center"/>
            <w:hideMark/>
          </w:tcPr>
          <w:p w:rsidR="00214458" w:rsidRPr="00214458" w:rsidRDefault="00214458">
            <w:pPr>
              <w:jc w:val="center"/>
            </w:pPr>
            <w:r w:rsidRPr="00214458">
              <w:t>30</w:t>
            </w:r>
          </w:p>
        </w:tc>
      </w:tr>
      <w:tr w:rsidR="00214458" w:rsidRPr="00214458" w:rsidTr="00214458">
        <w:trPr>
          <w:jc w:val="center"/>
        </w:trPr>
        <w:tc>
          <w:tcPr>
            <w:tcW w:w="6946" w:type="dxa"/>
            <w:tcBorders>
              <w:top w:val="single" w:sz="4" w:space="0" w:color="auto"/>
              <w:left w:val="double" w:sz="4" w:space="0" w:color="auto"/>
              <w:bottom w:val="double" w:sz="4" w:space="0" w:color="auto"/>
              <w:right w:val="single" w:sz="4" w:space="0" w:color="auto"/>
            </w:tcBorders>
            <w:vAlign w:val="center"/>
            <w:hideMark/>
          </w:tcPr>
          <w:p w:rsidR="00214458" w:rsidRPr="00214458" w:rsidRDefault="00214458">
            <w:r w:rsidRPr="00214458">
              <w:t>Нормативная глубина промерзания</w:t>
            </w:r>
          </w:p>
        </w:tc>
        <w:tc>
          <w:tcPr>
            <w:tcW w:w="1158" w:type="dxa"/>
            <w:tcBorders>
              <w:top w:val="single" w:sz="4" w:space="0" w:color="auto"/>
              <w:left w:val="single" w:sz="4" w:space="0" w:color="auto"/>
              <w:bottom w:val="double" w:sz="4" w:space="0" w:color="auto"/>
              <w:right w:val="single" w:sz="4" w:space="0" w:color="auto"/>
            </w:tcBorders>
            <w:vAlign w:val="center"/>
            <w:hideMark/>
          </w:tcPr>
          <w:p w:rsidR="00214458" w:rsidRPr="00214458" w:rsidRDefault="00214458">
            <w:pPr>
              <w:jc w:val="center"/>
            </w:pPr>
            <w:r w:rsidRPr="00214458">
              <w:t>м</w:t>
            </w:r>
          </w:p>
        </w:tc>
        <w:tc>
          <w:tcPr>
            <w:tcW w:w="1819" w:type="dxa"/>
            <w:tcBorders>
              <w:top w:val="single" w:sz="4" w:space="0" w:color="auto"/>
              <w:left w:val="single" w:sz="4" w:space="0" w:color="auto"/>
              <w:bottom w:val="double" w:sz="4" w:space="0" w:color="auto"/>
              <w:right w:val="double" w:sz="4" w:space="0" w:color="auto"/>
            </w:tcBorders>
            <w:vAlign w:val="center"/>
            <w:hideMark/>
          </w:tcPr>
          <w:p w:rsidR="00214458" w:rsidRPr="00214458" w:rsidRDefault="00214458">
            <w:pPr>
              <w:jc w:val="center"/>
            </w:pPr>
            <w:r w:rsidRPr="00214458">
              <w:t>1,3</w:t>
            </w:r>
          </w:p>
        </w:tc>
      </w:tr>
    </w:tbl>
    <w:p w:rsidR="00214458" w:rsidRPr="00214458" w:rsidRDefault="00214458" w:rsidP="00214458">
      <w:pPr>
        <w:ind w:left="426"/>
        <w:jc w:val="both"/>
        <w:rPr>
          <w:rFonts w:ascii="Times New Roman" w:eastAsia="SimSun" w:hAnsi="Times New Roman" w:cs="Times New Roman"/>
          <w:sz w:val="20"/>
          <w:szCs w:val="20"/>
        </w:rPr>
      </w:pP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Поселение относится ко IIв климатическому району, который характеризуется холодной зимой и теплым летом.</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Коломыцевское сельское поселение находится в районе, не подверженном опасным геологическим процессам. </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соответствии с гидрогеологическим районированием территории поселение находится   в зоне с относительно благоприятными условиями. Район характеризуется   отсутствием значительных сейсмических воздействий, оползней и оплывней, поверхностных и потенциальных проявлений   карстово-суффозионных процессов, проседания грунтов и затоплений. </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Согласно СНиП 22-01-95 по совокупности факторов природных условий (равнинность рельефа, однородность грунтов, отсутствие подземных вод, сейсмичность не выше 6 баллов) категория сложности природных условий оценивается как простая.</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Наиболее опасными явлениями природы в данной местности являются: грозы, сильные ветры со скоростью 20 м/с и более; ливни с интенсивностью 30 мм/час и более; град  диметром частиц более </w:t>
      </w:r>
      <w:smartTag w:uri="urn:schemas-microsoft-com:office:smarttags" w:element="metricconverter">
        <w:smartTagPr>
          <w:attr w:name="ProductID" w:val="20 мм"/>
        </w:smartTagPr>
        <w:r w:rsidRPr="00214458">
          <w:rPr>
            <w:rFonts w:ascii="Times New Roman" w:hAnsi="Times New Roman" w:cs="Times New Roman"/>
            <w:sz w:val="20"/>
            <w:szCs w:val="20"/>
          </w:rPr>
          <w:t>20 мм</w:t>
        </w:r>
      </w:smartTag>
      <w:r w:rsidRPr="00214458">
        <w:rPr>
          <w:rFonts w:ascii="Times New Roman" w:hAnsi="Times New Roman" w:cs="Times New Roman"/>
          <w:sz w:val="20"/>
          <w:szCs w:val="20"/>
        </w:rPr>
        <w:t xml:space="preserve">; </w:t>
      </w:r>
      <w:r w:rsidRPr="00214458">
        <w:rPr>
          <w:rFonts w:ascii="Times New Roman" w:hAnsi="Times New Roman" w:cs="Times New Roman"/>
          <w:sz w:val="20"/>
          <w:szCs w:val="20"/>
        </w:rPr>
        <w:lastRenderedPageBreak/>
        <w:t xml:space="preserve">сильные морозы, снегопады, превышающие </w:t>
      </w:r>
      <w:smartTag w:uri="urn:schemas-microsoft-com:office:smarttags" w:element="metricconverter">
        <w:smartTagPr>
          <w:attr w:name="ProductID" w:val="20 мм"/>
        </w:smartTagPr>
        <w:r w:rsidRPr="00214458">
          <w:rPr>
            <w:rFonts w:ascii="Times New Roman" w:hAnsi="Times New Roman" w:cs="Times New Roman"/>
            <w:sz w:val="20"/>
            <w:szCs w:val="20"/>
          </w:rPr>
          <w:t>20 мм</w:t>
        </w:r>
      </w:smartTag>
      <w:r w:rsidRPr="00214458">
        <w:rPr>
          <w:rFonts w:ascii="Times New Roman" w:hAnsi="Times New Roman" w:cs="Times New Roman"/>
          <w:sz w:val="20"/>
          <w:szCs w:val="20"/>
        </w:rPr>
        <w:t xml:space="preserve"> за 24 часа; гололед; которые повторяются с различной периодичностью.</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Сильные морозы (температура воздуха минус 35</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 и ниже продолжительностью двое суток и более) могут вызвать резкое увеличение потребления тепла, возможные аварии в теплосетях и системах водоснабжения.</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Ураганы (скорость ветра более 30 м/с) могут вызвать аварии на коммунально-энергетических сетях, инженерных сооружениях, что может привести к длительным перерывам в подаче электроэнергии, воды, газа, тепла, нарушению связи; в процессе строительства возможно падение башенных кранов. </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Снежные бури (скорость ветра более 15 м/с) и обильные снегопады, сопровождающиеся резкими перепадами температур, вызовут снежные заносы, сильное обледенение воздушных линий электропередач, связи, что приведет к нарушению ритма работы объекта.</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прогнозируется высокая вероятность чрезвычайных ситуаций до регионального уровня, связанных с неблагоприятными погодными явлениями.</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Климатические воздействия, перечисленные выше, не представляют непосредственной опасности для жизни и здоровья жителей, однако они могут нанести ущерб сооружениям и оборудованию.</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По средним статистическим данным на территории области в течение года происходит           одна природная чрезвычайная ситуация.</w:t>
      </w: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r w:rsidRPr="00214458">
        <w:rPr>
          <w:rFonts w:ascii="Times New Roman" w:hAnsi="Times New Roman" w:cs="Times New Roman"/>
          <w:b/>
          <w:sz w:val="20"/>
          <w:szCs w:val="20"/>
        </w:rPr>
        <w:t xml:space="preserve">Динамика природных ЧС </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p>
    <w:p w:rsidR="00214458" w:rsidRPr="00214458" w:rsidRDefault="00214458" w:rsidP="00214458">
      <w:pPr>
        <w:pStyle w:val="affe"/>
        <w:ind w:firstLine="709"/>
        <w:jc w:val="both"/>
        <w:rPr>
          <w:sz w:val="20"/>
          <w:szCs w:val="20"/>
        </w:rPr>
      </w:pPr>
      <w:r w:rsidRPr="00214458">
        <w:rPr>
          <w:sz w:val="20"/>
          <w:szCs w:val="20"/>
        </w:rPr>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Коломыцевское сельское поселение располагается в степной зоне. </w:t>
      </w:r>
    </w:p>
    <w:p w:rsidR="00214458" w:rsidRPr="00214458" w:rsidRDefault="00214458" w:rsidP="00214458">
      <w:pPr>
        <w:pStyle w:val="affe"/>
        <w:ind w:firstLine="709"/>
        <w:jc w:val="both"/>
        <w:rPr>
          <w:sz w:val="20"/>
          <w:szCs w:val="20"/>
        </w:rPr>
      </w:pPr>
      <w:r w:rsidRPr="00214458">
        <w:rPr>
          <w:sz w:val="20"/>
          <w:szCs w:val="20"/>
        </w:rPr>
        <w:t>В древостое встречаются вяз шершавый; тополя белый и черный, или осокорь. Сомкнутость крон древостоя 70-80 %, высота 16-</w:t>
      </w:r>
      <w:smartTag w:uri="urn:schemas-microsoft-com:office:smarttags" w:element="metricconverter">
        <w:smartTagPr>
          <w:attr w:name="ProductID" w:val="25 м"/>
        </w:smartTagPr>
        <w:r w:rsidRPr="00214458">
          <w:rPr>
            <w:sz w:val="20"/>
            <w:szCs w:val="20"/>
          </w:rPr>
          <w:t>25 м</w:t>
        </w:r>
      </w:smartTag>
      <w:r w:rsidRPr="00214458">
        <w:rPr>
          <w:sz w:val="20"/>
          <w:szCs w:val="20"/>
        </w:rPr>
        <w:t>. Из кустарников крушина ломкая, калина, черемуха, смородина черная, шиповник, или роза коричная, ежевика.</w:t>
      </w:r>
    </w:p>
    <w:p w:rsidR="00214458" w:rsidRPr="00214458" w:rsidRDefault="00214458" w:rsidP="00214458">
      <w:pPr>
        <w:spacing w:before="12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 засухой и суховеями, так же связано возникновение крупных лесных пожаров. По средним статистическим данным на территории области в течение пожароопасного периода происходит 933 пожара, на общей площади </w:t>
      </w:r>
      <w:smartTag w:uri="urn:schemas-microsoft-com:office:smarttags" w:element="metricconverter">
        <w:smartTagPr>
          <w:attr w:name="ProductID" w:val="944,4 га"/>
        </w:smartTagPr>
        <w:r w:rsidRPr="00214458">
          <w:rPr>
            <w:rFonts w:ascii="Times New Roman" w:hAnsi="Times New Roman" w:cs="Times New Roman"/>
            <w:sz w:val="20"/>
            <w:szCs w:val="20"/>
          </w:rPr>
          <w:t>944,4 га</w:t>
        </w:r>
      </w:smartTag>
      <w:r w:rsidRPr="00214458">
        <w:rPr>
          <w:rFonts w:ascii="Times New Roman" w:hAnsi="Times New Roman" w:cs="Times New Roman"/>
          <w:sz w:val="20"/>
          <w:szCs w:val="20"/>
        </w:rPr>
        <w:t>. Анализ статистических данных показывает, что по сравнению со средними показателями  в течение последних трех лет идет устойчивое увеличение числа и площади пожаров. Основной причиной является возрастание количества дней с аномально высокими среднесуточными температурами при отсутствии осадков, и как следствие, возрастание количества дней с 4-5 классом пожарной опасности.</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В Коломыцевском сельском поселении лесной массив практически отсутствует. Следовательно,  населенные пункты поселения не подвержены лесным пожарам.</w:t>
      </w:r>
    </w:p>
    <w:p w:rsidR="00214458" w:rsidRPr="00214458" w:rsidRDefault="00214458" w:rsidP="00214458">
      <w:pPr>
        <w:spacing w:line="360" w:lineRule="auto"/>
        <w:ind w:firstLine="851"/>
        <w:jc w:val="center"/>
        <w:rPr>
          <w:rFonts w:ascii="Times New Roman" w:hAnsi="Times New Roman" w:cs="Times New Roman"/>
          <w:b/>
          <w:sz w:val="20"/>
          <w:szCs w:val="20"/>
        </w:rPr>
      </w:pPr>
    </w:p>
    <w:p w:rsidR="00214458" w:rsidRPr="00214458" w:rsidRDefault="00214458" w:rsidP="00214458">
      <w:pPr>
        <w:spacing w:line="360" w:lineRule="auto"/>
        <w:ind w:firstLine="851"/>
        <w:jc w:val="center"/>
        <w:rPr>
          <w:rFonts w:ascii="Times New Roman" w:hAnsi="Times New Roman" w:cs="Times New Roman"/>
          <w:b/>
          <w:sz w:val="20"/>
          <w:szCs w:val="20"/>
        </w:rPr>
      </w:pPr>
      <w:r w:rsidRPr="00214458">
        <w:rPr>
          <w:rFonts w:ascii="Times New Roman" w:hAnsi="Times New Roman" w:cs="Times New Roman"/>
          <w:b/>
          <w:sz w:val="20"/>
          <w:szCs w:val="20"/>
        </w:rPr>
        <w:t>Факторы эпидемиологического и экологического характера</w:t>
      </w:r>
    </w:p>
    <w:p w:rsidR="00214458" w:rsidRPr="00214458" w:rsidRDefault="00214458" w:rsidP="00214458">
      <w:pPr>
        <w:tabs>
          <w:tab w:val="left" w:pos="1316"/>
          <w:tab w:val="left" w:pos="4557"/>
        </w:tabs>
        <w:ind w:firstLine="709"/>
        <w:jc w:val="both"/>
        <w:rPr>
          <w:rFonts w:ascii="Times New Roman" w:eastAsia="Times New Roman" w:hAnsi="Times New Roman" w:cs="Times New Roman"/>
          <w:sz w:val="20"/>
          <w:szCs w:val="20"/>
          <w:lang w:eastAsia="ar-SA"/>
        </w:rPr>
      </w:pPr>
      <w:r w:rsidRPr="00214458">
        <w:rPr>
          <w:rFonts w:ascii="Times New Roman" w:eastAsia="Times New Roman" w:hAnsi="Times New Roman" w:cs="Times New Roman"/>
          <w:sz w:val="20"/>
          <w:szCs w:val="20"/>
          <w:lang w:eastAsia="ar-SA"/>
        </w:rPr>
        <w:t xml:space="preserve">Места сбора бытовых отходов на территории Коломыцевского сельского поселения отсутствуют. Необходимо их запроектировать, учитывая количество населения и объем отходов. </w:t>
      </w:r>
    </w:p>
    <w:p w:rsidR="00214458" w:rsidRPr="00214458" w:rsidRDefault="00214458" w:rsidP="00214458">
      <w:pPr>
        <w:tabs>
          <w:tab w:val="left" w:pos="1041"/>
          <w:tab w:val="left" w:pos="4282"/>
        </w:tabs>
        <w:ind w:firstLine="709"/>
        <w:jc w:val="both"/>
        <w:rPr>
          <w:rFonts w:ascii="Times New Roman" w:eastAsia="Times New Roman" w:hAnsi="Times New Roman" w:cs="Times New Roman"/>
          <w:sz w:val="20"/>
          <w:szCs w:val="20"/>
          <w:lang w:eastAsia="ar-SA"/>
        </w:rPr>
      </w:pPr>
      <w:r w:rsidRPr="00214458">
        <w:rPr>
          <w:rFonts w:ascii="Times New Roman" w:eastAsia="Times New Roman" w:hAnsi="Times New Roman" w:cs="Times New Roman"/>
          <w:sz w:val="20"/>
          <w:szCs w:val="20"/>
          <w:lang w:eastAsia="ar-SA"/>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Не допускается размещение полигонов на территории зон санитарной охраны водоисточников и минеральных источников; во всех зонах охраны курортов; в местах выхода на поверхность трещиноватых пород; в местах выклинивания водоносных горизонтов, а также в местах массового отдыха населения и оздоровительных учреждений.</w:t>
      </w:r>
    </w:p>
    <w:p w:rsidR="00214458" w:rsidRPr="00214458" w:rsidRDefault="00214458" w:rsidP="00214458">
      <w:pPr>
        <w:tabs>
          <w:tab w:val="left" w:pos="1041"/>
          <w:tab w:val="left" w:pos="4282"/>
        </w:tabs>
        <w:ind w:firstLine="709"/>
        <w:jc w:val="both"/>
        <w:rPr>
          <w:rFonts w:ascii="Times New Roman" w:eastAsia="Times New Roman" w:hAnsi="Times New Roman" w:cs="Times New Roman"/>
          <w:sz w:val="20"/>
          <w:szCs w:val="20"/>
          <w:lang w:eastAsia="ar-SA"/>
        </w:rPr>
      </w:pPr>
      <w:r w:rsidRPr="00214458">
        <w:rPr>
          <w:rFonts w:ascii="Times New Roman" w:eastAsia="Times New Roman" w:hAnsi="Times New Roman" w:cs="Times New Roman"/>
          <w:sz w:val="20"/>
          <w:szCs w:val="20"/>
          <w:lang w:eastAsia="ar-SA"/>
        </w:rPr>
        <w:t xml:space="preserve">Размер санитарно-защитной зоны от жилой застройки до границ полигона 1км. На участке, намеченном для размещения полигона для бытовых отходов, проводятся санитарное обследование, геологические и гидрологические изыскания. Перспективными являются места, где выяв лены глины или тяжелые суглинки, а грунтовые воды находятся на глубине более </w:t>
      </w:r>
      <w:smartTag w:uri="urn:schemas-microsoft-com:office:smarttags" w:element="metricconverter">
        <w:smartTagPr>
          <w:attr w:name="ProductID" w:val="2 м"/>
        </w:smartTagPr>
        <w:r w:rsidRPr="00214458">
          <w:rPr>
            <w:rFonts w:ascii="Times New Roman" w:eastAsia="Times New Roman" w:hAnsi="Times New Roman" w:cs="Times New Roman"/>
            <w:sz w:val="20"/>
            <w:szCs w:val="20"/>
            <w:lang w:eastAsia="ar-SA"/>
          </w:rPr>
          <w:t>2 м</w:t>
        </w:r>
      </w:smartTag>
      <w:r w:rsidRPr="00214458">
        <w:rPr>
          <w:rFonts w:ascii="Times New Roman" w:eastAsia="Times New Roman" w:hAnsi="Times New Roman" w:cs="Times New Roman"/>
          <w:sz w:val="20"/>
          <w:szCs w:val="20"/>
          <w:lang w:eastAsia="ar-SA"/>
        </w:rPr>
        <w:t xml:space="preserve">. Не используются под полигоны болота </w:t>
      </w:r>
      <w:r w:rsidRPr="00214458">
        <w:rPr>
          <w:rFonts w:ascii="Times New Roman" w:eastAsia="Times New Roman" w:hAnsi="Times New Roman" w:cs="Times New Roman"/>
          <w:sz w:val="20"/>
          <w:szCs w:val="20"/>
          <w:lang w:eastAsia="ar-SA"/>
        </w:rPr>
        <w:lastRenderedPageBreak/>
        <w:t xml:space="preserve">глубиной более </w:t>
      </w:r>
      <w:smartTag w:uri="urn:schemas-microsoft-com:office:smarttags" w:element="metricconverter">
        <w:smartTagPr>
          <w:attr w:name="ProductID" w:val="1 м"/>
        </w:smartTagPr>
        <w:r w:rsidRPr="00214458">
          <w:rPr>
            <w:rFonts w:ascii="Times New Roman" w:eastAsia="Times New Roman" w:hAnsi="Times New Roman" w:cs="Times New Roman"/>
            <w:sz w:val="20"/>
            <w:szCs w:val="20"/>
            <w:lang w:eastAsia="ar-SA"/>
          </w:rPr>
          <w:t>1 м</w:t>
        </w:r>
      </w:smartTag>
      <w:r w:rsidRPr="00214458">
        <w:rPr>
          <w:rFonts w:ascii="Times New Roman" w:eastAsia="Times New Roman" w:hAnsi="Times New Roman" w:cs="Times New Roman"/>
          <w:sz w:val="20"/>
          <w:szCs w:val="20"/>
          <w:lang w:eastAsia="ar-SA"/>
        </w:rPr>
        <w:t xml:space="preserve"> и участки с выходами грунтовых вод в виде ключей. Целесообразно участки под полигоны выбирать с учетом наличия в санитарно-защитной зоне зеленых насаждений и земельных насыпей. Полигон для твердых бытовых отходов желательно размещать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p w:rsidR="00214458" w:rsidRPr="00214458" w:rsidRDefault="00214458" w:rsidP="00214458">
      <w:pPr>
        <w:tabs>
          <w:tab w:val="left" w:pos="1041"/>
          <w:tab w:val="left" w:pos="4282"/>
        </w:tabs>
        <w:ind w:firstLine="709"/>
        <w:jc w:val="both"/>
        <w:rPr>
          <w:rFonts w:ascii="Times New Roman" w:eastAsia="Times New Roman" w:hAnsi="Times New Roman" w:cs="Times New Roman"/>
          <w:sz w:val="20"/>
          <w:szCs w:val="20"/>
          <w:lang w:eastAsia="ar-SA"/>
        </w:rPr>
      </w:pPr>
    </w:p>
    <w:p w:rsidR="00214458" w:rsidRPr="00214458" w:rsidRDefault="00214458" w:rsidP="00214458">
      <w:pPr>
        <w:ind w:firstLine="709"/>
        <w:jc w:val="both"/>
        <w:rPr>
          <w:rFonts w:ascii="Times New Roman" w:eastAsia="SimSun" w:hAnsi="Times New Roman" w:cs="Times New Roman"/>
          <w:sz w:val="20"/>
          <w:szCs w:val="20"/>
          <w:lang w:eastAsia="ru-RU"/>
        </w:rPr>
      </w:pPr>
      <w:r w:rsidRPr="00214458">
        <w:rPr>
          <w:rFonts w:ascii="Times New Roman" w:hAnsi="Times New Roman" w:cs="Times New Roman"/>
          <w:sz w:val="20"/>
          <w:szCs w:val="20"/>
        </w:rPr>
        <w:t xml:space="preserve">На территории Коломыцевского сельского поселения имеются два скотомогильника, расположенные к югу от х. Попасное и к северо-западу от с. Коломыцево. </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Скотомогильники — места для захоронения трупов животных, конфискатов мясокомбинатов и боен, отходов и отбросов, получаемых при переработке сырых животных продуктов. Участок под скотомогильник должен иметь низкий уровень грунтовых вод (не менее </w:t>
      </w:r>
      <w:smartTag w:uri="urn:schemas-microsoft-com:office:smarttags" w:element="metricconverter">
        <w:smartTagPr>
          <w:attr w:name="ProductID" w:val="2,5 м"/>
        </w:smartTagPr>
        <w:r w:rsidRPr="00214458">
          <w:rPr>
            <w:rFonts w:ascii="Times New Roman" w:hAnsi="Times New Roman" w:cs="Times New Roman"/>
            <w:sz w:val="20"/>
            <w:szCs w:val="20"/>
          </w:rPr>
          <w:t>2,5 м</w:t>
        </w:r>
      </w:smartTag>
      <w:r w:rsidRPr="00214458">
        <w:rPr>
          <w:rFonts w:ascii="Times New Roman" w:hAnsi="Times New Roman" w:cs="Times New Roman"/>
          <w:sz w:val="20"/>
          <w:szCs w:val="20"/>
        </w:rPr>
        <w:t xml:space="preserve"> от поверхности почвы), располагаться не ближе </w:t>
      </w:r>
      <w:smartTag w:uri="urn:schemas-microsoft-com:office:smarttags" w:element="metricconverter">
        <w:smartTagPr>
          <w:attr w:name="ProductID" w:val="1 км"/>
        </w:smartTagPr>
        <w:r w:rsidRPr="00214458">
          <w:rPr>
            <w:rFonts w:ascii="Times New Roman" w:hAnsi="Times New Roman" w:cs="Times New Roman"/>
            <w:sz w:val="20"/>
            <w:szCs w:val="20"/>
          </w:rPr>
          <w:t>1 км</w:t>
        </w:r>
      </w:smartTag>
      <w:r w:rsidRPr="00214458">
        <w:rPr>
          <w:rFonts w:ascii="Times New Roman" w:hAnsi="Times New Roman" w:cs="Times New Roman"/>
          <w:sz w:val="20"/>
          <w:szCs w:val="20"/>
        </w:rPr>
        <w:t xml:space="preserve">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w:t>
      </w:r>
      <w:smartTag w:uri="urn:schemas-microsoft-com:office:smarttags" w:element="metricconverter">
        <w:smartTagPr>
          <w:attr w:name="ProductID" w:val="1,4 м"/>
        </w:smartTagPr>
        <w:r w:rsidRPr="00214458">
          <w:rPr>
            <w:rFonts w:ascii="Times New Roman" w:hAnsi="Times New Roman" w:cs="Times New Roman"/>
            <w:sz w:val="20"/>
            <w:szCs w:val="20"/>
          </w:rPr>
          <w:t>1,4 м</w:t>
        </w:r>
      </w:smartTag>
      <w:r w:rsidRPr="00214458">
        <w:rPr>
          <w:rFonts w:ascii="Times New Roman" w:hAnsi="Times New Roman" w:cs="Times New Roman"/>
          <w:sz w:val="20"/>
          <w:szCs w:val="20"/>
        </w:rPr>
        <w:t xml:space="preserve"> и шириной </w:t>
      </w:r>
      <w:smartTag w:uri="urn:schemas-microsoft-com:office:smarttags" w:element="metricconverter">
        <w:smartTagPr>
          <w:attr w:name="ProductID" w:val="1 м"/>
        </w:smartTagPr>
        <w:r w:rsidRPr="00214458">
          <w:rPr>
            <w:rFonts w:ascii="Times New Roman" w:hAnsi="Times New Roman" w:cs="Times New Roman"/>
            <w:sz w:val="20"/>
            <w:szCs w:val="20"/>
          </w:rPr>
          <w:t>1 м</w:t>
        </w:r>
      </w:smartTag>
      <w:r w:rsidRPr="00214458">
        <w:rPr>
          <w:rFonts w:ascii="Times New Roman" w:hAnsi="Times New Roman" w:cs="Times New Roman"/>
          <w:sz w:val="20"/>
          <w:szCs w:val="20"/>
        </w:rPr>
        <w:t>. Въезд оборудуется воротами.</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Трупы животных и конфискаты закапываются на глубину </w:t>
      </w:r>
      <w:smartTag w:uri="urn:schemas-microsoft-com:office:smarttags" w:element="metricconverter">
        <w:smartTagPr>
          <w:attr w:name="ProductID" w:val="2 м"/>
        </w:smartTagPr>
        <w:r w:rsidRPr="00214458">
          <w:rPr>
            <w:rFonts w:ascii="Times New Roman" w:hAnsi="Times New Roman" w:cs="Times New Roman"/>
            <w:sz w:val="20"/>
            <w:szCs w:val="20"/>
          </w:rPr>
          <w:t>2 м</w:t>
        </w:r>
      </w:smartTag>
      <w:r w:rsidRPr="00214458">
        <w:rPr>
          <w:rFonts w:ascii="Times New Roman" w:hAnsi="Times New Roman" w:cs="Times New Roman"/>
          <w:sz w:val="20"/>
          <w:szCs w:val="20"/>
        </w:rPr>
        <w:t xml:space="preserve"> с насыпью земли </w:t>
      </w:r>
      <w:smartTag w:uri="urn:schemas-microsoft-com:office:smarttags" w:element="metricconverter">
        <w:smartTagPr>
          <w:attr w:name="ProductID" w:val="0,5 м"/>
        </w:smartTagPr>
        <w:r w:rsidRPr="00214458">
          <w:rPr>
            <w:rFonts w:ascii="Times New Roman" w:hAnsi="Times New Roman" w:cs="Times New Roman"/>
            <w:sz w:val="20"/>
            <w:szCs w:val="20"/>
          </w:rPr>
          <w:t>0,5 м</w:t>
        </w:r>
      </w:smartTag>
      <w:r w:rsidRPr="00214458">
        <w:rPr>
          <w:rFonts w:ascii="Times New Roman" w:hAnsi="Times New Roman" w:cs="Times New Roman"/>
          <w:sz w:val="20"/>
          <w:szCs w:val="20"/>
        </w:rPr>
        <w:t>. Землю, на которой лежал труп, сбрасывают в яму вместе с трупом.</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За скотомогильниками должен осуществляться систематический санитарный и ветеринарно-санитарный  надзор.</w:t>
      </w:r>
    </w:p>
    <w:p w:rsidR="00214458" w:rsidRPr="00214458" w:rsidRDefault="00214458" w:rsidP="00214458">
      <w:pPr>
        <w:ind w:left="1080"/>
        <w:jc w:val="both"/>
        <w:rPr>
          <w:rFonts w:ascii="Times New Roman" w:hAnsi="Times New Roman" w:cs="Times New Roman"/>
          <w:sz w:val="20"/>
          <w:szCs w:val="20"/>
        </w:rPr>
      </w:pPr>
    </w:p>
    <w:p w:rsidR="00214458" w:rsidRPr="00214458" w:rsidRDefault="00214458" w:rsidP="00214458">
      <w:pPr>
        <w:tabs>
          <w:tab w:val="left" w:pos="10080"/>
          <w:tab w:val="left" w:pos="10620"/>
        </w:tabs>
        <w:ind w:right="360"/>
        <w:jc w:val="center"/>
        <w:rPr>
          <w:rFonts w:ascii="Times New Roman" w:hAnsi="Times New Roman" w:cs="Times New Roman"/>
          <w:b/>
          <w:sz w:val="20"/>
          <w:szCs w:val="20"/>
        </w:rPr>
      </w:pPr>
      <w:r w:rsidRPr="00214458">
        <w:rPr>
          <w:rFonts w:ascii="Times New Roman" w:hAnsi="Times New Roman" w:cs="Times New Roman"/>
          <w:b/>
          <w:sz w:val="20"/>
          <w:szCs w:val="20"/>
        </w:rPr>
        <w:t>3. АНАЛИЗ И ПРЕДЛОЖЕНИЯ ПО СУЩЕСТВУЮЩИМ ИТМ ГОЧС, ОТРАЖАЮЩИМ СОСТОЯНИЕ ЗАЩИТЫ НАСЕЛЕНИЯ И</w:t>
      </w:r>
    </w:p>
    <w:p w:rsidR="00214458" w:rsidRPr="00214458" w:rsidRDefault="00214458" w:rsidP="00214458">
      <w:pPr>
        <w:pBdr>
          <w:bottom w:val="single" w:sz="4" w:space="1" w:color="auto"/>
          <w:between w:val="single" w:sz="4" w:space="1" w:color="auto"/>
        </w:pBdr>
        <w:tabs>
          <w:tab w:val="left" w:pos="10080"/>
          <w:tab w:val="left" w:pos="10620"/>
        </w:tabs>
        <w:ind w:right="360"/>
        <w:jc w:val="center"/>
        <w:rPr>
          <w:rFonts w:ascii="Times New Roman" w:hAnsi="Times New Roman" w:cs="Times New Roman"/>
          <w:b/>
          <w:sz w:val="20"/>
          <w:szCs w:val="20"/>
        </w:rPr>
      </w:pPr>
      <w:r w:rsidRPr="00214458">
        <w:rPr>
          <w:rFonts w:ascii="Times New Roman" w:hAnsi="Times New Roman" w:cs="Times New Roman"/>
          <w:b/>
          <w:sz w:val="20"/>
          <w:szCs w:val="20"/>
        </w:rPr>
        <w:t>ТЕРРИТОРИИ ПОСЕЛЕНИЯ В ВОЕННОЕ И МИРНОЕ ВРЕМЯ.</w:t>
      </w:r>
    </w:p>
    <w:p w:rsidR="00214458" w:rsidRPr="00214458" w:rsidRDefault="00214458" w:rsidP="00214458">
      <w:pPr>
        <w:ind w:firstLine="720"/>
        <w:jc w:val="center"/>
        <w:rPr>
          <w:rFonts w:ascii="Times New Roman" w:hAnsi="Times New Roman" w:cs="Times New Roman"/>
          <w:b/>
          <w:sz w:val="20"/>
          <w:szCs w:val="20"/>
        </w:rPr>
      </w:pPr>
      <w:r w:rsidRPr="00214458">
        <w:rPr>
          <w:rFonts w:ascii="Times New Roman" w:hAnsi="Times New Roman" w:cs="Times New Roman"/>
          <w:b/>
          <w:sz w:val="20"/>
          <w:szCs w:val="20"/>
        </w:rPr>
        <w:t>Защитные сооружения гражданской обороны</w:t>
      </w:r>
    </w:p>
    <w:p w:rsidR="00214458" w:rsidRPr="00214458" w:rsidRDefault="00214458" w:rsidP="00214458">
      <w:pPr>
        <w:ind w:firstLine="720"/>
        <w:jc w:val="both"/>
        <w:rPr>
          <w:rFonts w:ascii="Times New Roman" w:hAnsi="Times New Roman" w:cs="Times New Roman"/>
          <w:sz w:val="20"/>
          <w:szCs w:val="20"/>
        </w:rPr>
      </w:pP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Коломыцевское сельское поселение не относится к населенным пунктам, категорированным по гражданской обороне и расположено за зоной возможных разрушений.</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Следовательно, защитными сооружениями для  населения и работников предприятий, должны служить противорадиационные укрытия. Поэтому необходимо осуществлять планомерное накопление необходимого фонда защитных сооружений. </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В Коломыцевском сельском поселении противорадиационные укрытия отсутствуют.</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По расположению поселения по отношению к категорированному городу Лиски </w:t>
      </w:r>
    </w:p>
    <w:p w:rsidR="00214458" w:rsidRPr="00214458" w:rsidRDefault="00214458" w:rsidP="00214458">
      <w:pPr>
        <w:jc w:val="both"/>
        <w:rPr>
          <w:rFonts w:ascii="Times New Roman" w:hAnsi="Times New Roman" w:cs="Times New Roman"/>
          <w:i/>
          <w:sz w:val="20"/>
          <w:szCs w:val="20"/>
        </w:rPr>
      </w:pPr>
      <w:r w:rsidRPr="00214458">
        <w:rPr>
          <w:rFonts w:ascii="Times New Roman" w:hAnsi="Times New Roman" w:cs="Times New Roman"/>
          <w:sz w:val="20"/>
          <w:szCs w:val="20"/>
        </w:rPr>
        <w:t xml:space="preserve"> ПРУ должны иметь следующую степень ослабления радиации внешнего излучения:</w:t>
      </w:r>
      <w:r w:rsidRPr="00214458">
        <w:rPr>
          <w:rFonts w:ascii="Times New Roman" w:hAnsi="Times New Roman" w:cs="Times New Roman"/>
          <w:i/>
          <w:sz w:val="20"/>
          <w:szCs w:val="20"/>
        </w:rPr>
        <w:t xml:space="preserve"> </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i/>
          <w:sz w:val="20"/>
          <w:szCs w:val="20"/>
        </w:rPr>
        <w:t>К</w:t>
      </w:r>
      <w:r w:rsidRPr="00214458">
        <w:rPr>
          <w:rFonts w:ascii="Times New Roman" w:hAnsi="Times New Roman" w:cs="Times New Roman"/>
          <w:sz w:val="20"/>
          <w:szCs w:val="20"/>
          <w:vertAlign w:val="subscript"/>
        </w:rPr>
        <w:t xml:space="preserve">з </w:t>
      </w:r>
      <w:r w:rsidRPr="00214458">
        <w:rPr>
          <w:rFonts w:ascii="Times New Roman" w:hAnsi="Times New Roman" w:cs="Times New Roman"/>
          <w:sz w:val="20"/>
          <w:szCs w:val="20"/>
        </w:rPr>
        <w:t>:=200 для работающих смен некатегорированных предприятий, формирований гражданской обороны и лечебных учреждений, развертываемых в военное время;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i/>
          <w:sz w:val="20"/>
          <w:szCs w:val="20"/>
        </w:rPr>
        <w:t>К</w:t>
      </w:r>
      <w:r w:rsidRPr="00214458">
        <w:rPr>
          <w:rFonts w:ascii="Times New Roman" w:hAnsi="Times New Roman" w:cs="Times New Roman"/>
          <w:sz w:val="20"/>
          <w:szCs w:val="20"/>
          <w:vertAlign w:val="subscript"/>
        </w:rPr>
        <w:t xml:space="preserve">з </w:t>
      </w:r>
      <w:r w:rsidRPr="00214458">
        <w:rPr>
          <w:rFonts w:ascii="Times New Roman" w:hAnsi="Times New Roman" w:cs="Times New Roman"/>
          <w:sz w:val="20"/>
          <w:szCs w:val="20"/>
        </w:rPr>
        <w:t>:=100 для населения некатегорированных городов, поселков, сельских населенных пунктов и эвакуируемого населения.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Создание фонда защитных сооружений осуществляется заблаговременно, в мирное время, путем приспособления под защитные сооружения подвальных помещений, цокольных и наземных этажей во вновь строящихся и существующих зданиях и сооружениях различного назначения.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 Радиус сбора укрываемых в ПРУ следует принимать по данным табл. 2б прил.1 к СНиП II-11-77* «Защитные сооружения гражданской обороны».</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Защитные сооружения для рабочих и служащих (наибольшей работающей смены) предприятий создается на территории этих предприятий или вблизи них, а для остального населения — в поселениях жилой </w:t>
      </w:r>
      <w:r w:rsidRPr="00214458">
        <w:rPr>
          <w:rFonts w:ascii="Times New Roman" w:hAnsi="Times New Roman" w:cs="Times New Roman"/>
          <w:sz w:val="20"/>
          <w:szCs w:val="20"/>
        </w:rPr>
        <w:lastRenderedPageBreak/>
        <w:t>застройки. В одном из защитных сооружений должен быть оборудован пункт управления объектом или населенного пункта.</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При численности работающей смены на предприятиях 50 человек и менее допускается строительство защитных сооружений, обеспечивающих укрытие наибольшей работающей смены нескольких предприятий.</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Защита больных, медицинского и обслуживающего персонала учреждений здравоохранения, располагающихся в районе или  лечебных учреждений, развертываемых в военное время, должна предусматриваться в противорадиационных укрытиях, которые следует рассчитывать  на полный численный состав учреждений по условиям их функционирования в мирное время.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Устройство  противорадиационных укрытий должно отвечать  требованиям СНиП 2.01.51-90.</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       </w:t>
      </w:r>
    </w:p>
    <w:p w:rsidR="00214458" w:rsidRPr="00214458" w:rsidRDefault="00214458" w:rsidP="00214458">
      <w:pPr>
        <w:pStyle w:val="a0"/>
        <w:rPr>
          <w:rFonts w:ascii="Times New Roman" w:hAnsi="Times New Roman" w:cs="Times New Roman"/>
          <w:b/>
          <w:sz w:val="20"/>
          <w:szCs w:val="20"/>
        </w:rPr>
      </w:pPr>
      <w:r w:rsidRPr="00214458">
        <w:rPr>
          <w:rFonts w:ascii="Times New Roman" w:hAnsi="Times New Roman" w:cs="Times New Roman"/>
          <w:b/>
          <w:sz w:val="20"/>
          <w:szCs w:val="20"/>
        </w:rPr>
        <w:t>Средние значения кратности ослабления радиоактивного излучения укрытиями и транспортными средствами на загрязненной территории</w:t>
      </w:r>
    </w:p>
    <w:p w:rsidR="00214458" w:rsidRPr="00214458" w:rsidRDefault="00214458" w:rsidP="00214458">
      <w:pPr>
        <w:tabs>
          <w:tab w:val="left" w:pos="10080"/>
          <w:tab w:val="left" w:pos="10620"/>
        </w:tabs>
        <w:ind w:right="360" w:firstLine="720"/>
        <w:jc w:val="right"/>
        <w:rPr>
          <w:rFonts w:ascii="Times New Roman" w:hAnsi="Times New Roman" w:cs="Times New Roman"/>
          <w:i/>
          <w:sz w:val="20"/>
          <w:szCs w:val="20"/>
        </w:rPr>
      </w:pPr>
      <w:r w:rsidRPr="00214458">
        <w:rPr>
          <w:rFonts w:ascii="Times New Roman" w:hAnsi="Times New Roman" w:cs="Times New Roman"/>
          <w:i/>
          <w:sz w:val="20"/>
          <w:szCs w:val="20"/>
        </w:rPr>
        <w:t>Таблица 3.1</w:t>
      </w:r>
    </w:p>
    <w:p w:rsidR="00214458" w:rsidRPr="00214458" w:rsidRDefault="00214458" w:rsidP="00214458">
      <w:pPr>
        <w:jc w:val="center"/>
        <w:rPr>
          <w:rFonts w:ascii="Times New Roman" w:hAnsi="Times New Roman" w:cs="Times New Roman"/>
          <w:sz w:val="20"/>
          <w:szCs w:val="20"/>
        </w:rPr>
      </w:pPr>
    </w:p>
    <w:tbl>
      <w:tblPr>
        <w:tblW w:w="0" w:type="auto"/>
        <w:tblInd w:w="25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4A0" w:firstRow="1" w:lastRow="0" w:firstColumn="1" w:lastColumn="0" w:noHBand="0" w:noVBand="1"/>
      </w:tblPr>
      <w:tblGrid>
        <w:gridCol w:w="6158"/>
        <w:gridCol w:w="3162"/>
      </w:tblGrid>
      <w:tr w:rsidR="00214458" w:rsidRPr="00214458" w:rsidTr="00214458">
        <w:tc>
          <w:tcPr>
            <w:tcW w:w="6158" w:type="dxa"/>
            <w:tcBorders>
              <w:top w:val="double" w:sz="6" w:space="0" w:color="auto"/>
              <w:left w:val="double" w:sz="6" w:space="0" w:color="auto"/>
              <w:bottom w:val="single" w:sz="4" w:space="0" w:color="auto"/>
              <w:right w:val="single" w:sz="4" w:space="0" w:color="auto"/>
            </w:tcBorders>
            <w:hideMark/>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Наименование укрытий и транспортных средств</w:t>
            </w:r>
          </w:p>
        </w:tc>
        <w:tc>
          <w:tcPr>
            <w:tcW w:w="3162" w:type="dxa"/>
            <w:tcBorders>
              <w:top w:val="double" w:sz="6" w:space="0" w:color="auto"/>
              <w:left w:val="single" w:sz="4" w:space="0" w:color="auto"/>
              <w:bottom w:val="single" w:sz="4" w:space="0" w:color="auto"/>
              <w:right w:val="double" w:sz="6" w:space="0" w:color="auto"/>
            </w:tcBorders>
          </w:tcPr>
          <w:p w:rsidR="00214458" w:rsidRPr="00214458" w:rsidRDefault="00214458">
            <w:pPr>
              <w:jc w:val="center"/>
              <w:rPr>
                <w:rFonts w:ascii="Times New Roman" w:hAnsi="Times New Roman" w:cs="Times New Roman"/>
                <w:sz w:val="20"/>
                <w:szCs w:val="20"/>
                <w:vertAlign w:val="subscript"/>
              </w:rPr>
            </w:pPr>
            <w:r w:rsidRPr="00214458">
              <w:rPr>
                <w:rFonts w:ascii="Times New Roman" w:hAnsi="Times New Roman" w:cs="Times New Roman"/>
                <w:sz w:val="20"/>
                <w:szCs w:val="20"/>
              </w:rPr>
              <w:t>Коэффициент ослабления излучения (К</w:t>
            </w:r>
            <w:r w:rsidRPr="00214458">
              <w:rPr>
                <w:rFonts w:ascii="Times New Roman" w:hAnsi="Times New Roman" w:cs="Times New Roman"/>
                <w:sz w:val="20"/>
                <w:szCs w:val="20"/>
                <w:vertAlign w:val="subscript"/>
              </w:rPr>
              <w:t>осл)</w:t>
            </w:r>
          </w:p>
          <w:p w:rsidR="00214458" w:rsidRPr="00214458" w:rsidRDefault="00214458">
            <w:pPr>
              <w:jc w:val="center"/>
              <w:rPr>
                <w:rFonts w:ascii="Times New Roman" w:hAnsi="Times New Roman" w:cs="Times New Roman"/>
                <w:sz w:val="20"/>
                <w:szCs w:val="20"/>
                <w:vertAlign w:val="subscript"/>
              </w:rPr>
            </w:pPr>
          </w:p>
        </w:tc>
      </w:tr>
      <w:tr w:rsidR="00214458" w:rsidRPr="00214458" w:rsidTr="00214458">
        <w:tc>
          <w:tcPr>
            <w:tcW w:w="6158" w:type="dxa"/>
            <w:tcBorders>
              <w:top w:val="single" w:sz="4" w:space="0" w:color="auto"/>
              <w:left w:val="double" w:sz="6" w:space="0" w:color="auto"/>
              <w:bottom w:val="single" w:sz="4" w:space="0" w:color="auto"/>
              <w:right w:val="single" w:sz="4" w:space="0" w:color="auto"/>
            </w:tcBorders>
          </w:tcPr>
          <w:p w:rsidR="00214458" w:rsidRPr="00214458" w:rsidRDefault="00214458">
            <w:pPr>
              <w:rPr>
                <w:rFonts w:ascii="Times New Roman" w:hAnsi="Times New Roman" w:cs="Times New Roman"/>
                <w:sz w:val="20"/>
                <w:szCs w:val="20"/>
              </w:rPr>
            </w:pPr>
            <w:r w:rsidRPr="00214458">
              <w:rPr>
                <w:rFonts w:ascii="Times New Roman" w:hAnsi="Times New Roman" w:cs="Times New Roman"/>
                <w:sz w:val="20"/>
                <w:szCs w:val="20"/>
              </w:rPr>
              <w:t>Убежища гражданской обороны</w:t>
            </w:r>
          </w:p>
          <w:p w:rsidR="00214458" w:rsidRPr="00214458" w:rsidRDefault="00214458">
            <w:pPr>
              <w:rPr>
                <w:rFonts w:ascii="Times New Roman" w:hAnsi="Times New Roman" w:cs="Times New Roman"/>
                <w:sz w:val="20"/>
                <w:szCs w:val="20"/>
              </w:rPr>
            </w:pPr>
            <w:r w:rsidRPr="00214458">
              <w:rPr>
                <w:rFonts w:ascii="Times New Roman" w:hAnsi="Times New Roman" w:cs="Times New Roman"/>
                <w:sz w:val="20"/>
                <w:szCs w:val="20"/>
              </w:rPr>
              <w:t>Противорадиационные укрытия гражданской обороны</w:t>
            </w:r>
          </w:p>
          <w:p w:rsidR="00214458" w:rsidRPr="00214458" w:rsidRDefault="00214458">
            <w:pPr>
              <w:rPr>
                <w:rFonts w:ascii="Times New Roman" w:hAnsi="Times New Roman" w:cs="Times New Roman"/>
                <w:sz w:val="20"/>
                <w:szCs w:val="20"/>
              </w:rPr>
            </w:pPr>
            <w:r w:rsidRPr="00214458">
              <w:rPr>
                <w:rFonts w:ascii="Times New Roman" w:hAnsi="Times New Roman" w:cs="Times New Roman"/>
                <w:sz w:val="20"/>
                <w:szCs w:val="20"/>
              </w:rPr>
              <w:t>Промышленные и административные здания</w:t>
            </w:r>
          </w:p>
          <w:p w:rsidR="00214458" w:rsidRPr="00214458" w:rsidRDefault="00214458">
            <w:pPr>
              <w:rPr>
                <w:rFonts w:ascii="Times New Roman" w:hAnsi="Times New Roman" w:cs="Times New Roman"/>
                <w:sz w:val="20"/>
                <w:szCs w:val="20"/>
              </w:rPr>
            </w:pPr>
            <w:r w:rsidRPr="00214458">
              <w:rPr>
                <w:rFonts w:ascii="Times New Roman" w:hAnsi="Times New Roman" w:cs="Times New Roman"/>
                <w:sz w:val="20"/>
                <w:szCs w:val="20"/>
              </w:rPr>
              <w:t>Жилые каменные здания:</w:t>
            </w:r>
          </w:p>
          <w:p w:rsidR="00214458" w:rsidRPr="00214458" w:rsidRDefault="00214458">
            <w:pPr>
              <w:ind w:firstLine="459"/>
              <w:rPr>
                <w:rFonts w:ascii="Times New Roman" w:hAnsi="Times New Roman" w:cs="Times New Roman"/>
                <w:sz w:val="20"/>
                <w:szCs w:val="20"/>
              </w:rPr>
            </w:pPr>
            <w:r w:rsidRPr="00214458">
              <w:rPr>
                <w:rFonts w:ascii="Times New Roman" w:hAnsi="Times New Roman" w:cs="Times New Roman"/>
                <w:sz w:val="20"/>
                <w:szCs w:val="20"/>
              </w:rPr>
              <w:t>- одноэтажное здание</w:t>
            </w:r>
          </w:p>
          <w:p w:rsidR="00214458" w:rsidRPr="00214458" w:rsidRDefault="00214458">
            <w:pPr>
              <w:ind w:firstLine="459"/>
              <w:rPr>
                <w:rFonts w:ascii="Times New Roman" w:hAnsi="Times New Roman" w:cs="Times New Roman"/>
                <w:sz w:val="20"/>
                <w:szCs w:val="20"/>
              </w:rPr>
            </w:pPr>
            <w:r w:rsidRPr="00214458">
              <w:rPr>
                <w:rFonts w:ascii="Times New Roman" w:hAnsi="Times New Roman" w:cs="Times New Roman"/>
                <w:sz w:val="20"/>
                <w:szCs w:val="20"/>
              </w:rPr>
              <w:t>- подвал одноэтажного здания</w:t>
            </w:r>
          </w:p>
          <w:p w:rsidR="00214458" w:rsidRPr="00214458" w:rsidRDefault="00214458">
            <w:pPr>
              <w:ind w:firstLine="459"/>
              <w:rPr>
                <w:rFonts w:ascii="Times New Roman" w:hAnsi="Times New Roman" w:cs="Times New Roman"/>
                <w:sz w:val="20"/>
                <w:szCs w:val="20"/>
              </w:rPr>
            </w:pPr>
            <w:r w:rsidRPr="00214458">
              <w:rPr>
                <w:rFonts w:ascii="Times New Roman" w:hAnsi="Times New Roman" w:cs="Times New Roman"/>
                <w:sz w:val="20"/>
                <w:szCs w:val="20"/>
              </w:rPr>
              <w:t>- двухэтажное здание</w:t>
            </w:r>
          </w:p>
          <w:p w:rsidR="00214458" w:rsidRPr="00214458" w:rsidRDefault="00214458">
            <w:pPr>
              <w:ind w:firstLine="459"/>
              <w:rPr>
                <w:rFonts w:ascii="Times New Roman" w:hAnsi="Times New Roman" w:cs="Times New Roman"/>
                <w:sz w:val="20"/>
                <w:szCs w:val="20"/>
              </w:rPr>
            </w:pPr>
            <w:r w:rsidRPr="00214458">
              <w:rPr>
                <w:rFonts w:ascii="Times New Roman" w:hAnsi="Times New Roman" w:cs="Times New Roman"/>
                <w:sz w:val="20"/>
                <w:szCs w:val="20"/>
              </w:rPr>
              <w:t>- подвал двухэтажного здания</w:t>
            </w:r>
          </w:p>
          <w:p w:rsidR="00214458" w:rsidRPr="00214458" w:rsidRDefault="00214458">
            <w:pPr>
              <w:ind w:firstLine="459"/>
              <w:rPr>
                <w:rFonts w:ascii="Times New Roman" w:hAnsi="Times New Roman" w:cs="Times New Roman"/>
                <w:sz w:val="20"/>
                <w:szCs w:val="20"/>
              </w:rPr>
            </w:pPr>
            <w:r w:rsidRPr="00214458">
              <w:rPr>
                <w:rFonts w:ascii="Times New Roman" w:hAnsi="Times New Roman" w:cs="Times New Roman"/>
                <w:sz w:val="20"/>
                <w:szCs w:val="20"/>
              </w:rPr>
              <w:t>- трехэтажное здание</w:t>
            </w:r>
          </w:p>
          <w:p w:rsidR="00214458" w:rsidRPr="00214458" w:rsidRDefault="00214458">
            <w:pPr>
              <w:ind w:firstLine="459"/>
              <w:rPr>
                <w:rFonts w:ascii="Times New Roman" w:hAnsi="Times New Roman" w:cs="Times New Roman"/>
                <w:sz w:val="20"/>
                <w:szCs w:val="20"/>
              </w:rPr>
            </w:pPr>
            <w:r w:rsidRPr="00214458">
              <w:rPr>
                <w:rFonts w:ascii="Times New Roman" w:hAnsi="Times New Roman" w:cs="Times New Roman"/>
                <w:sz w:val="20"/>
                <w:szCs w:val="20"/>
              </w:rPr>
              <w:t>- подвал трехэтажного здания</w:t>
            </w:r>
          </w:p>
          <w:p w:rsidR="00214458" w:rsidRPr="00214458" w:rsidRDefault="00214458">
            <w:pPr>
              <w:ind w:firstLine="459"/>
              <w:rPr>
                <w:rFonts w:ascii="Times New Roman" w:hAnsi="Times New Roman" w:cs="Times New Roman"/>
                <w:sz w:val="20"/>
                <w:szCs w:val="20"/>
              </w:rPr>
            </w:pPr>
            <w:r w:rsidRPr="00214458">
              <w:rPr>
                <w:rFonts w:ascii="Times New Roman" w:hAnsi="Times New Roman" w:cs="Times New Roman"/>
                <w:sz w:val="20"/>
                <w:szCs w:val="20"/>
              </w:rPr>
              <w:t>- пятиэтажное здание</w:t>
            </w:r>
          </w:p>
          <w:p w:rsidR="00214458" w:rsidRPr="00214458" w:rsidRDefault="00214458">
            <w:pPr>
              <w:ind w:firstLine="459"/>
              <w:rPr>
                <w:rFonts w:ascii="Times New Roman" w:hAnsi="Times New Roman" w:cs="Times New Roman"/>
                <w:sz w:val="20"/>
                <w:szCs w:val="20"/>
              </w:rPr>
            </w:pPr>
            <w:r w:rsidRPr="00214458">
              <w:rPr>
                <w:rFonts w:ascii="Times New Roman" w:hAnsi="Times New Roman" w:cs="Times New Roman"/>
                <w:sz w:val="20"/>
                <w:szCs w:val="20"/>
              </w:rPr>
              <w:t>- подвал пятиэтажного здания</w:t>
            </w:r>
          </w:p>
          <w:p w:rsidR="00214458" w:rsidRPr="00214458" w:rsidRDefault="00214458">
            <w:pPr>
              <w:rPr>
                <w:rFonts w:ascii="Times New Roman" w:hAnsi="Times New Roman" w:cs="Times New Roman"/>
                <w:sz w:val="20"/>
                <w:szCs w:val="20"/>
              </w:rPr>
            </w:pPr>
            <w:r w:rsidRPr="00214458">
              <w:rPr>
                <w:rFonts w:ascii="Times New Roman" w:hAnsi="Times New Roman" w:cs="Times New Roman"/>
                <w:sz w:val="20"/>
                <w:szCs w:val="20"/>
              </w:rPr>
              <w:t>Жилые деревянные здания:</w:t>
            </w:r>
          </w:p>
          <w:p w:rsidR="00214458" w:rsidRPr="00214458" w:rsidRDefault="00214458">
            <w:pPr>
              <w:ind w:firstLine="601"/>
              <w:rPr>
                <w:rFonts w:ascii="Times New Roman" w:hAnsi="Times New Roman" w:cs="Times New Roman"/>
                <w:sz w:val="20"/>
                <w:szCs w:val="20"/>
              </w:rPr>
            </w:pPr>
            <w:r w:rsidRPr="00214458">
              <w:rPr>
                <w:rFonts w:ascii="Times New Roman" w:hAnsi="Times New Roman" w:cs="Times New Roman"/>
                <w:sz w:val="20"/>
                <w:szCs w:val="20"/>
              </w:rPr>
              <w:t>- одноэтажное здание</w:t>
            </w:r>
          </w:p>
          <w:p w:rsidR="00214458" w:rsidRPr="00214458" w:rsidRDefault="00214458">
            <w:pPr>
              <w:ind w:firstLine="601"/>
              <w:rPr>
                <w:rFonts w:ascii="Times New Roman" w:hAnsi="Times New Roman" w:cs="Times New Roman"/>
                <w:sz w:val="20"/>
                <w:szCs w:val="20"/>
              </w:rPr>
            </w:pPr>
            <w:r w:rsidRPr="00214458">
              <w:rPr>
                <w:rFonts w:ascii="Times New Roman" w:hAnsi="Times New Roman" w:cs="Times New Roman"/>
                <w:sz w:val="20"/>
                <w:szCs w:val="20"/>
              </w:rPr>
              <w:t>- подвал одноэтажного здания</w:t>
            </w:r>
          </w:p>
          <w:p w:rsidR="00214458" w:rsidRPr="00214458" w:rsidRDefault="00214458">
            <w:pPr>
              <w:ind w:firstLine="601"/>
              <w:rPr>
                <w:rFonts w:ascii="Times New Roman" w:hAnsi="Times New Roman" w:cs="Times New Roman"/>
                <w:sz w:val="20"/>
                <w:szCs w:val="20"/>
              </w:rPr>
            </w:pPr>
            <w:r w:rsidRPr="00214458">
              <w:rPr>
                <w:rFonts w:ascii="Times New Roman" w:hAnsi="Times New Roman" w:cs="Times New Roman"/>
                <w:sz w:val="20"/>
                <w:szCs w:val="20"/>
              </w:rPr>
              <w:t>- двухэтажное здание</w:t>
            </w:r>
          </w:p>
          <w:p w:rsidR="00214458" w:rsidRPr="00214458" w:rsidRDefault="00214458">
            <w:pPr>
              <w:ind w:firstLine="601"/>
              <w:rPr>
                <w:rFonts w:ascii="Times New Roman" w:hAnsi="Times New Roman" w:cs="Times New Roman"/>
                <w:sz w:val="20"/>
                <w:szCs w:val="20"/>
              </w:rPr>
            </w:pPr>
            <w:r w:rsidRPr="00214458">
              <w:rPr>
                <w:rFonts w:ascii="Times New Roman" w:hAnsi="Times New Roman" w:cs="Times New Roman"/>
                <w:sz w:val="20"/>
                <w:szCs w:val="20"/>
              </w:rPr>
              <w:t>- подвал двухэтажного здания</w:t>
            </w:r>
          </w:p>
          <w:p w:rsidR="00214458" w:rsidRPr="00214458" w:rsidRDefault="00214458">
            <w:pPr>
              <w:ind w:firstLine="34"/>
              <w:rPr>
                <w:rFonts w:ascii="Times New Roman" w:hAnsi="Times New Roman" w:cs="Times New Roman"/>
                <w:sz w:val="20"/>
                <w:szCs w:val="20"/>
              </w:rPr>
            </w:pPr>
            <w:r w:rsidRPr="00214458">
              <w:rPr>
                <w:rFonts w:ascii="Times New Roman" w:hAnsi="Times New Roman" w:cs="Times New Roman"/>
                <w:sz w:val="20"/>
                <w:szCs w:val="20"/>
              </w:rPr>
              <w:t>Автомобили</w:t>
            </w:r>
          </w:p>
          <w:p w:rsidR="00214458" w:rsidRPr="00214458" w:rsidRDefault="00214458">
            <w:pPr>
              <w:ind w:firstLine="34"/>
              <w:rPr>
                <w:rFonts w:ascii="Times New Roman" w:hAnsi="Times New Roman" w:cs="Times New Roman"/>
                <w:sz w:val="20"/>
                <w:szCs w:val="20"/>
              </w:rPr>
            </w:pPr>
            <w:r w:rsidRPr="00214458">
              <w:rPr>
                <w:rFonts w:ascii="Times New Roman" w:hAnsi="Times New Roman" w:cs="Times New Roman"/>
                <w:sz w:val="20"/>
                <w:szCs w:val="20"/>
              </w:rPr>
              <w:t>Железнодорожные грузовые крытые вагоны</w:t>
            </w:r>
          </w:p>
          <w:p w:rsidR="00214458" w:rsidRPr="00214458" w:rsidRDefault="00214458">
            <w:pPr>
              <w:ind w:firstLine="34"/>
              <w:rPr>
                <w:rFonts w:ascii="Times New Roman" w:hAnsi="Times New Roman" w:cs="Times New Roman"/>
                <w:sz w:val="20"/>
                <w:szCs w:val="20"/>
              </w:rPr>
            </w:pPr>
            <w:r w:rsidRPr="00214458">
              <w:rPr>
                <w:rFonts w:ascii="Times New Roman" w:hAnsi="Times New Roman" w:cs="Times New Roman"/>
                <w:sz w:val="20"/>
                <w:szCs w:val="20"/>
              </w:rPr>
              <w:t>Железнодорожные пассажирские вагоны</w:t>
            </w:r>
          </w:p>
          <w:p w:rsidR="00214458" w:rsidRPr="00214458" w:rsidRDefault="00214458">
            <w:pPr>
              <w:ind w:firstLine="34"/>
              <w:rPr>
                <w:rFonts w:ascii="Times New Roman" w:hAnsi="Times New Roman" w:cs="Times New Roman"/>
                <w:sz w:val="20"/>
                <w:szCs w:val="20"/>
              </w:rPr>
            </w:pPr>
          </w:p>
        </w:tc>
        <w:tc>
          <w:tcPr>
            <w:tcW w:w="3162" w:type="dxa"/>
            <w:tcBorders>
              <w:top w:val="single" w:sz="4" w:space="0" w:color="auto"/>
              <w:left w:val="single" w:sz="4" w:space="0" w:color="auto"/>
              <w:bottom w:val="single" w:sz="4" w:space="0" w:color="auto"/>
              <w:right w:val="double" w:sz="6" w:space="0" w:color="auto"/>
            </w:tcBorders>
          </w:tcPr>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lastRenderedPageBreak/>
              <w:t>1000 и более</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50 – 200</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6 – 7</w:t>
            </w: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10</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40</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15</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100</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20</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400</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27</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400</w:t>
            </w:r>
          </w:p>
          <w:p w:rsidR="00214458" w:rsidRPr="00214458" w:rsidRDefault="00214458">
            <w:pPr>
              <w:jc w:val="center"/>
              <w:rPr>
                <w:rFonts w:ascii="Times New Roman" w:hAnsi="Times New Roman" w:cs="Times New Roman"/>
                <w:sz w:val="20"/>
                <w:szCs w:val="20"/>
              </w:rPr>
            </w:pP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7</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8</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10</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2</w:t>
            </w:r>
          </w:p>
          <w:p w:rsidR="00214458" w:rsidRPr="00214458" w:rsidRDefault="00214458">
            <w:pPr>
              <w:jc w:val="center"/>
              <w:rPr>
                <w:rFonts w:ascii="Times New Roman" w:hAnsi="Times New Roman" w:cs="Times New Roman"/>
                <w:sz w:val="20"/>
                <w:szCs w:val="20"/>
              </w:rPr>
            </w:pPr>
            <w:r w:rsidRPr="00214458">
              <w:rPr>
                <w:rFonts w:ascii="Times New Roman" w:hAnsi="Times New Roman" w:cs="Times New Roman"/>
                <w:sz w:val="20"/>
                <w:szCs w:val="20"/>
              </w:rPr>
              <w:t>3</w:t>
            </w:r>
          </w:p>
        </w:tc>
      </w:tr>
      <w:tr w:rsidR="00214458" w:rsidRPr="00214458" w:rsidTr="00214458">
        <w:trPr>
          <w:cantSplit/>
        </w:trPr>
        <w:tc>
          <w:tcPr>
            <w:tcW w:w="9320" w:type="dxa"/>
            <w:gridSpan w:val="2"/>
            <w:tcBorders>
              <w:top w:val="single" w:sz="4" w:space="0" w:color="auto"/>
              <w:left w:val="double" w:sz="6" w:space="0" w:color="auto"/>
              <w:bottom w:val="double" w:sz="6" w:space="0" w:color="auto"/>
              <w:right w:val="double" w:sz="6" w:space="0" w:color="auto"/>
            </w:tcBorders>
            <w:hideMark/>
          </w:tcPr>
          <w:p w:rsidR="00214458" w:rsidRPr="00214458" w:rsidRDefault="00214458">
            <w:pPr>
              <w:jc w:val="both"/>
              <w:rPr>
                <w:rFonts w:ascii="Times New Roman" w:hAnsi="Times New Roman" w:cs="Times New Roman"/>
                <w:sz w:val="20"/>
                <w:szCs w:val="20"/>
              </w:rPr>
            </w:pPr>
            <w:r w:rsidRPr="00214458">
              <w:rPr>
                <w:rFonts w:ascii="Times New Roman" w:hAnsi="Times New Roman" w:cs="Times New Roman"/>
                <w:sz w:val="20"/>
                <w:szCs w:val="20"/>
              </w:rPr>
              <w:lastRenderedPageBreak/>
              <w:t>Примечание. К</w:t>
            </w:r>
            <w:r w:rsidRPr="00214458">
              <w:rPr>
                <w:rFonts w:ascii="Times New Roman" w:hAnsi="Times New Roman" w:cs="Times New Roman"/>
                <w:sz w:val="20"/>
                <w:szCs w:val="20"/>
                <w:vertAlign w:val="subscript"/>
              </w:rPr>
              <w:t>осл</w:t>
            </w:r>
            <w:r w:rsidRPr="00214458">
              <w:rPr>
                <w:rFonts w:ascii="Times New Roman" w:hAnsi="Times New Roman" w:cs="Times New Roman"/>
                <w:sz w:val="20"/>
                <w:szCs w:val="20"/>
              </w:rPr>
              <w:t xml:space="preserve"> показывает во сколько раз доза облучения в укрытии или транспортном средстве меньше дозы открытой местности.</w:t>
            </w:r>
          </w:p>
        </w:tc>
      </w:tr>
    </w:tbl>
    <w:p w:rsidR="00214458" w:rsidRPr="00214458" w:rsidRDefault="00214458" w:rsidP="00214458">
      <w:pPr>
        <w:tabs>
          <w:tab w:val="left" w:pos="1740"/>
        </w:tabs>
        <w:rPr>
          <w:rFonts w:ascii="Times New Roman" w:eastAsia="SimSun" w:hAnsi="Times New Roman" w:cs="Times New Roman"/>
          <w:sz w:val="20"/>
          <w:szCs w:val="20"/>
        </w:rPr>
      </w:pPr>
    </w:p>
    <w:p w:rsidR="00214458" w:rsidRPr="00214458" w:rsidRDefault="00214458" w:rsidP="00214458">
      <w:pPr>
        <w:ind w:firstLine="284"/>
        <w:rPr>
          <w:rFonts w:ascii="Times New Roman" w:hAnsi="Times New Roman" w:cs="Times New Roman"/>
          <w:sz w:val="20"/>
          <w:szCs w:val="20"/>
        </w:rPr>
      </w:pPr>
      <w:r w:rsidRPr="00214458">
        <w:rPr>
          <w:rFonts w:ascii="Times New Roman" w:hAnsi="Times New Roman" w:cs="Times New Roman"/>
          <w:sz w:val="20"/>
          <w:szCs w:val="20"/>
        </w:rPr>
        <w:tab/>
        <w:t>Для защиты людей от возможного воздействия поражающих факторов, связанных с выбросами АХОВ, необходимо предусматривать выполнение следующих мероприятий:</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проведение эвакуации людей в безопасные районы, указанные в речевом сообщении</w:t>
      </w:r>
      <w:r w:rsidRPr="00214458">
        <w:rPr>
          <w:rFonts w:ascii="Times New Roman" w:hAnsi="Times New Roman" w:cs="Times New Roman"/>
          <w:sz w:val="20"/>
          <w:szCs w:val="20"/>
        </w:rPr>
        <w:br/>
        <w:t>Главного управления МЧС России по Воронежской области или местной администрации;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укрытие людей в имеющихся защитных сооружениях;</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проведение герметизации помещений, в которых находятся люди (закрытие и уплотнение входных проёмов, окон и т.п.);</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обеспечение людей средствами индивидуальной защиты. </w:t>
      </w:r>
    </w:p>
    <w:p w:rsidR="00214458" w:rsidRPr="00214458" w:rsidRDefault="00214458" w:rsidP="00214458">
      <w:pPr>
        <w:tabs>
          <w:tab w:val="left" w:pos="10080"/>
          <w:tab w:val="left" w:pos="10620"/>
        </w:tabs>
        <w:spacing w:before="120"/>
        <w:ind w:right="357" w:firstLine="720"/>
        <w:jc w:val="both"/>
        <w:rPr>
          <w:rFonts w:ascii="Times New Roman" w:hAnsi="Times New Roman" w:cs="Times New Roman"/>
          <w:sz w:val="20"/>
          <w:szCs w:val="20"/>
        </w:rPr>
      </w:pPr>
      <w:r w:rsidRPr="00214458">
        <w:rPr>
          <w:rFonts w:ascii="Times New Roman" w:hAnsi="Times New Roman" w:cs="Times New Roman"/>
          <w:sz w:val="20"/>
          <w:szCs w:val="20"/>
        </w:rPr>
        <w:t>Федеральные органы исполнительной власти по согласованию с органами исполнительной власти субъектов Российской Федерации определяют общую потребность в объектах гражданской обороны для организаций, находящихся в сфере их ведения, организуют создание объектов ГО, осуществляют контроль за созданием объектов ГО и поддержанием их в состоянии постоянной готовности к использованию.</w:t>
      </w:r>
    </w:p>
    <w:p w:rsidR="00214458" w:rsidRPr="00214458" w:rsidRDefault="00214458" w:rsidP="00214458">
      <w:pPr>
        <w:ind w:firstLine="720"/>
        <w:jc w:val="center"/>
        <w:rPr>
          <w:rFonts w:ascii="Times New Roman" w:hAnsi="Times New Roman" w:cs="Times New Roman"/>
          <w:b/>
          <w:sz w:val="20"/>
          <w:szCs w:val="20"/>
        </w:rPr>
      </w:pPr>
    </w:p>
    <w:p w:rsidR="00214458" w:rsidRPr="00214458" w:rsidRDefault="00214458" w:rsidP="00214458">
      <w:pPr>
        <w:ind w:firstLine="720"/>
        <w:jc w:val="center"/>
        <w:rPr>
          <w:rFonts w:ascii="Times New Roman" w:hAnsi="Times New Roman" w:cs="Times New Roman"/>
          <w:b/>
          <w:sz w:val="20"/>
          <w:szCs w:val="20"/>
        </w:rPr>
      </w:pPr>
      <w:r w:rsidRPr="00214458">
        <w:rPr>
          <w:rFonts w:ascii="Times New Roman" w:hAnsi="Times New Roman" w:cs="Times New Roman"/>
          <w:b/>
          <w:sz w:val="20"/>
          <w:szCs w:val="20"/>
        </w:rPr>
        <w:t>Система оповещения</w:t>
      </w:r>
    </w:p>
    <w:p w:rsidR="00214458" w:rsidRPr="00214458" w:rsidRDefault="00214458" w:rsidP="00214458">
      <w:pPr>
        <w:ind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Одним из главных мероприятий по защите населения от чрезвычайных ситуаций при</w:t>
      </w:r>
      <w:r w:rsidRPr="00214458">
        <w:rPr>
          <w:rFonts w:ascii="Times New Roman" w:hAnsi="Times New Roman" w:cs="Times New Roman"/>
          <w:sz w:val="20"/>
          <w:szCs w:val="20"/>
        </w:rPr>
        <w:softHyphen/>
        <w:t>родного и техногенного характера является его своевременное оповещение и информирова</w:t>
      </w:r>
      <w:r w:rsidRPr="00214458">
        <w:rPr>
          <w:rFonts w:ascii="Times New Roman" w:hAnsi="Times New Roman" w:cs="Times New Roman"/>
          <w:sz w:val="20"/>
          <w:szCs w:val="20"/>
        </w:rPr>
        <w:softHyphen/>
        <w:t>ние о возникновении или угрозе возникновения какой-либо опасности.</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Своевременное оповещение населения об опасности при ее возникновении достигается: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созданием и поддержанием в постоянной готовности автоматизированных систем централизованного оповещения;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централизованным использованием систем связи, радио-, проводного и телевизионного вещания, радиотрансляционных сетей и других технических средств передачи информации.</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Для оперативного доведения сигналов гражданской обороны до населения поселения необходимо иметь  автоматическую систему централизованного оповещения (АСЦО) населения  от ЕДДС поселения до населенных пунктов, для чего необходимо строительство системы оповещения ГО на территории поселения.</w:t>
      </w:r>
    </w:p>
    <w:p w:rsidR="00214458" w:rsidRPr="00214458" w:rsidRDefault="00214458" w:rsidP="00214458">
      <w:pPr>
        <w:pStyle w:val="afff5"/>
        <w:widowControl w:val="0"/>
        <w:spacing w:after="0" w:line="240" w:lineRule="auto"/>
        <w:ind w:left="0" w:right="0"/>
        <w:rPr>
          <w:rFonts w:ascii="Times New Roman" w:hAnsi="Times New Roman"/>
          <w:sz w:val="20"/>
        </w:rPr>
      </w:pPr>
      <w:r w:rsidRPr="00214458">
        <w:rPr>
          <w:rFonts w:ascii="Times New Roman" w:hAnsi="Times New Roman"/>
          <w:sz w:val="20"/>
        </w:rPr>
        <w:t>Сигнал оповещения ГО (о чрезвычайных ситуациях), поступивший в Главное управление МЧС России по Воронежской области, по имеющимся каналам связи (штатной аппаратуре оповещения ГО, телефону, каналам радиовещания, сетям радиотрансляции и телевидения) доводится до населения поселения.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В системе РСЧС, 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w:t>
      </w:r>
      <w:r w:rsidRPr="00214458">
        <w:rPr>
          <w:rFonts w:ascii="Times New Roman" w:hAnsi="Times New Roman" w:cs="Times New Roman"/>
          <w:b/>
          <w:sz w:val="20"/>
          <w:szCs w:val="20"/>
        </w:rPr>
        <w:t xml:space="preserve">«Внимание всем!». </w:t>
      </w:r>
      <w:r w:rsidRPr="00214458">
        <w:rPr>
          <w:rFonts w:ascii="Times New Roman" w:hAnsi="Times New Roman" w:cs="Times New Roman"/>
          <w:sz w:val="20"/>
          <w:szCs w:val="20"/>
        </w:rPr>
        <w:t>Сигнал оповещения должен обеспечить, по возможности, сплошное звуковое покрытие всей территории населенного пункта.</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Услышав этот звук (сигнал), люди должны немедленно включить имеющиеся у них средства приема речевой информации - ра</w:t>
      </w:r>
      <w:r w:rsidRPr="00214458">
        <w:rPr>
          <w:rFonts w:ascii="Times New Roman" w:hAnsi="Times New Roman" w:cs="Times New Roman"/>
          <w:sz w:val="20"/>
          <w:szCs w:val="20"/>
        </w:rPr>
        <w:softHyphen/>
        <w:t>диоточки, радиоприемники и телевизоры, чтобы прослушать информационное сообщение о возникновении чрезвычайной ситуации, крупномасштабной аварии, катастрофы или при угрозе стихийного бедствия, а также рекомендации наиболее рационального способа сво</w:t>
      </w:r>
      <w:r w:rsidRPr="00214458">
        <w:rPr>
          <w:rFonts w:ascii="Times New Roman" w:hAnsi="Times New Roman" w:cs="Times New Roman"/>
          <w:sz w:val="20"/>
          <w:szCs w:val="20"/>
        </w:rPr>
        <w:softHyphen/>
        <w:t>его поведения в создавшихся условиях.</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В связи с этим, для обеспечения своевременного оповещения населения Коломыцевского поселения, необходимо выполнить следующие мероприятия: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 установить в с.Коломыцево сирену оповещения С-40, а в х.Попасном, предусмотреть рупорные громкоговорители </w:t>
      </w:r>
      <w:r w:rsidRPr="00214458">
        <w:rPr>
          <w:rFonts w:ascii="Times New Roman" w:hAnsi="Times New Roman" w:cs="Times New Roman"/>
          <w:sz w:val="20"/>
          <w:szCs w:val="20"/>
          <w:lang w:val="en-US"/>
        </w:rPr>
        <w:t>HS</w:t>
      </w:r>
      <w:r w:rsidRPr="00214458">
        <w:rPr>
          <w:rFonts w:ascii="Times New Roman" w:hAnsi="Times New Roman" w:cs="Times New Roman"/>
          <w:sz w:val="20"/>
          <w:szCs w:val="20"/>
        </w:rPr>
        <w:t xml:space="preserve">-30 </w:t>
      </w:r>
      <w:r w:rsidRPr="00214458">
        <w:rPr>
          <w:rFonts w:ascii="Times New Roman" w:hAnsi="Times New Roman" w:cs="Times New Roman"/>
          <w:sz w:val="20"/>
          <w:szCs w:val="20"/>
          <w:lang w:val="en-US"/>
        </w:rPr>
        <w:t>RT</w:t>
      </w:r>
      <w:r w:rsidRPr="00214458">
        <w:rPr>
          <w:rFonts w:ascii="Times New Roman" w:hAnsi="Times New Roman" w:cs="Times New Roman"/>
          <w:sz w:val="20"/>
          <w:szCs w:val="20"/>
        </w:rPr>
        <w:t xml:space="preserve"> –(пластиковые), используемые с автомобилей ;</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восстановить нарушенную проводную радиосеть  и радиоузлы.</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lastRenderedPageBreak/>
        <w:t>- проложить прямые линии связи от единой дежурно-диспетчерской службы сельского поселения (ЕДДС) до дежурно-диспетчерских служб (ДДС) организаций реагирования и жизнеобеспечения, расположенных в поселении.</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установить в ЕДДС поселения аппаратуру, позволяющую выполнять дистанционный запуск стоек циркуляционного вызова.</w:t>
      </w:r>
    </w:p>
    <w:p w:rsidR="00214458" w:rsidRPr="00214458" w:rsidRDefault="00214458" w:rsidP="00214458">
      <w:pPr>
        <w:ind w:firstLine="720"/>
        <w:rPr>
          <w:rFonts w:ascii="Times New Roman" w:hAnsi="Times New Roman" w:cs="Times New Roman"/>
          <w:sz w:val="20"/>
          <w:szCs w:val="20"/>
        </w:rPr>
      </w:pPr>
    </w:p>
    <w:p w:rsidR="00214458" w:rsidRPr="00214458" w:rsidRDefault="00214458" w:rsidP="00214458">
      <w:pPr>
        <w:ind w:firstLine="720"/>
        <w:jc w:val="center"/>
        <w:rPr>
          <w:rFonts w:ascii="Times New Roman" w:hAnsi="Times New Roman" w:cs="Times New Roman"/>
          <w:b/>
          <w:sz w:val="20"/>
          <w:szCs w:val="20"/>
        </w:rPr>
      </w:pPr>
      <w:r w:rsidRPr="00214458">
        <w:rPr>
          <w:rFonts w:ascii="Times New Roman" w:hAnsi="Times New Roman" w:cs="Times New Roman"/>
          <w:b/>
          <w:sz w:val="20"/>
          <w:szCs w:val="20"/>
        </w:rPr>
        <w:t>Электросвязь и проводное вещание.</w:t>
      </w:r>
    </w:p>
    <w:p w:rsidR="00214458" w:rsidRPr="00214458" w:rsidRDefault="00214458" w:rsidP="00214458">
      <w:pPr>
        <w:ind w:firstLine="720"/>
        <w:jc w:val="center"/>
        <w:rPr>
          <w:rFonts w:ascii="Times New Roman" w:hAnsi="Times New Roman" w:cs="Times New Roman"/>
          <w:b/>
          <w:sz w:val="20"/>
          <w:szCs w:val="20"/>
        </w:rPr>
      </w:pP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электромагнитный импульс, сейсмическая волна).</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Для минимизации последствий воздействия поражающих факторов, при проектировании и строительстве сетей электросвязи и проводного вещания на территории района, необходимо учитывать требования раздела 6 СНиП 2.01.51-90.</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Магистральные кабельные линии связи (МКЛС) должны прокладываться вне зон возможных сильных разрушений, а магистральные радиорелейные линии связи - вне зон возможных разрушений.</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Все сетевые узлы сети магистральной первичной (СМП) и узлы автоматической коммутации междугородной сети типа УАК-1, УАК-2 и У-1 следует располагать вне зон возможных разрушений, а также за пределами зон возможного опасного радиоактивного заражения (загрязнения) и зон возможного опасного химического заражения. Исключение в отдельных случаях допускается только для сетевых узлов выделения (СУВ).</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Сетевые узлы должны обеспечивать организацию транзитных связей в обход категорированных городов, передачу телефонно-телеграфных каналов связи и каналов проводного звукового вещания на конечные станции министерств и ведомств.</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Линии передачи, станционные сооружения сетевых узлов первичной сети связи и обслуживающий их персонал должны быть защищены от поражающих факторов ядерного взрыва.</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При проектировании новых или реконструкции существующих автоматических телефонных станций (АТС) необходимо предусматривать:</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прокладку кабелей межшкафных связей с расчетом передачи части абонентской емкости из каждого района АТС в соседние районы;</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прокладку соединительных кабелей от ведомственных АТС к ближайшим распределительным шкафам городской телефонной сети;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установку на АТС специальной аппаратуры циркулярного вызова и дистанционного управления средствами оповещения гражданской обороны (по заданию местных штабов гражданской обороны).</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 xml:space="preserve">Муниципальные сети проводного вещания должны обеспечивать устойчивую работу систем оповещения. При проектировании этих сетей следует предусматривать: </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кабельные линии связи;</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подвижные средства резервирования станционных устройств;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резервные подвижные средства оповещения сетей проводного вещания всех городов и районных центров.</w:t>
      </w:r>
    </w:p>
    <w:p w:rsidR="00214458" w:rsidRPr="00214458" w:rsidRDefault="00214458" w:rsidP="00214458">
      <w:pPr>
        <w:ind w:firstLine="720"/>
        <w:rPr>
          <w:rFonts w:ascii="Times New Roman" w:hAnsi="Times New Roman" w:cs="Times New Roman"/>
          <w:sz w:val="20"/>
          <w:szCs w:val="20"/>
        </w:rPr>
      </w:pPr>
    </w:p>
    <w:p w:rsidR="00214458" w:rsidRPr="00214458" w:rsidRDefault="00214458" w:rsidP="00214458">
      <w:pPr>
        <w:ind w:firstLine="720"/>
        <w:rPr>
          <w:rFonts w:ascii="Times New Roman" w:hAnsi="Times New Roman" w:cs="Times New Roman"/>
          <w:b/>
          <w:sz w:val="20"/>
          <w:szCs w:val="20"/>
        </w:rPr>
      </w:pPr>
      <w:r w:rsidRPr="00214458">
        <w:rPr>
          <w:rFonts w:ascii="Times New Roman" w:hAnsi="Times New Roman" w:cs="Times New Roman"/>
          <w:sz w:val="20"/>
          <w:szCs w:val="20"/>
        </w:rPr>
        <w:t>Радиотрансляционные сети городских и сельских поселений должны иметь (по заданию местных штабов гражданской обороны) требуемое по расчету число громкоговорящих средств оповещения населения.</w:t>
      </w:r>
    </w:p>
    <w:p w:rsidR="00214458" w:rsidRPr="00214458" w:rsidRDefault="00214458" w:rsidP="00214458">
      <w:pPr>
        <w:ind w:firstLine="720"/>
        <w:jc w:val="center"/>
        <w:rPr>
          <w:rFonts w:ascii="Times New Roman" w:hAnsi="Times New Roman" w:cs="Times New Roman"/>
          <w:b/>
          <w:sz w:val="20"/>
          <w:szCs w:val="20"/>
        </w:rPr>
      </w:pPr>
    </w:p>
    <w:p w:rsidR="00214458" w:rsidRPr="00214458" w:rsidRDefault="00214458" w:rsidP="00214458">
      <w:pPr>
        <w:ind w:firstLine="720"/>
        <w:jc w:val="center"/>
        <w:rPr>
          <w:rFonts w:ascii="Times New Roman" w:hAnsi="Times New Roman" w:cs="Times New Roman"/>
          <w:b/>
          <w:sz w:val="20"/>
          <w:szCs w:val="20"/>
        </w:rPr>
      </w:pPr>
    </w:p>
    <w:p w:rsidR="00214458" w:rsidRPr="00214458" w:rsidRDefault="00214458" w:rsidP="00214458">
      <w:pPr>
        <w:ind w:firstLine="720"/>
        <w:jc w:val="center"/>
        <w:rPr>
          <w:rFonts w:ascii="Times New Roman" w:hAnsi="Times New Roman" w:cs="Times New Roman"/>
          <w:b/>
          <w:sz w:val="20"/>
          <w:szCs w:val="20"/>
        </w:rPr>
      </w:pPr>
    </w:p>
    <w:p w:rsidR="00214458" w:rsidRPr="00214458" w:rsidRDefault="00214458" w:rsidP="00214458">
      <w:pPr>
        <w:ind w:firstLine="720"/>
        <w:jc w:val="center"/>
        <w:rPr>
          <w:rFonts w:ascii="Times New Roman" w:hAnsi="Times New Roman" w:cs="Times New Roman"/>
          <w:b/>
          <w:sz w:val="20"/>
          <w:szCs w:val="20"/>
        </w:rPr>
      </w:pPr>
    </w:p>
    <w:p w:rsidR="00214458" w:rsidRPr="00214458" w:rsidRDefault="00214458" w:rsidP="00214458">
      <w:pPr>
        <w:ind w:firstLine="720"/>
        <w:jc w:val="center"/>
        <w:rPr>
          <w:rFonts w:ascii="Times New Roman" w:hAnsi="Times New Roman" w:cs="Times New Roman"/>
          <w:b/>
          <w:sz w:val="20"/>
          <w:szCs w:val="20"/>
        </w:rPr>
      </w:pPr>
      <w:r w:rsidRPr="00214458">
        <w:rPr>
          <w:rFonts w:ascii="Times New Roman" w:hAnsi="Times New Roman" w:cs="Times New Roman"/>
          <w:b/>
          <w:sz w:val="20"/>
          <w:szCs w:val="20"/>
        </w:rPr>
        <w:lastRenderedPageBreak/>
        <w:t>Противопожарная охрана.</w:t>
      </w:r>
    </w:p>
    <w:p w:rsidR="00214458" w:rsidRPr="00214458" w:rsidRDefault="00214458" w:rsidP="00214458">
      <w:pPr>
        <w:spacing w:before="120" w:line="360" w:lineRule="auto"/>
        <w:ind w:firstLine="851"/>
        <w:jc w:val="center"/>
        <w:rPr>
          <w:rFonts w:ascii="Times New Roman" w:hAnsi="Times New Roman" w:cs="Times New Roman"/>
          <w:b/>
          <w:sz w:val="20"/>
          <w:szCs w:val="20"/>
        </w:rPr>
      </w:pPr>
      <w:r w:rsidRPr="00214458">
        <w:rPr>
          <w:rFonts w:ascii="Times New Roman" w:hAnsi="Times New Roman" w:cs="Times New Roman"/>
          <w:b/>
          <w:sz w:val="20"/>
          <w:szCs w:val="20"/>
        </w:rPr>
        <w:t>Размещение подразделений пожарной охраны</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В настоящее время на территории Коломыцевского поселения пожарных депо и постов нет. Поселение обслуживает пожарное депо на 2 машины расположенное в с.Ковалево.</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В соответствии с Федеральным законом РФ от 22 июля 2008г. №123 – ФЗ «Технический регламент о требованиях пожарной безопасности» глава 17 ст.76 дислокация подразделений пожарной охраны на территории поселений определяется исходя из условий, что время прибытия первого подразделения к месту вызова не должно превышать 20 минут. Если принять во внимание, что средняя скорость пожарного автомобиля по грунтовым дорогам 45 км/час, то удаление пожарной части не должно быть более </w:t>
      </w:r>
      <w:smartTag w:uri="urn:schemas-microsoft-com:office:smarttags" w:element="metricconverter">
        <w:smartTagPr>
          <w:attr w:name="ProductID" w:val="15 км"/>
        </w:smartTagPr>
        <w:r w:rsidRPr="00214458">
          <w:rPr>
            <w:rFonts w:ascii="Times New Roman" w:hAnsi="Times New Roman" w:cs="Times New Roman"/>
            <w:sz w:val="20"/>
            <w:szCs w:val="20"/>
          </w:rPr>
          <w:t>15 км</w:t>
        </w:r>
      </w:smartTag>
      <w:r w:rsidRPr="00214458">
        <w:rPr>
          <w:rFonts w:ascii="Times New Roman" w:hAnsi="Times New Roman" w:cs="Times New Roman"/>
          <w:sz w:val="20"/>
          <w:szCs w:val="20"/>
        </w:rPr>
        <w:t xml:space="preserve">. В Коломыцевском сельском поселении это требование выполняется. Самый удаленный населенный пункт от с.Ковалево это с.Коломыцево расположено в </w:t>
      </w:r>
      <w:smartTag w:uri="urn:schemas-microsoft-com:office:smarttags" w:element="metricconverter">
        <w:smartTagPr>
          <w:attr w:name="ProductID" w:val="11 км"/>
        </w:smartTagPr>
        <w:r w:rsidRPr="00214458">
          <w:rPr>
            <w:rFonts w:ascii="Times New Roman" w:hAnsi="Times New Roman" w:cs="Times New Roman"/>
            <w:sz w:val="20"/>
            <w:szCs w:val="20"/>
          </w:rPr>
          <w:t>11 км</w:t>
        </w:r>
      </w:smartTag>
      <w:r w:rsidRPr="00214458">
        <w:rPr>
          <w:rFonts w:ascii="Times New Roman" w:hAnsi="Times New Roman" w:cs="Times New Roman"/>
          <w:sz w:val="20"/>
          <w:szCs w:val="20"/>
        </w:rPr>
        <w:t>. Следовательно, строительство дополнительных пожарных постов в поселении не требуется.</w:t>
      </w:r>
    </w:p>
    <w:p w:rsidR="00214458" w:rsidRPr="00214458" w:rsidRDefault="00214458" w:rsidP="00214458">
      <w:pPr>
        <w:ind w:firstLine="720"/>
        <w:jc w:val="both"/>
        <w:rPr>
          <w:rFonts w:ascii="Times New Roman" w:hAnsi="Times New Roman" w:cs="Times New Roman"/>
          <w:sz w:val="20"/>
          <w:szCs w:val="20"/>
        </w:rPr>
      </w:pPr>
    </w:p>
    <w:p w:rsidR="00214458" w:rsidRPr="00214458" w:rsidRDefault="00214458" w:rsidP="00214458">
      <w:pPr>
        <w:spacing w:line="360" w:lineRule="auto"/>
        <w:ind w:firstLine="720"/>
        <w:jc w:val="center"/>
        <w:rPr>
          <w:rFonts w:ascii="Times New Roman" w:hAnsi="Times New Roman" w:cs="Times New Roman"/>
          <w:sz w:val="20"/>
          <w:szCs w:val="20"/>
        </w:rPr>
      </w:pPr>
      <w:r w:rsidRPr="00214458">
        <w:rPr>
          <w:rFonts w:ascii="Times New Roman" w:hAnsi="Times New Roman" w:cs="Times New Roman"/>
          <w:b/>
          <w:sz w:val="20"/>
          <w:szCs w:val="20"/>
        </w:rPr>
        <w:t>Противопожарное водоснабжение</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Противопожарное водоснабжение объектов и населенных пунктов района предусматривается в основном от пожарных гидрантов, водонапорных башен, искусственных и естественных водоисточников.</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При дальнейшем расширении проектной застройки населенных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bookmarkStart w:id="7" w:name="sub_683"/>
      <w:r w:rsidRPr="00214458">
        <w:rPr>
          <w:rFonts w:ascii="Times New Roman" w:hAnsi="Times New Roman" w:cs="Times New Roman"/>
          <w:sz w:val="20"/>
          <w:szCs w:val="20"/>
        </w:rPr>
        <w:t>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bookmarkStart w:id="8" w:name="sub_685"/>
      <w:bookmarkEnd w:id="7"/>
      <w:r w:rsidRPr="00214458">
        <w:rPr>
          <w:rFonts w:ascii="Times New Roman" w:hAnsi="Times New Roman" w:cs="Times New Roman"/>
          <w:sz w:val="20"/>
          <w:szCs w:val="20"/>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bookmarkStart w:id="9" w:name="sub_6816"/>
      <w:bookmarkEnd w:id="8"/>
      <w:r w:rsidRPr="00214458">
        <w:rPr>
          <w:rFonts w:ascii="Times New Roman" w:hAnsi="Times New Roman" w:cs="Times New Roman"/>
          <w:sz w:val="20"/>
          <w:szCs w:val="20"/>
        </w:rPr>
        <w:t xml:space="preserve">Установку пожарных гидрантов следует предусматривать вдоль автомобильных дорог. </w:t>
      </w:r>
      <w:bookmarkStart w:id="10" w:name="sub_6817"/>
      <w:bookmarkEnd w:id="9"/>
      <w:r w:rsidRPr="00214458">
        <w:rPr>
          <w:rFonts w:ascii="Times New Roman" w:hAnsi="Times New Roman" w:cs="Times New Roman"/>
          <w:sz w:val="20"/>
          <w:szCs w:val="20"/>
        </w:rPr>
        <w:t>Расстановка пожарных гидрантов на водопроводной сети должна обеспечивать пожаротушение любого обслуживаемого данной сетью здания или сооружения не менее чем от 2-х гидрантов.</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bookmarkStart w:id="11" w:name="sub_6818"/>
      <w:bookmarkEnd w:id="10"/>
      <w:r w:rsidRPr="00214458">
        <w:rPr>
          <w:rFonts w:ascii="Times New Roman" w:hAnsi="Times New Roman" w:cs="Times New Roman"/>
          <w:sz w:val="20"/>
          <w:szCs w:val="20"/>
        </w:rPr>
        <w:t>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w:t>
      </w:r>
    </w:p>
    <w:bookmarkEnd w:id="11"/>
    <w:p w:rsidR="00214458" w:rsidRPr="00214458" w:rsidRDefault="00214458" w:rsidP="00214458">
      <w:pPr>
        <w:spacing w:line="360" w:lineRule="auto"/>
        <w:ind w:firstLine="720"/>
        <w:jc w:val="center"/>
        <w:rPr>
          <w:rFonts w:ascii="Times New Roman" w:hAnsi="Times New Roman" w:cs="Times New Roman"/>
          <w:b/>
          <w:sz w:val="20"/>
          <w:szCs w:val="20"/>
        </w:rPr>
      </w:pPr>
    </w:p>
    <w:p w:rsidR="00214458" w:rsidRPr="00214458" w:rsidRDefault="00214458" w:rsidP="00214458">
      <w:pPr>
        <w:spacing w:line="360" w:lineRule="auto"/>
        <w:ind w:firstLine="720"/>
        <w:jc w:val="center"/>
        <w:rPr>
          <w:rFonts w:ascii="Times New Roman" w:hAnsi="Times New Roman" w:cs="Times New Roman"/>
          <w:b/>
          <w:sz w:val="20"/>
          <w:szCs w:val="20"/>
        </w:rPr>
      </w:pPr>
      <w:r w:rsidRPr="00214458">
        <w:rPr>
          <w:rFonts w:ascii="Times New Roman" w:hAnsi="Times New Roman" w:cs="Times New Roman"/>
          <w:b/>
          <w:sz w:val="20"/>
          <w:szCs w:val="20"/>
        </w:rPr>
        <w:t>Проходы, проезды и подъезды к зданиям, сооружениям и строениям</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Подъезд пожарных автомобилей к жилым домам, школам, детсадам, лечебным учреждениям имеется, однако, не везде он соответствует действующим требованиям. </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При дальнейшем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bookmarkStart w:id="12" w:name="sub_671"/>
      <w:r w:rsidRPr="00214458">
        <w:rPr>
          <w:rFonts w:ascii="Times New Roman" w:hAnsi="Times New Roman" w:cs="Times New Roman"/>
          <w:sz w:val="20"/>
          <w:szCs w:val="20"/>
        </w:rPr>
        <w:t>Подъезд пожарных автомобилей должен быть обеспечен</w:t>
      </w:r>
      <w:bookmarkStart w:id="13" w:name="sub_67102"/>
      <w:bookmarkEnd w:id="12"/>
      <w:r w:rsidRPr="00214458">
        <w:rPr>
          <w:rFonts w:ascii="Times New Roman" w:hAnsi="Times New Roman" w:cs="Times New Roman"/>
          <w:sz w:val="20"/>
          <w:szCs w:val="20"/>
        </w:rPr>
        <w:t xml:space="preserve"> со всех сторон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административных зданий.</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bookmarkStart w:id="14" w:name="sub_672"/>
      <w:bookmarkEnd w:id="13"/>
      <w:r w:rsidRPr="00214458">
        <w:rPr>
          <w:rFonts w:ascii="Times New Roman" w:hAnsi="Times New Roman" w:cs="Times New Roman"/>
          <w:sz w:val="20"/>
          <w:szCs w:val="20"/>
        </w:rPr>
        <w:t>К зданиям и сооружениям  производственных объектов подъезд пожарных автомобилей должен быть обеспечен по всей их длине.</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bookmarkStart w:id="15" w:name="sub_6712"/>
      <w:bookmarkEnd w:id="14"/>
      <w:r w:rsidRPr="00214458">
        <w:rPr>
          <w:rFonts w:ascii="Times New Roman" w:hAnsi="Times New Roman" w:cs="Times New Roman"/>
          <w:sz w:val="20"/>
          <w:szCs w:val="20"/>
        </w:rPr>
        <w:t>В исторической застройке поселений допускается сохранять существующие размеры проездов.</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bookmarkStart w:id="16" w:name="sub_6716"/>
      <w:bookmarkEnd w:id="15"/>
      <w:r w:rsidRPr="00214458">
        <w:rPr>
          <w:rFonts w:ascii="Times New Roman" w:hAnsi="Times New Roman" w:cs="Times New Roman"/>
          <w:sz w:val="20"/>
          <w:szCs w:val="20"/>
        </w:rPr>
        <w:t>К рекам и водоемам должна быть предусмотрена возможность подъезда пожарной техники для забора воды</w:t>
      </w:r>
      <w:bookmarkStart w:id="17" w:name="sub_6718"/>
      <w:bookmarkEnd w:id="16"/>
      <w:r w:rsidRPr="00214458">
        <w:rPr>
          <w:rFonts w:ascii="Times New Roman" w:hAnsi="Times New Roman" w:cs="Times New Roman"/>
          <w:sz w:val="20"/>
          <w:szCs w:val="20"/>
        </w:rPr>
        <w:t>.</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lastRenderedPageBreak/>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17"/>
    </w:p>
    <w:p w:rsidR="00214458" w:rsidRPr="00214458" w:rsidRDefault="00214458" w:rsidP="00214458">
      <w:pPr>
        <w:spacing w:line="360" w:lineRule="auto"/>
        <w:ind w:firstLine="720"/>
        <w:jc w:val="center"/>
        <w:rPr>
          <w:rFonts w:ascii="Times New Roman" w:hAnsi="Times New Roman" w:cs="Times New Roman"/>
          <w:b/>
          <w:sz w:val="20"/>
          <w:szCs w:val="20"/>
        </w:rPr>
      </w:pPr>
    </w:p>
    <w:p w:rsidR="00214458" w:rsidRPr="00214458" w:rsidRDefault="00214458" w:rsidP="00214458">
      <w:pPr>
        <w:spacing w:line="360" w:lineRule="auto"/>
        <w:ind w:firstLine="720"/>
        <w:jc w:val="center"/>
        <w:rPr>
          <w:rFonts w:ascii="Times New Roman" w:hAnsi="Times New Roman" w:cs="Times New Roman"/>
          <w:b/>
          <w:sz w:val="20"/>
          <w:szCs w:val="20"/>
        </w:rPr>
      </w:pPr>
      <w:r w:rsidRPr="00214458">
        <w:rPr>
          <w:rFonts w:ascii="Times New Roman" w:hAnsi="Times New Roman" w:cs="Times New Roman"/>
          <w:b/>
          <w:sz w:val="20"/>
          <w:szCs w:val="20"/>
        </w:rPr>
        <w:t>Противопожарные расстояния между зданиями, сооружениями и строениями</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При дальнейшем проектировании расширения  застройки населенных пунктов, строительства объектов, в том числе пожаровзрывоопасных, необходимо учитывать требования статей 69-75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214458">
          <w:rPr>
            <w:rFonts w:ascii="Times New Roman" w:hAnsi="Times New Roman" w:cs="Times New Roman"/>
            <w:sz w:val="20"/>
            <w:szCs w:val="20"/>
          </w:rPr>
          <w:t>2008 г</w:t>
        </w:r>
      </w:smartTag>
      <w:r w:rsidRPr="00214458">
        <w:rPr>
          <w:rFonts w:ascii="Times New Roman" w:hAnsi="Times New Roman" w:cs="Times New Roman"/>
          <w:sz w:val="20"/>
          <w:szCs w:val="20"/>
        </w:rPr>
        <w:t>. №123-ФЗ.</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bookmarkStart w:id="18" w:name="sub_691"/>
      <w:r w:rsidRPr="00214458">
        <w:rPr>
          <w:rFonts w:ascii="Times New Roman" w:hAnsi="Times New Roman" w:cs="Times New Roman"/>
          <w:sz w:val="20"/>
          <w:szCs w:val="20"/>
        </w:rPr>
        <w:t>Противопожарные расстояния между жилыми, общественными и административными зданиями, сооружениями и строениями промышленных организаций следует принимать в соответствии со степенью огнестойкости и класса их конструктивной пожарной опасности.</w:t>
      </w:r>
      <w:bookmarkStart w:id="19" w:name="sub_6910"/>
      <w:bookmarkEnd w:id="18"/>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214458">
          <w:rPr>
            <w:rFonts w:ascii="Times New Roman" w:hAnsi="Times New Roman" w:cs="Times New Roman"/>
            <w:sz w:val="20"/>
            <w:szCs w:val="20"/>
          </w:rPr>
          <w:t>6 метров</w:t>
        </w:r>
      </w:smartTag>
      <w:r w:rsidRPr="00214458">
        <w:rPr>
          <w:rFonts w:ascii="Times New Roman" w:hAnsi="Times New Roman" w:cs="Times New Roman"/>
          <w:sz w:val="20"/>
          <w:szCs w:val="20"/>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bookmarkEnd w:id="19"/>
      <w:r w:rsidRPr="00214458">
        <w:rPr>
          <w:rFonts w:ascii="Times New Roman" w:hAnsi="Times New Roman" w:cs="Times New Roman"/>
          <w:sz w:val="20"/>
          <w:szCs w:val="20"/>
        </w:rPr>
        <w:t>.</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Противопожарные расстояния от границ застройки поселений до лесных массивов должны быть не менее </w:t>
      </w:r>
      <w:smartTag w:uri="urn:schemas-microsoft-com:office:smarttags" w:element="metricconverter">
        <w:smartTagPr>
          <w:attr w:name="ProductID" w:val="50 м"/>
        </w:smartTagPr>
        <w:r w:rsidRPr="00214458">
          <w:rPr>
            <w:rFonts w:ascii="Times New Roman" w:hAnsi="Times New Roman" w:cs="Times New Roman"/>
            <w:sz w:val="20"/>
            <w:szCs w:val="20"/>
          </w:rPr>
          <w:t>50 м</w:t>
        </w:r>
      </w:smartTag>
      <w:r w:rsidRPr="00214458">
        <w:rPr>
          <w:rFonts w:ascii="Times New Roman" w:hAnsi="Times New Roman" w:cs="Times New Roman"/>
          <w:sz w:val="20"/>
          <w:szCs w:val="20"/>
        </w:rPr>
        <w:t xml:space="preserve">, а от границ застройки городских и сельских поселений с одно-, двухэтажной индивидуальной застройкой до лесных массивов – не менее </w:t>
      </w:r>
      <w:smartTag w:uri="urn:schemas-microsoft-com:office:smarttags" w:element="metricconverter">
        <w:smartTagPr>
          <w:attr w:name="ProductID" w:val="15 м"/>
        </w:smartTagPr>
        <w:r w:rsidRPr="00214458">
          <w:rPr>
            <w:rFonts w:ascii="Times New Roman" w:hAnsi="Times New Roman" w:cs="Times New Roman"/>
            <w:sz w:val="20"/>
            <w:szCs w:val="20"/>
          </w:rPr>
          <w:t>15 м</w:t>
        </w:r>
      </w:smartTag>
      <w:r w:rsidRPr="00214458">
        <w:rPr>
          <w:rFonts w:ascii="Times New Roman" w:hAnsi="Times New Roman" w:cs="Times New Roman"/>
          <w:sz w:val="20"/>
          <w:szCs w:val="20"/>
        </w:rPr>
        <w:t>.</w:t>
      </w:r>
      <w:bookmarkStart w:id="20" w:name="sub_7004"/>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При размещении складов для хранения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шириной не менее 5м.</w:t>
      </w:r>
    </w:p>
    <w:bookmarkEnd w:id="20"/>
    <w:p w:rsidR="00214458" w:rsidRPr="00214458" w:rsidRDefault="00214458" w:rsidP="00214458">
      <w:pPr>
        <w:ind w:firstLine="720"/>
        <w:jc w:val="center"/>
        <w:rPr>
          <w:rFonts w:ascii="Times New Roman" w:hAnsi="Times New Roman" w:cs="Times New Roman"/>
          <w:b/>
          <w:sz w:val="20"/>
          <w:szCs w:val="20"/>
        </w:rPr>
      </w:pPr>
    </w:p>
    <w:p w:rsidR="00214458" w:rsidRPr="00214458" w:rsidRDefault="00214458" w:rsidP="00214458">
      <w:pPr>
        <w:ind w:firstLine="720"/>
        <w:jc w:val="center"/>
        <w:rPr>
          <w:rFonts w:ascii="Times New Roman" w:hAnsi="Times New Roman" w:cs="Times New Roman"/>
          <w:b/>
          <w:sz w:val="20"/>
          <w:szCs w:val="20"/>
        </w:rPr>
      </w:pPr>
      <w:r w:rsidRPr="00214458">
        <w:rPr>
          <w:rFonts w:ascii="Times New Roman" w:hAnsi="Times New Roman" w:cs="Times New Roman"/>
          <w:b/>
          <w:sz w:val="20"/>
          <w:szCs w:val="20"/>
        </w:rPr>
        <w:t>Светомаскировка.</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Коломыцевское сельское поселение находится на территории Воронежской облас</w:t>
      </w:r>
      <w:r w:rsidRPr="00214458">
        <w:rPr>
          <w:rFonts w:ascii="Times New Roman" w:hAnsi="Times New Roman" w:cs="Times New Roman"/>
          <w:sz w:val="20"/>
          <w:szCs w:val="20"/>
        </w:rPr>
        <w:softHyphen/>
        <w:t xml:space="preserve">ти, которая входит в зону светомаскировки согласно СНиП 2.01.51-90 (таблица 7). </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Мероприятия по светомаскировке проводятся в период военных действий, для чего руководители предприятий и организаций должны иметь план гражданской обороны объекта, который разрабатывается в соответствии с рекомендациями МЧС России.</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Световая маскировка проводится с целью создания в темное время суток условий, за</w:t>
      </w:r>
      <w:r w:rsidRPr="00214458">
        <w:rPr>
          <w:rFonts w:ascii="Times New Roman" w:hAnsi="Times New Roman" w:cs="Times New Roman"/>
          <w:sz w:val="20"/>
          <w:szCs w:val="20"/>
        </w:rPr>
        <w:softHyphen/>
        <w:t>трудняющих обнаружение с воздуха населенных пунктов и объектов путем визуального на</w:t>
      </w:r>
      <w:r w:rsidRPr="00214458">
        <w:rPr>
          <w:rFonts w:ascii="Times New Roman" w:hAnsi="Times New Roman" w:cs="Times New Roman"/>
          <w:sz w:val="20"/>
          <w:szCs w:val="20"/>
        </w:rPr>
        <w:softHyphen/>
        <w:t>блюдения или с помощью оптических приборов, рассчитанных на видимую область излуче</w:t>
      </w:r>
      <w:r w:rsidRPr="00214458">
        <w:rPr>
          <w:rFonts w:ascii="Times New Roman" w:hAnsi="Times New Roman" w:cs="Times New Roman"/>
          <w:sz w:val="20"/>
          <w:szCs w:val="20"/>
        </w:rPr>
        <w:softHyphen/>
        <w:t>ния (0,40 - 0,76 мкм).</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Обеспечение светомаскировки Коломыцевского поселения в соответст</w:t>
      </w:r>
      <w:r w:rsidRPr="00214458">
        <w:rPr>
          <w:rFonts w:ascii="Times New Roman" w:hAnsi="Times New Roman" w:cs="Times New Roman"/>
          <w:sz w:val="20"/>
          <w:szCs w:val="20"/>
        </w:rPr>
        <w:softHyphen/>
        <w:t>вии с требованиями СНиП 2.01.53-84 "Световая маскировка населенных пунктов и объектов народного хозяйства" должно решаться централизованно, путем отключения питающих ли</w:t>
      </w:r>
      <w:r w:rsidRPr="00214458">
        <w:rPr>
          <w:rFonts w:ascii="Times New Roman" w:hAnsi="Times New Roman" w:cs="Times New Roman"/>
          <w:sz w:val="20"/>
          <w:szCs w:val="20"/>
        </w:rPr>
        <w:softHyphen/>
        <w:t>ний электрических сетей поселения при введении режимов светомаскировки на территории Воронежской области.</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Световую маскировку для Коломыцевского поселения следует преду</w:t>
      </w:r>
      <w:r w:rsidRPr="00214458">
        <w:rPr>
          <w:rFonts w:ascii="Times New Roman" w:hAnsi="Times New Roman" w:cs="Times New Roman"/>
          <w:sz w:val="20"/>
          <w:szCs w:val="20"/>
        </w:rPr>
        <w:softHyphen/>
        <w:t>сматривать в двух режимах - частичного и полного затемнения.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Режим частичного затемнения следует рассматривать как подготовительный период к введению режима полного затемнения.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Для обеспечения мероприятий частичной и полной светомаскировки в мирное время следует проводить следующие подготовительные работы:</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проверка системы централизованного наружного освещения и специальных аппара</w:t>
      </w:r>
      <w:r w:rsidRPr="00214458">
        <w:rPr>
          <w:rFonts w:ascii="Times New Roman" w:hAnsi="Times New Roman" w:cs="Times New Roman"/>
          <w:sz w:val="20"/>
          <w:szCs w:val="20"/>
        </w:rPr>
        <w:softHyphen/>
        <w:t>тов для централизованного отключения наружного освещения;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обеспечение светонепроницаемыми шторами окон;</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lastRenderedPageBreak/>
        <w:t>- установка светильников местного освещения на рабочих местах;</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выполнение и подготовка к использованию световых знаков, приведенных в СНиП</w:t>
      </w:r>
      <w:r w:rsidRPr="00214458">
        <w:rPr>
          <w:rFonts w:ascii="Times New Roman" w:hAnsi="Times New Roman" w:cs="Times New Roman"/>
          <w:sz w:val="20"/>
          <w:szCs w:val="20"/>
        </w:rPr>
        <w:br/>
        <w:t>2.01.53-84 (приложение 10);</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разработка и доведение до сведения персонала объектов экономики должностных</w:t>
      </w:r>
      <w:r w:rsidRPr="00214458">
        <w:rPr>
          <w:rFonts w:ascii="Times New Roman" w:hAnsi="Times New Roman" w:cs="Times New Roman"/>
          <w:sz w:val="20"/>
          <w:szCs w:val="20"/>
        </w:rPr>
        <w:br/>
        <w:t>инструкции и почасовых графиков выполнения плана светомаскировочных мероприятий в</w:t>
      </w:r>
      <w:r w:rsidRPr="00214458">
        <w:rPr>
          <w:rFonts w:ascii="Times New Roman" w:hAnsi="Times New Roman" w:cs="Times New Roman"/>
          <w:sz w:val="20"/>
          <w:szCs w:val="20"/>
        </w:rPr>
        <w:br/>
        <w:t>режиме частичного затемнения;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обучение и тренировки населения по частичному и полному затемнению;</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периодические проверки работоспособности технических средств по переводу объектов в режимы частичного и полного затемнения.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Переход с обычного освещения на режим частичного затемнения должен произво</w:t>
      </w:r>
      <w:r w:rsidRPr="00214458">
        <w:rPr>
          <w:rFonts w:ascii="Times New Roman" w:hAnsi="Times New Roman" w:cs="Times New Roman"/>
          <w:sz w:val="20"/>
          <w:szCs w:val="20"/>
        </w:rPr>
        <w:softHyphen/>
        <w:t>диться не более чем за 16 ч.</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Режим частичного затемнения после его введения действует постоянно, кроме време</w:t>
      </w:r>
      <w:r w:rsidRPr="00214458">
        <w:rPr>
          <w:rFonts w:ascii="Times New Roman" w:hAnsi="Times New Roman" w:cs="Times New Roman"/>
          <w:sz w:val="20"/>
          <w:szCs w:val="20"/>
        </w:rPr>
        <w:softHyphen/>
        <w:t>ни действия режима полного затемнения.</w:t>
      </w:r>
    </w:p>
    <w:p w:rsidR="00214458" w:rsidRPr="00214458" w:rsidRDefault="00214458" w:rsidP="00214458">
      <w:pPr>
        <w:tabs>
          <w:tab w:val="left" w:pos="10080"/>
          <w:tab w:val="left" w:pos="10620"/>
        </w:tabs>
        <w:ind w:right="360" w:firstLine="720"/>
        <w:jc w:val="both"/>
        <w:rPr>
          <w:rFonts w:ascii="Times New Roman" w:hAnsi="Times New Roman" w:cs="Times New Roman"/>
          <w:i/>
          <w:sz w:val="20"/>
          <w:szCs w:val="20"/>
          <w:u w:val="single"/>
        </w:rPr>
      </w:pPr>
      <w:r w:rsidRPr="00214458">
        <w:rPr>
          <w:rFonts w:ascii="Times New Roman" w:hAnsi="Times New Roman" w:cs="Times New Roman"/>
          <w:i/>
          <w:sz w:val="20"/>
          <w:szCs w:val="20"/>
          <w:u w:val="single"/>
        </w:rPr>
        <w:t>Мероприятия по частичной светомаскировке.</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Для режима частичного затемнения предусматриваются в соответствии с требованием СНиП 2.01.53-84 следующие мероприятия: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на открытой территории - полное отключение светильников, включаемых только на</w:t>
      </w:r>
      <w:r w:rsidRPr="00214458">
        <w:rPr>
          <w:rFonts w:ascii="Times New Roman" w:hAnsi="Times New Roman" w:cs="Times New Roman"/>
          <w:sz w:val="20"/>
          <w:szCs w:val="20"/>
        </w:rPr>
        <w:br/>
        <w:t>период осмотра оборудования;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установка (проверка готовности) штор в световых проемах (тип штор выбирается со</w:t>
      </w:r>
      <w:r w:rsidRPr="00214458">
        <w:rPr>
          <w:rFonts w:ascii="Times New Roman" w:hAnsi="Times New Roman" w:cs="Times New Roman"/>
          <w:sz w:val="20"/>
          <w:szCs w:val="20"/>
        </w:rPr>
        <w:softHyphen/>
      </w:r>
      <w:r w:rsidRPr="00214458">
        <w:rPr>
          <w:rFonts w:ascii="Times New Roman" w:hAnsi="Times New Roman" w:cs="Times New Roman"/>
          <w:sz w:val="20"/>
          <w:szCs w:val="20"/>
        </w:rPr>
        <w:br/>
        <w:t>гласно рекомендациям СНиП 2.01.53-84 (приложение 8);</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снижение уровня освещенности за счет установки ламп накаливания взамен люминесцентных, применения ламп с малой мощностью или регуляторами напряжения, использо</w:t>
      </w:r>
      <w:r w:rsidRPr="00214458">
        <w:rPr>
          <w:rFonts w:ascii="Times New Roman" w:hAnsi="Times New Roman" w:cs="Times New Roman"/>
          <w:sz w:val="20"/>
          <w:szCs w:val="20"/>
        </w:rPr>
        <w:softHyphen/>
        <w:t>вания маскировочных приспособлений на светильниках и установки специальных светиль</w:t>
      </w:r>
      <w:r w:rsidRPr="00214458">
        <w:rPr>
          <w:rFonts w:ascii="Times New Roman" w:hAnsi="Times New Roman" w:cs="Times New Roman"/>
          <w:sz w:val="20"/>
          <w:szCs w:val="20"/>
        </w:rPr>
        <w:softHyphen/>
        <w:t>ников, приведенных в СНиП 2.01.53-84 (приложение 2);</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выполнение наружного маскировочного освещения, удовлетворяющего требованиям</w:t>
      </w:r>
      <w:r w:rsidRPr="00214458">
        <w:rPr>
          <w:rFonts w:ascii="Times New Roman" w:hAnsi="Times New Roman" w:cs="Times New Roman"/>
          <w:sz w:val="20"/>
          <w:szCs w:val="20"/>
        </w:rPr>
        <w:br/>
        <w:t>указанного СНиП 2.01.53-84.</w:t>
      </w:r>
    </w:p>
    <w:p w:rsidR="00214458" w:rsidRPr="00214458" w:rsidRDefault="00214458" w:rsidP="00214458">
      <w:pPr>
        <w:tabs>
          <w:tab w:val="left" w:pos="10080"/>
          <w:tab w:val="left" w:pos="10620"/>
        </w:tabs>
        <w:ind w:right="360" w:firstLine="720"/>
        <w:jc w:val="both"/>
        <w:rPr>
          <w:rFonts w:ascii="Times New Roman" w:hAnsi="Times New Roman" w:cs="Times New Roman"/>
          <w:i/>
          <w:sz w:val="20"/>
          <w:szCs w:val="20"/>
          <w:u w:val="single"/>
        </w:rPr>
      </w:pPr>
      <w:r w:rsidRPr="00214458">
        <w:rPr>
          <w:rFonts w:ascii="Times New Roman" w:hAnsi="Times New Roman" w:cs="Times New Roman"/>
          <w:i/>
          <w:sz w:val="20"/>
          <w:szCs w:val="20"/>
          <w:u w:val="single"/>
        </w:rPr>
        <w:t>Мероприятия по полной светомаскировке:</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отключение наружного и внутреннего освещения, включение светильников и световых знаков;</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приведение в действие устройств маскировки световых проемов;</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проведение мероприятий светомаскировки в зданиях (сооружениях), население в ко</w:t>
      </w:r>
      <w:r w:rsidRPr="00214458">
        <w:rPr>
          <w:rFonts w:ascii="Times New Roman" w:hAnsi="Times New Roman" w:cs="Times New Roman"/>
          <w:sz w:val="20"/>
          <w:szCs w:val="20"/>
        </w:rPr>
        <w:softHyphen/>
        <w:t>торых продолжает работу в режиме полного затемнения. Полное затемнение всех окон осу</w:t>
      </w:r>
      <w:r w:rsidRPr="00214458">
        <w:rPr>
          <w:rFonts w:ascii="Times New Roman" w:hAnsi="Times New Roman" w:cs="Times New Roman"/>
          <w:sz w:val="20"/>
          <w:szCs w:val="20"/>
        </w:rPr>
        <w:softHyphen/>
        <w:t>ществляется путем применения светонепроницаемых штор, включения местных светильни</w:t>
      </w:r>
      <w:r w:rsidRPr="00214458">
        <w:rPr>
          <w:rFonts w:ascii="Times New Roman" w:hAnsi="Times New Roman" w:cs="Times New Roman"/>
          <w:sz w:val="20"/>
          <w:szCs w:val="20"/>
        </w:rPr>
        <w:softHyphen/>
        <w:t>ков с направленным потоком на рабочие места, исключения попадания прямого светового потока на световые проемы (двери, окна, вентиляционные отверстия) и др.</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Режим полного затемнения вводится по сигналу "Воздушная тревога" и отменяется с объявлением сигнала "Отбой воздушной тревоги".</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Переход с режима частичного затемнения на режим полного затемнения должен осу</w:t>
      </w:r>
      <w:r w:rsidRPr="00214458">
        <w:rPr>
          <w:rFonts w:ascii="Times New Roman" w:hAnsi="Times New Roman" w:cs="Times New Roman"/>
          <w:sz w:val="20"/>
          <w:szCs w:val="20"/>
        </w:rPr>
        <w:softHyphen/>
        <w:t>ществляться не более, чем за 3 мин.</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Световая маскировка автомобильного транспорта должна произ</w:t>
      </w:r>
      <w:r w:rsidRPr="00214458">
        <w:rPr>
          <w:rFonts w:ascii="Times New Roman" w:hAnsi="Times New Roman" w:cs="Times New Roman"/>
          <w:sz w:val="20"/>
          <w:szCs w:val="20"/>
        </w:rPr>
        <w:softHyphen/>
        <w:t xml:space="preserve">водиться в соответствии с требованиями Норм проектирования световой маскировки сельских поселений и объектов народного хозяйства, а так же ведомственных инструкций по световой маскировке, разрабатываемых с учетом особенностей работы соответствующих видов транспорта и утверждаемых министерствами и ведомствами по согласованию с Минобороны РФ. </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p>
    <w:p w:rsidR="00214458" w:rsidRPr="00214458" w:rsidRDefault="00214458" w:rsidP="00214458">
      <w:pPr>
        <w:ind w:firstLine="720"/>
        <w:jc w:val="center"/>
        <w:rPr>
          <w:rFonts w:ascii="Times New Roman" w:hAnsi="Times New Roman" w:cs="Times New Roman"/>
          <w:b/>
          <w:sz w:val="20"/>
          <w:szCs w:val="20"/>
        </w:rPr>
      </w:pPr>
      <w:r w:rsidRPr="00214458">
        <w:rPr>
          <w:rFonts w:ascii="Times New Roman" w:hAnsi="Times New Roman" w:cs="Times New Roman"/>
          <w:b/>
          <w:sz w:val="20"/>
          <w:szCs w:val="20"/>
        </w:rPr>
        <w:t>Лечебно-профилактические учреждения</w:t>
      </w:r>
    </w:p>
    <w:p w:rsidR="00214458" w:rsidRPr="00214458" w:rsidRDefault="00214458" w:rsidP="00214458">
      <w:pPr>
        <w:pStyle w:val="a0"/>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На территории Коломыцевского сельского поселения действуют два  лечебных учреждения – ФАП в с. Коломыцево и Медицинский пункт в х. Попасное. При ФАПе имеется машина скорой помощи.  ФАП с. Коломыцево ул. Солнечная. х. Попасное ул. Рылеева, 2</w:t>
      </w: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Транспортная и инженерная инфраструктура</w:t>
      </w:r>
    </w:p>
    <w:p w:rsidR="00214458" w:rsidRPr="00214458" w:rsidRDefault="00214458" w:rsidP="00214458">
      <w:pPr>
        <w:spacing w:line="360" w:lineRule="auto"/>
        <w:jc w:val="center"/>
        <w:rPr>
          <w:rFonts w:ascii="Times New Roman" w:hAnsi="Times New Roman" w:cs="Times New Roman"/>
          <w:b/>
          <w:sz w:val="20"/>
          <w:szCs w:val="20"/>
        </w:rPr>
      </w:pPr>
      <w:r w:rsidRPr="00214458">
        <w:rPr>
          <w:rFonts w:ascii="Times New Roman" w:hAnsi="Times New Roman" w:cs="Times New Roman"/>
          <w:b/>
          <w:sz w:val="20"/>
          <w:szCs w:val="20"/>
        </w:rPr>
        <w:t>Транспортная сеть</w:t>
      </w:r>
    </w:p>
    <w:p w:rsidR="00214458" w:rsidRPr="00214458" w:rsidRDefault="00214458" w:rsidP="00214458">
      <w:pPr>
        <w:tabs>
          <w:tab w:val="left" w:pos="1080"/>
        </w:tabs>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Через территорию Коломыцевского сельского поселения проходит дорога областного значения Лиски – Каменка протяженностью </w:t>
      </w:r>
      <w:smartTag w:uri="urn:schemas-microsoft-com:office:smarttags" w:element="metricconverter">
        <w:smartTagPr>
          <w:attr w:name="ProductID" w:val="6,2 км"/>
        </w:smartTagPr>
        <w:r w:rsidRPr="00214458">
          <w:rPr>
            <w:rFonts w:ascii="Times New Roman" w:hAnsi="Times New Roman" w:cs="Times New Roman"/>
            <w:sz w:val="20"/>
            <w:szCs w:val="20"/>
          </w:rPr>
          <w:t>6,2 км</w:t>
        </w:r>
      </w:smartTag>
      <w:r w:rsidRPr="00214458">
        <w:rPr>
          <w:rFonts w:ascii="Times New Roman" w:hAnsi="Times New Roman" w:cs="Times New Roman"/>
          <w:sz w:val="20"/>
          <w:szCs w:val="20"/>
        </w:rPr>
        <w:t xml:space="preserve">. А так же дорога муниципального значения Залужное – Петровское, протяженностью </w:t>
      </w:r>
      <w:smartTag w:uri="urn:schemas-microsoft-com:office:smarttags" w:element="metricconverter">
        <w:smartTagPr>
          <w:attr w:name="ProductID" w:val="4,3 км"/>
        </w:smartTagPr>
        <w:r w:rsidRPr="00214458">
          <w:rPr>
            <w:rFonts w:ascii="Times New Roman" w:hAnsi="Times New Roman" w:cs="Times New Roman"/>
            <w:sz w:val="20"/>
            <w:szCs w:val="20"/>
          </w:rPr>
          <w:t>4,3 км</w:t>
        </w:r>
      </w:smartTag>
      <w:r w:rsidRPr="00214458">
        <w:rPr>
          <w:rFonts w:ascii="Times New Roman" w:hAnsi="Times New Roman" w:cs="Times New Roman"/>
          <w:sz w:val="20"/>
          <w:szCs w:val="20"/>
        </w:rPr>
        <w:t xml:space="preserve"> с ответвлением на с. Щучье, протяженность </w:t>
      </w:r>
      <w:smartTag w:uri="urn:schemas-microsoft-com:office:smarttags" w:element="metricconverter">
        <w:smartTagPr>
          <w:attr w:name="ProductID" w:val="0,4 км"/>
        </w:smartTagPr>
        <w:r w:rsidRPr="00214458">
          <w:rPr>
            <w:rFonts w:ascii="Times New Roman" w:hAnsi="Times New Roman" w:cs="Times New Roman"/>
            <w:sz w:val="20"/>
            <w:szCs w:val="20"/>
          </w:rPr>
          <w:t>0,4 км</w:t>
        </w:r>
      </w:smartTag>
      <w:r w:rsidRPr="00214458">
        <w:rPr>
          <w:rFonts w:ascii="Times New Roman" w:hAnsi="Times New Roman" w:cs="Times New Roman"/>
          <w:sz w:val="20"/>
          <w:szCs w:val="20"/>
        </w:rPr>
        <w:t>.</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На первую очередь строительства проектом предусмотрено строительство дорог с твердым покрытием в с. Коломыцево по улице Первомайская (</w:t>
      </w:r>
      <w:smartTag w:uri="urn:schemas-microsoft-com:office:smarttags" w:element="metricconverter">
        <w:smartTagPr>
          <w:attr w:name="ProductID" w:val="0,4 км"/>
        </w:smartTagPr>
        <w:r w:rsidRPr="00214458">
          <w:rPr>
            <w:rFonts w:ascii="Times New Roman" w:hAnsi="Times New Roman" w:cs="Times New Roman"/>
            <w:sz w:val="20"/>
            <w:szCs w:val="20"/>
          </w:rPr>
          <w:t>0,4 км</w:t>
        </w:r>
      </w:smartTag>
      <w:r w:rsidRPr="00214458">
        <w:rPr>
          <w:rFonts w:ascii="Times New Roman" w:hAnsi="Times New Roman" w:cs="Times New Roman"/>
          <w:sz w:val="20"/>
          <w:szCs w:val="20"/>
        </w:rPr>
        <w:t>), Виноградная (</w:t>
      </w:r>
      <w:smartTag w:uri="urn:schemas-microsoft-com:office:smarttags" w:element="metricconverter">
        <w:smartTagPr>
          <w:attr w:name="ProductID" w:val="0,5 км"/>
        </w:smartTagPr>
        <w:r w:rsidRPr="00214458">
          <w:rPr>
            <w:rFonts w:ascii="Times New Roman" w:hAnsi="Times New Roman" w:cs="Times New Roman"/>
            <w:sz w:val="20"/>
            <w:szCs w:val="20"/>
          </w:rPr>
          <w:t>0,5 км</w:t>
        </w:r>
      </w:smartTag>
      <w:r w:rsidRPr="00214458">
        <w:rPr>
          <w:rFonts w:ascii="Times New Roman" w:hAnsi="Times New Roman" w:cs="Times New Roman"/>
          <w:sz w:val="20"/>
          <w:szCs w:val="20"/>
        </w:rPr>
        <w:t>) и дорога к кладбищу (</w:t>
      </w:r>
      <w:smartTag w:uri="urn:schemas-microsoft-com:office:smarttags" w:element="metricconverter">
        <w:smartTagPr>
          <w:attr w:name="ProductID" w:val="0,2 км"/>
        </w:smartTagPr>
        <w:r w:rsidRPr="00214458">
          <w:rPr>
            <w:rFonts w:ascii="Times New Roman" w:hAnsi="Times New Roman" w:cs="Times New Roman"/>
            <w:sz w:val="20"/>
            <w:szCs w:val="20"/>
          </w:rPr>
          <w:t>0,2 км</w:t>
        </w:r>
      </w:smartTag>
      <w:r w:rsidRPr="00214458">
        <w:rPr>
          <w:rFonts w:ascii="Times New Roman" w:hAnsi="Times New Roman" w:cs="Times New Roman"/>
          <w:sz w:val="20"/>
          <w:szCs w:val="20"/>
        </w:rPr>
        <w:t>). Так же на первую очередь планируется асфальтировать дороги в х. Попасное по улицам Мичурина (</w:t>
      </w:r>
      <w:smartTag w:uri="urn:schemas-microsoft-com:office:smarttags" w:element="metricconverter">
        <w:smartTagPr>
          <w:attr w:name="ProductID" w:val="0,2 км"/>
        </w:smartTagPr>
        <w:r w:rsidRPr="00214458">
          <w:rPr>
            <w:rFonts w:ascii="Times New Roman" w:hAnsi="Times New Roman" w:cs="Times New Roman"/>
            <w:sz w:val="20"/>
            <w:szCs w:val="20"/>
          </w:rPr>
          <w:t>0,2 км</w:t>
        </w:r>
      </w:smartTag>
      <w:r w:rsidRPr="00214458">
        <w:rPr>
          <w:rFonts w:ascii="Times New Roman" w:hAnsi="Times New Roman" w:cs="Times New Roman"/>
          <w:sz w:val="20"/>
          <w:szCs w:val="20"/>
        </w:rPr>
        <w:t>), Лесная (</w:t>
      </w:r>
      <w:smartTag w:uri="urn:schemas-microsoft-com:office:smarttags" w:element="metricconverter">
        <w:smartTagPr>
          <w:attr w:name="ProductID" w:val="0,3 км"/>
        </w:smartTagPr>
        <w:r w:rsidRPr="00214458">
          <w:rPr>
            <w:rFonts w:ascii="Times New Roman" w:hAnsi="Times New Roman" w:cs="Times New Roman"/>
            <w:sz w:val="20"/>
            <w:szCs w:val="20"/>
          </w:rPr>
          <w:t>0,3 км</w:t>
        </w:r>
      </w:smartTag>
      <w:r w:rsidRPr="00214458">
        <w:rPr>
          <w:rFonts w:ascii="Times New Roman" w:hAnsi="Times New Roman" w:cs="Times New Roman"/>
          <w:sz w:val="20"/>
          <w:szCs w:val="20"/>
        </w:rPr>
        <w:t>) и Овражная (</w:t>
      </w:r>
      <w:smartTag w:uri="urn:schemas-microsoft-com:office:smarttags" w:element="metricconverter">
        <w:smartTagPr>
          <w:attr w:name="ProductID" w:val="0,16 км"/>
        </w:smartTagPr>
        <w:r w:rsidRPr="00214458">
          <w:rPr>
            <w:rFonts w:ascii="Times New Roman" w:hAnsi="Times New Roman" w:cs="Times New Roman"/>
            <w:sz w:val="20"/>
            <w:szCs w:val="20"/>
          </w:rPr>
          <w:t>0,16 км</w:t>
        </w:r>
      </w:smartTag>
      <w:r w:rsidRPr="00214458">
        <w:rPr>
          <w:rFonts w:ascii="Times New Roman" w:hAnsi="Times New Roman" w:cs="Times New Roman"/>
          <w:sz w:val="20"/>
          <w:szCs w:val="20"/>
        </w:rPr>
        <w:t>).</w:t>
      </w:r>
    </w:p>
    <w:p w:rsidR="00214458" w:rsidRPr="00214458" w:rsidRDefault="00214458" w:rsidP="00214458">
      <w:pPr>
        <w:tabs>
          <w:tab w:val="left" w:pos="10080"/>
          <w:tab w:val="left" w:pos="10620"/>
        </w:tabs>
        <w:spacing w:before="120"/>
        <w:ind w:right="357" w:firstLine="720"/>
        <w:jc w:val="both"/>
        <w:rPr>
          <w:rFonts w:ascii="Times New Roman" w:hAnsi="Times New Roman" w:cs="Times New Roman"/>
          <w:sz w:val="20"/>
          <w:szCs w:val="20"/>
        </w:rPr>
      </w:pPr>
      <w:r w:rsidRPr="00214458">
        <w:rPr>
          <w:rFonts w:ascii="Times New Roman" w:hAnsi="Times New Roman" w:cs="Times New Roman"/>
          <w:sz w:val="20"/>
          <w:szCs w:val="20"/>
        </w:rPr>
        <w:t>Для минимизации поражения элементов транспортной сети вследствие воздействия источников чрезвычайных ситуаций необходимо учитывать следующие требования.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При проектировании зданий, сооружений и реконструкции действующих предприятий разрабатывается план "желтых линий" - максимально допустимых границ зон возможного распространения завалов зданий, расположенных, как правило, вдоль магистралей устойчивого функционирования.</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Ширину незаваливаемой части дорог в пределах «желтых линий» следует принимать не менее </w:t>
      </w:r>
      <w:smartTag w:uri="urn:schemas-microsoft-com:office:smarttags" w:element="metricconverter">
        <w:smartTagPr>
          <w:attr w:name="ProductID" w:val="7 м"/>
        </w:smartTagPr>
        <w:r w:rsidRPr="00214458">
          <w:rPr>
            <w:rFonts w:ascii="Times New Roman" w:hAnsi="Times New Roman" w:cs="Times New Roman"/>
            <w:sz w:val="20"/>
            <w:szCs w:val="20"/>
          </w:rPr>
          <w:t>7 м</w:t>
        </w:r>
      </w:smartTag>
      <w:r w:rsidRPr="00214458">
        <w:rPr>
          <w:rFonts w:ascii="Times New Roman" w:hAnsi="Times New Roman" w:cs="Times New Roman"/>
          <w:sz w:val="20"/>
          <w:szCs w:val="20"/>
        </w:rPr>
        <w:t>.</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Разрывы от "желтых линий" до застройки определяются с учетом зон возможного распространения завалов от зданий различной этажности. Расстояние между зданиями, расположенными по обеим сторонам магистральных улиц, принимаются равными сумме их зон возможных завалов и ширины незаваливаемой части дорог в пределах "желтых линий".</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Для кирпичных зданий при давлении ∆Рф = 0.3 кгс/см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xml:space="preserve"> следует ожидать полное разрушение зданий, при ∆Рф = 0,2 кгс/см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xml:space="preserve"> - сильные разрушения, при ∆Рф = 0,1 кгс/см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xml:space="preserve"> - средние разрушения, при ∆Рф = 0,08 кгс/см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xml:space="preserve"> - слабые. </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При типовых размерах зданий высотой до10 этажей, плотности застройки территории не менее 30% и уклоне местности менее 10</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 xml:space="preserve"> следует ожидать следующие параметры зоны  завалов:</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 для 2-х этажного здания:</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размер завала от стороны секции</w:t>
      </w:r>
      <w:r w:rsidRPr="00214458">
        <w:rPr>
          <w:rFonts w:ascii="Times New Roman" w:hAnsi="Times New Roman" w:cs="Times New Roman"/>
          <w:sz w:val="20"/>
          <w:szCs w:val="20"/>
        </w:rPr>
        <w:tab/>
      </w:r>
      <w:r w:rsidRPr="00214458">
        <w:rPr>
          <w:rFonts w:ascii="Times New Roman" w:hAnsi="Times New Roman" w:cs="Times New Roman"/>
          <w:sz w:val="20"/>
          <w:szCs w:val="20"/>
        </w:rPr>
        <w:tab/>
      </w:r>
      <w:r w:rsidRPr="00214458">
        <w:rPr>
          <w:rFonts w:ascii="Times New Roman" w:hAnsi="Times New Roman" w:cs="Times New Roman"/>
          <w:sz w:val="20"/>
          <w:szCs w:val="20"/>
        </w:rPr>
        <w:tab/>
      </w:r>
      <w:smartTag w:uri="urn:schemas-microsoft-com:office:smarttags" w:element="metricconverter">
        <w:smartTagPr>
          <w:attr w:name="ProductID" w:val="3,9 м"/>
        </w:smartTagPr>
        <w:r w:rsidRPr="00214458">
          <w:rPr>
            <w:rFonts w:ascii="Times New Roman" w:hAnsi="Times New Roman" w:cs="Times New Roman"/>
            <w:sz w:val="20"/>
            <w:szCs w:val="20"/>
          </w:rPr>
          <w:t>3,9 м</w:t>
        </w:r>
      </w:smartTag>
      <w:r w:rsidRPr="00214458">
        <w:rPr>
          <w:rFonts w:ascii="Times New Roman" w:hAnsi="Times New Roman" w:cs="Times New Roman"/>
          <w:sz w:val="20"/>
          <w:szCs w:val="20"/>
        </w:rPr>
        <w:t>;</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отношение объема завала к объему здания</w:t>
      </w:r>
      <w:r w:rsidRPr="00214458">
        <w:rPr>
          <w:rFonts w:ascii="Times New Roman" w:hAnsi="Times New Roman" w:cs="Times New Roman"/>
          <w:sz w:val="20"/>
          <w:szCs w:val="20"/>
        </w:rPr>
        <w:tab/>
        <w:t>0,35;</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высота завала в пределах контура здания</w:t>
      </w:r>
      <w:r w:rsidRPr="00214458">
        <w:rPr>
          <w:rFonts w:ascii="Times New Roman" w:hAnsi="Times New Roman" w:cs="Times New Roman"/>
          <w:sz w:val="20"/>
          <w:szCs w:val="20"/>
        </w:rPr>
        <w:tab/>
      </w:r>
      <w:smartTag w:uri="urn:schemas-microsoft-com:office:smarttags" w:element="metricconverter">
        <w:smartTagPr>
          <w:attr w:name="ProductID" w:val="1,9 м"/>
        </w:smartTagPr>
        <w:r w:rsidRPr="00214458">
          <w:rPr>
            <w:rFonts w:ascii="Times New Roman" w:hAnsi="Times New Roman" w:cs="Times New Roman"/>
            <w:sz w:val="20"/>
            <w:szCs w:val="20"/>
          </w:rPr>
          <w:t>1,9 м</w:t>
        </w:r>
      </w:smartTag>
      <w:r w:rsidRPr="00214458">
        <w:rPr>
          <w:rFonts w:ascii="Times New Roman" w:hAnsi="Times New Roman" w:cs="Times New Roman"/>
          <w:sz w:val="20"/>
          <w:szCs w:val="20"/>
        </w:rPr>
        <w:t>;</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высота сплошных завалов</w:t>
      </w:r>
      <w:r w:rsidRPr="00214458">
        <w:rPr>
          <w:rFonts w:ascii="Times New Roman" w:hAnsi="Times New Roman" w:cs="Times New Roman"/>
          <w:sz w:val="20"/>
          <w:szCs w:val="20"/>
        </w:rPr>
        <w:tab/>
      </w:r>
      <w:r w:rsidRPr="00214458">
        <w:rPr>
          <w:rFonts w:ascii="Times New Roman" w:hAnsi="Times New Roman" w:cs="Times New Roman"/>
          <w:sz w:val="20"/>
          <w:szCs w:val="20"/>
        </w:rPr>
        <w:tab/>
      </w:r>
      <w:r w:rsidRPr="00214458">
        <w:rPr>
          <w:rFonts w:ascii="Times New Roman" w:hAnsi="Times New Roman" w:cs="Times New Roman"/>
          <w:sz w:val="20"/>
          <w:szCs w:val="20"/>
        </w:rPr>
        <w:tab/>
      </w:r>
      <w:r w:rsidRPr="00214458">
        <w:rPr>
          <w:rFonts w:ascii="Times New Roman" w:hAnsi="Times New Roman" w:cs="Times New Roman"/>
          <w:sz w:val="20"/>
          <w:szCs w:val="20"/>
        </w:rPr>
        <w:tab/>
      </w:r>
      <w:smartTag w:uri="urn:schemas-microsoft-com:office:smarttags" w:element="metricconverter">
        <w:smartTagPr>
          <w:attr w:name="ProductID" w:val="1,2 м"/>
        </w:smartTagPr>
        <w:r w:rsidRPr="00214458">
          <w:rPr>
            <w:rFonts w:ascii="Times New Roman" w:hAnsi="Times New Roman" w:cs="Times New Roman"/>
            <w:sz w:val="20"/>
            <w:szCs w:val="20"/>
          </w:rPr>
          <w:t>1,2 м</w:t>
        </w:r>
      </w:smartTag>
      <w:r w:rsidRPr="00214458">
        <w:rPr>
          <w:rFonts w:ascii="Times New Roman" w:hAnsi="Times New Roman" w:cs="Times New Roman"/>
          <w:sz w:val="20"/>
          <w:szCs w:val="20"/>
        </w:rPr>
        <w:t>;</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 для 5-ти этажного здания:</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размер завала от стороны секции</w:t>
      </w:r>
      <w:r w:rsidRPr="00214458">
        <w:rPr>
          <w:rFonts w:ascii="Times New Roman" w:hAnsi="Times New Roman" w:cs="Times New Roman"/>
          <w:sz w:val="20"/>
          <w:szCs w:val="20"/>
        </w:rPr>
        <w:tab/>
      </w:r>
      <w:r w:rsidRPr="00214458">
        <w:rPr>
          <w:rFonts w:ascii="Times New Roman" w:hAnsi="Times New Roman" w:cs="Times New Roman"/>
          <w:sz w:val="20"/>
          <w:szCs w:val="20"/>
        </w:rPr>
        <w:tab/>
      </w:r>
      <w:r w:rsidRPr="00214458">
        <w:rPr>
          <w:rFonts w:ascii="Times New Roman" w:hAnsi="Times New Roman" w:cs="Times New Roman"/>
          <w:sz w:val="20"/>
          <w:szCs w:val="20"/>
        </w:rPr>
        <w:tab/>
      </w:r>
      <w:smartTag w:uri="urn:schemas-microsoft-com:office:smarttags" w:element="metricconverter">
        <w:smartTagPr>
          <w:attr w:name="ProductID" w:val="9,75 м"/>
        </w:smartTagPr>
        <w:r w:rsidRPr="00214458">
          <w:rPr>
            <w:rFonts w:ascii="Times New Roman" w:hAnsi="Times New Roman" w:cs="Times New Roman"/>
            <w:sz w:val="20"/>
            <w:szCs w:val="20"/>
          </w:rPr>
          <w:t>9,75 м</w:t>
        </w:r>
      </w:smartTag>
      <w:r w:rsidRPr="00214458">
        <w:rPr>
          <w:rFonts w:ascii="Times New Roman" w:hAnsi="Times New Roman" w:cs="Times New Roman"/>
          <w:sz w:val="20"/>
          <w:szCs w:val="20"/>
        </w:rPr>
        <w:t>;</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отношение объема завала к объему здания</w:t>
      </w:r>
      <w:r w:rsidRPr="00214458">
        <w:rPr>
          <w:rFonts w:ascii="Times New Roman" w:hAnsi="Times New Roman" w:cs="Times New Roman"/>
          <w:sz w:val="20"/>
          <w:szCs w:val="20"/>
        </w:rPr>
        <w:tab/>
        <w:t>0,43;</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высота завала в пределах контура здания</w:t>
      </w:r>
      <w:r w:rsidRPr="00214458">
        <w:rPr>
          <w:rFonts w:ascii="Times New Roman" w:hAnsi="Times New Roman" w:cs="Times New Roman"/>
          <w:sz w:val="20"/>
          <w:szCs w:val="20"/>
        </w:rPr>
        <w:tab/>
        <w:t>5,13м;</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высота сплошных завалов</w:t>
      </w:r>
      <w:r w:rsidRPr="00214458">
        <w:rPr>
          <w:rFonts w:ascii="Times New Roman" w:hAnsi="Times New Roman" w:cs="Times New Roman"/>
          <w:sz w:val="20"/>
          <w:szCs w:val="20"/>
        </w:rPr>
        <w:tab/>
      </w:r>
      <w:r w:rsidRPr="00214458">
        <w:rPr>
          <w:rFonts w:ascii="Times New Roman" w:hAnsi="Times New Roman" w:cs="Times New Roman"/>
          <w:sz w:val="20"/>
          <w:szCs w:val="20"/>
        </w:rPr>
        <w:tab/>
      </w:r>
      <w:r w:rsidRPr="00214458">
        <w:rPr>
          <w:rFonts w:ascii="Times New Roman" w:hAnsi="Times New Roman" w:cs="Times New Roman"/>
          <w:sz w:val="20"/>
          <w:szCs w:val="20"/>
        </w:rPr>
        <w:tab/>
      </w:r>
      <w:r w:rsidRPr="00214458">
        <w:rPr>
          <w:rFonts w:ascii="Times New Roman" w:hAnsi="Times New Roman" w:cs="Times New Roman"/>
          <w:sz w:val="20"/>
          <w:szCs w:val="20"/>
        </w:rPr>
        <w:tab/>
      </w:r>
      <w:smartTag w:uri="urn:schemas-microsoft-com:office:smarttags" w:element="metricconverter">
        <w:smartTagPr>
          <w:attr w:name="ProductID" w:val="2,25 м"/>
        </w:smartTagPr>
        <w:r w:rsidRPr="00214458">
          <w:rPr>
            <w:rFonts w:ascii="Times New Roman" w:hAnsi="Times New Roman" w:cs="Times New Roman"/>
            <w:sz w:val="20"/>
            <w:szCs w:val="20"/>
          </w:rPr>
          <w:t>2,25 м</w:t>
        </w:r>
      </w:smartTag>
      <w:r w:rsidRPr="00214458">
        <w:rPr>
          <w:rFonts w:ascii="Times New Roman" w:hAnsi="Times New Roman" w:cs="Times New Roman"/>
          <w:sz w:val="20"/>
          <w:szCs w:val="20"/>
        </w:rPr>
        <w:t>.</w:t>
      </w:r>
    </w:p>
    <w:p w:rsidR="00214458" w:rsidRPr="00214458" w:rsidRDefault="00214458" w:rsidP="00214458">
      <w:pPr>
        <w:ind w:firstLine="851"/>
        <w:rPr>
          <w:rFonts w:ascii="Times New Roman" w:hAnsi="Times New Roman" w:cs="Times New Roman"/>
          <w:sz w:val="20"/>
          <w:szCs w:val="20"/>
        </w:rPr>
      </w:pP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Зона  зеленых насаждений и незастраеваемая территория должны обеспечивать  вместе с сетью магистральных улиц свободный выход населения из разрушенных частей поселения (в случае его поражения) в леса загородной зоны.</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214458" w:rsidRPr="00214458" w:rsidRDefault="00214458" w:rsidP="00214458">
      <w:pPr>
        <w:ind w:firstLine="851"/>
        <w:rPr>
          <w:rFonts w:ascii="Times New Roman" w:hAnsi="Times New Roman" w:cs="Times New Roman"/>
          <w:sz w:val="20"/>
          <w:szCs w:val="20"/>
        </w:rPr>
      </w:pPr>
      <w:r w:rsidRPr="00214458">
        <w:rPr>
          <w:rFonts w:ascii="Times New Roman" w:hAnsi="Times New Roman" w:cs="Times New Roman"/>
          <w:sz w:val="20"/>
          <w:szCs w:val="20"/>
        </w:rPr>
        <w:lastRenderedPageBreak/>
        <w:t>Следует предусматривать строительство подъездных путей к пунктам посадки (высадки) эвакуируемого населения.</w:t>
      </w: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r w:rsidRPr="00214458">
        <w:rPr>
          <w:rFonts w:ascii="Times New Roman" w:hAnsi="Times New Roman" w:cs="Times New Roman"/>
          <w:b/>
          <w:sz w:val="20"/>
          <w:szCs w:val="20"/>
        </w:rPr>
        <w:t>Водоснабжение</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Население Коломыцевского сельского поселения составляет 911 человек.</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Норма водопотребления для сельских населенных пунктов согласно СНиП 2.04.02-84* - 230 л/сут.</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Расход воды на хозяйственно-питьевые нужды поселения составляет - 210 м³/сут.</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Следовательно, существующий водозабор обеспечивает потребности населения в воде при централизованном водоснабжении жилых домов и объектов соцкультбыта.</w:t>
      </w:r>
    </w:p>
    <w:p w:rsidR="00214458" w:rsidRPr="00214458" w:rsidRDefault="00214458" w:rsidP="00214458">
      <w:pPr>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перспективе запланировано разработать проекты реконструкции водозаборов и сетей для обеспечения села централизованным водоснабжением. </w:t>
      </w:r>
    </w:p>
    <w:p w:rsidR="00214458" w:rsidRPr="00214458" w:rsidRDefault="00214458" w:rsidP="00214458">
      <w:pPr>
        <w:tabs>
          <w:tab w:val="left" w:pos="10080"/>
          <w:tab w:val="left" w:pos="10620"/>
        </w:tabs>
        <w:spacing w:before="120"/>
        <w:ind w:right="357" w:firstLine="720"/>
        <w:jc w:val="both"/>
        <w:rPr>
          <w:rFonts w:ascii="Times New Roman" w:hAnsi="Times New Roman" w:cs="Times New Roman"/>
          <w:sz w:val="20"/>
          <w:szCs w:val="20"/>
        </w:rPr>
      </w:pPr>
      <w:r w:rsidRPr="00214458">
        <w:rPr>
          <w:rFonts w:ascii="Times New Roman" w:hAnsi="Times New Roman" w:cs="Times New Roman"/>
          <w:sz w:val="20"/>
          <w:szCs w:val="20"/>
        </w:rPr>
        <w:t>Для минимизации последствий ЧС вследствие воздействия радиоактивного излучения при проектировании источников водоснабжения на территории района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214458">
          <w:rPr>
            <w:rFonts w:ascii="Times New Roman" w:hAnsi="Times New Roman" w:cs="Times New Roman"/>
            <w:sz w:val="20"/>
            <w:szCs w:val="20"/>
          </w:rPr>
          <w:t>10 л</w:t>
        </w:r>
      </w:smartTag>
      <w:r w:rsidRPr="00214458">
        <w:rPr>
          <w:rFonts w:ascii="Times New Roman" w:hAnsi="Times New Roman" w:cs="Times New Roman"/>
          <w:sz w:val="20"/>
          <w:szCs w:val="20"/>
        </w:rPr>
        <w:t xml:space="preserve"> в сутки на одного человека.</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Резервуары питьевой воды должны быть оборудованы фильтрами-поглотителями для очистки воздуха от радиоактивных веществ и капельно-жидких отравляющих веществ и располагаться, как правило, за пределами зон возможных сильных разрушений. </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Все существующие водозаборные скважины для водоснабжения поселения и для по</w:t>
      </w:r>
      <w:r w:rsidRPr="00214458">
        <w:rPr>
          <w:rFonts w:ascii="Times New Roman" w:hAnsi="Times New Roman" w:cs="Times New Roman"/>
          <w:sz w:val="20"/>
          <w:szCs w:val="20"/>
        </w:rPr>
        <w:softHyphen/>
        <w:t>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w:t>
      </w:r>
      <w:r w:rsidRPr="00214458">
        <w:rPr>
          <w:rFonts w:ascii="Times New Roman" w:hAnsi="Times New Roman" w:cs="Times New Roman"/>
          <w:sz w:val="20"/>
          <w:szCs w:val="20"/>
        </w:rPr>
        <w:softHyphen/>
        <w:t>битом 5 л/с и более должны иметь, кроме того, устройства для забора воды из них пожарны</w:t>
      </w:r>
      <w:r w:rsidRPr="00214458">
        <w:rPr>
          <w:rFonts w:ascii="Times New Roman" w:hAnsi="Times New Roman" w:cs="Times New Roman"/>
          <w:sz w:val="20"/>
          <w:szCs w:val="20"/>
        </w:rPr>
        <w:softHyphen/>
        <w:t>ми автомобилями.</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При проектировании новых и реконструкции действующих водозаборных скважин, предусмотренных к использованию в военное время, следует применять погружные насосы (сблокированные с электродвигателями).</w:t>
      </w:r>
    </w:p>
    <w:p w:rsidR="00214458" w:rsidRPr="00214458" w:rsidRDefault="00214458" w:rsidP="00214458">
      <w:pPr>
        <w:tabs>
          <w:tab w:val="left" w:pos="0"/>
        </w:tabs>
        <w:jc w:val="both"/>
        <w:rPr>
          <w:rFonts w:ascii="Times New Roman" w:hAnsi="Times New Roman" w:cs="Times New Roman"/>
          <w:sz w:val="20"/>
          <w:szCs w:val="20"/>
        </w:rPr>
      </w:pPr>
      <w:r w:rsidRPr="00214458">
        <w:rPr>
          <w:rFonts w:ascii="Times New Roman" w:hAnsi="Times New Roman" w:cs="Times New Roman"/>
          <w:sz w:val="20"/>
          <w:szCs w:val="20"/>
        </w:rPr>
        <w:tab/>
        <w:t>Существующие и проектируемые для водоснабжения населения и сельскохозяйствен</w:t>
      </w:r>
      <w:r w:rsidRPr="00214458">
        <w:rPr>
          <w:rFonts w:ascii="Times New Roman" w:hAnsi="Times New Roman" w:cs="Times New Roman"/>
          <w:sz w:val="20"/>
          <w:szCs w:val="20"/>
        </w:rPr>
        <w:softHyphen/>
        <w:t>ных животных шахтные колодцы и другие сооружения для забора подземных вод должны быть защищены от попадания в них радиоактивных осадков и капельно-жидких отравляющих веществ.</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Качество питьевой воды определяется требованиями постановления Правительства от 24.07.2000 г. № 554, СанПиН 2.1.4.1074-01, СанПиН 2.1.4.1116-02, СНиП II-11-77* (прило</w:t>
      </w:r>
      <w:r w:rsidRPr="00214458">
        <w:rPr>
          <w:rFonts w:ascii="Times New Roman" w:hAnsi="Times New Roman" w:cs="Times New Roman"/>
          <w:sz w:val="20"/>
          <w:szCs w:val="20"/>
        </w:rPr>
        <w:softHyphen/>
        <w:t>жение 1) и ГОСТ 51232-98.</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p>
    <w:p w:rsidR="00214458" w:rsidRPr="00214458" w:rsidRDefault="00214458" w:rsidP="00214458">
      <w:pPr>
        <w:tabs>
          <w:tab w:val="left" w:pos="0"/>
        </w:tabs>
        <w:jc w:val="center"/>
        <w:rPr>
          <w:rFonts w:ascii="Times New Roman" w:hAnsi="Times New Roman" w:cs="Times New Roman"/>
          <w:b/>
          <w:sz w:val="20"/>
          <w:szCs w:val="20"/>
        </w:rPr>
      </w:pPr>
      <w:r w:rsidRPr="00214458">
        <w:rPr>
          <w:rFonts w:ascii="Times New Roman" w:hAnsi="Times New Roman" w:cs="Times New Roman"/>
          <w:b/>
          <w:sz w:val="20"/>
          <w:szCs w:val="20"/>
        </w:rPr>
        <w:t>Газоснабжение</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p>
    <w:p w:rsidR="00214458" w:rsidRPr="00214458" w:rsidRDefault="00214458" w:rsidP="00214458">
      <w:pPr>
        <w:widowControl w:val="0"/>
        <w:autoSpaceDE w:val="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Населенные пункты Коломыцевского сельского поселения полностью газифицированы, поэтому развития газификации в перспективе проектом не предусмотрено.</w:t>
      </w:r>
    </w:p>
    <w:p w:rsidR="00214458" w:rsidRPr="00214458" w:rsidRDefault="00214458" w:rsidP="00214458">
      <w:pPr>
        <w:jc w:val="center"/>
        <w:rPr>
          <w:rFonts w:ascii="Times New Roman" w:eastAsia="SimSun" w:hAnsi="Times New Roman" w:cs="Times New Roman"/>
          <w:b/>
          <w:sz w:val="20"/>
          <w:szCs w:val="20"/>
        </w:rPr>
      </w:pPr>
    </w:p>
    <w:p w:rsidR="00214458" w:rsidRPr="00214458" w:rsidRDefault="00214458" w:rsidP="00214458">
      <w:pPr>
        <w:jc w:val="center"/>
        <w:rPr>
          <w:rFonts w:ascii="Times New Roman" w:hAnsi="Times New Roman" w:cs="Times New Roman"/>
          <w:b/>
          <w:sz w:val="20"/>
          <w:szCs w:val="20"/>
        </w:rPr>
      </w:pPr>
      <w:r w:rsidRPr="00214458">
        <w:rPr>
          <w:rFonts w:ascii="Times New Roman" w:hAnsi="Times New Roman" w:cs="Times New Roman"/>
          <w:b/>
          <w:sz w:val="20"/>
          <w:szCs w:val="20"/>
        </w:rPr>
        <w:t>Защита населения в военное время.</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rPr>
          <w:rFonts w:ascii="Times New Roman" w:hAnsi="Times New Roman" w:cs="Times New Roman"/>
          <w:b/>
          <w:sz w:val="20"/>
          <w:szCs w:val="20"/>
        </w:rPr>
      </w:pPr>
      <w:r w:rsidRPr="00214458">
        <w:rPr>
          <w:rFonts w:ascii="Times New Roman" w:hAnsi="Times New Roman" w:cs="Times New Roman"/>
          <w:sz w:val="20"/>
          <w:szCs w:val="20"/>
        </w:rPr>
        <w:t>В соответствии со СНиП 2.01.51-90  Коломыцевское сельское поселение находится за зоной возможных разрушений, в зоне возможного опасного радиоактивного заражения (загрязнения), не входит в загородную зону. Следовательно, в период перевода гражданской обороны с мирного на военное положение, при угрозе применения потенциальным противником средств массового поражения, население подлежит эвакуации в загородную зону.</w:t>
      </w:r>
    </w:p>
    <w:p w:rsidR="00214458" w:rsidRPr="00214458" w:rsidRDefault="00214458" w:rsidP="00214458">
      <w:pPr>
        <w:tabs>
          <w:tab w:val="left" w:pos="1860"/>
        </w:tabs>
        <w:ind w:firstLine="709"/>
        <w:jc w:val="both"/>
        <w:rPr>
          <w:rFonts w:ascii="Times New Roman" w:hAnsi="Times New Roman" w:cs="Times New Roman"/>
          <w:sz w:val="20"/>
          <w:szCs w:val="20"/>
        </w:rPr>
      </w:pPr>
      <w:r w:rsidRPr="00214458">
        <w:rPr>
          <w:rFonts w:ascii="Times New Roman" w:hAnsi="Times New Roman" w:cs="Times New Roman"/>
          <w:sz w:val="20"/>
          <w:szCs w:val="20"/>
        </w:rPr>
        <w:t>Эвакуации подлежит персонал предприятий с неработающими членами семей, а также нетрудоспособное и не занятое в производстве население.</w:t>
      </w:r>
    </w:p>
    <w:p w:rsidR="00214458" w:rsidRPr="00214458" w:rsidRDefault="00214458" w:rsidP="00214458">
      <w:pPr>
        <w:tabs>
          <w:tab w:val="left" w:pos="1860"/>
        </w:tabs>
        <w:ind w:firstLine="709"/>
        <w:jc w:val="both"/>
        <w:rPr>
          <w:rFonts w:ascii="Times New Roman" w:hAnsi="Times New Roman" w:cs="Times New Roman"/>
          <w:sz w:val="20"/>
          <w:szCs w:val="20"/>
        </w:rPr>
      </w:pPr>
      <w:r w:rsidRPr="00214458">
        <w:rPr>
          <w:rFonts w:ascii="Times New Roman" w:hAnsi="Times New Roman" w:cs="Times New Roman"/>
          <w:sz w:val="20"/>
          <w:szCs w:val="20"/>
        </w:rPr>
        <w:t>В зависимости от масштабов, особенностей возникновения и развития военных действий  (вооруженного конфликта), конкретных условий обстановки, будет проведена одна из следующих схем эвакуации населения:</w:t>
      </w:r>
    </w:p>
    <w:p w:rsidR="00214458" w:rsidRPr="00214458" w:rsidRDefault="00214458" w:rsidP="00214458">
      <w:pPr>
        <w:tabs>
          <w:tab w:val="left" w:pos="1860"/>
        </w:tabs>
        <w:ind w:firstLine="709"/>
        <w:jc w:val="both"/>
        <w:rPr>
          <w:rFonts w:ascii="Times New Roman" w:hAnsi="Times New Roman" w:cs="Times New Roman"/>
          <w:sz w:val="20"/>
          <w:szCs w:val="20"/>
        </w:rPr>
      </w:pPr>
      <w:r w:rsidRPr="00214458">
        <w:rPr>
          <w:rFonts w:ascii="Times New Roman" w:hAnsi="Times New Roman" w:cs="Times New Roman"/>
          <w:sz w:val="20"/>
          <w:szCs w:val="20"/>
        </w:rPr>
        <w:t>- общая эвакуация будет проведена на территории страны или на территории нескольких субъектов Российской Федерации и предполагает вывоз (вывод) всех категорий населения, за исключением нетранспортабельных больных, обслуживающего их персонала и лиц, имеющих мобилизационные предписания;</w:t>
      </w:r>
    </w:p>
    <w:p w:rsidR="00214458" w:rsidRPr="00214458" w:rsidRDefault="00214458" w:rsidP="00214458">
      <w:pPr>
        <w:tabs>
          <w:tab w:val="left" w:pos="1860"/>
        </w:tabs>
        <w:ind w:firstLine="709"/>
        <w:jc w:val="both"/>
        <w:rPr>
          <w:rFonts w:ascii="Times New Roman" w:hAnsi="Times New Roman" w:cs="Times New Roman"/>
          <w:sz w:val="20"/>
          <w:szCs w:val="20"/>
        </w:rPr>
      </w:pPr>
      <w:r w:rsidRPr="00214458">
        <w:rPr>
          <w:rFonts w:ascii="Times New Roman" w:hAnsi="Times New Roman" w:cs="Times New Roman"/>
          <w:sz w:val="20"/>
          <w:szCs w:val="20"/>
        </w:rPr>
        <w:t>- частичная эвакуация будет проведена до начала общей эвакуации при угрозе воздействия современными средствами поражения потенциального противника без нарушения действующих графиков работы транспорта. При частичной эвакуации будет вывезено нетрудоспособное и не занятое в производстве и в сфере обслуживания население (студенты, учащиеся школ-интернатов и профессионально-технических училищ, воспитанники детских домов, ведомственных детских садов и других детских учреждений, пенсионеры, содержащиеся в домах инвалидов и престарелых - совместно с преподавателями, обслуживающим персоналом и членами их семей).</w:t>
      </w:r>
    </w:p>
    <w:p w:rsidR="00214458" w:rsidRPr="00214458" w:rsidRDefault="00214458" w:rsidP="00214458">
      <w:pPr>
        <w:tabs>
          <w:tab w:val="left" w:pos="1860"/>
        </w:tabs>
        <w:ind w:firstLine="709"/>
        <w:jc w:val="both"/>
        <w:rPr>
          <w:rFonts w:ascii="Times New Roman" w:hAnsi="Times New Roman" w:cs="Times New Roman"/>
          <w:sz w:val="20"/>
          <w:szCs w:val="20"/>
        </w:rPr>
      </w:pPr>
      <w:r w:rsidRPr="00214458">
        <w:rPr>
          <w:rFonts w:ascii="Times New Roman" w:hAnsi="Times New Roman" w:cs="Times New Roman"/>
          <w:sz w:val="20"/>
          <w:szCs w:val="20"/>
        </w:rPr>
        <w:t>Для организации эвакуации людей из жилой застройки предусматриваются сборно-эвакуационные пункты (СЭП), размещаемые в зданиях образовательных или культурно-досуговых учреждений. Время сбора приписанного к СЭП населения не должно превышать 30 минут.</w:t>
      </w:r>
    </w:p>
    <w:p w:rsidR="00214458" w:rsidRPr="00214458" w:rsidRDefault="00214458" w:rsidP="00214458">
      <w:pPr>
        <w:ind w:firstLine="708"/>
        <w:jc w:val="center"/>
        <w:rPr>
          <w:rFonts w:ascii="Times New Roman" w:hAnsi="Times New Roman" w:cs="Times New Roman"/>
          <w:b/>
          <w:sz w:val="20"/>
          <w:szCs w:val="20"/>
        </w:rPr>
      </w:pPr>
      <w:r w:rsidRPr="00214458">
        <w:rPr>
          <w:rFonts w:ascii="Times New Roman" w:hAnsi="Times New Roman" w:cs="Times New Roman"/>
          <w:b/>
          <w:sz w:val="20"/>
          <w:szCs w:val="20"/>
        </w:rPr>
        <w:t>Защита сельскохозяйственных животных</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В Коломыцевском сельском поселении основными мероприятиями, обеспечивающими защиту сельскохозяйственных животных, складов продовольствия от радиоактивного заражения (загрязнения) могут быть следующие мероприятия:</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подготовительные инженерно-технические мероприятия, обеспечивающие осуществ</w:t>
      </w:r>
      <w:r w:rsidRPr="00214458">
        <w:rPr>
          <w:rFonts w:ascii="Times New Roman" w:hAnsi="Times New Roman" w:cs="Times New Roman"/>
          <w:sz w:val="20"/>
          <w:szCs w:val="20"/>
        </w:rPr>
        <w:softHyphen/>
        <w:t>ление указанной защиты животных, должны проводиться заблаговременно, в мирное время, с учетом обеспечения возможного перехода на соответствующий режим защиты в течение од</w:t>
      </w:r>
      <w:r w:rsidRPr="00214458">
        <w:rPr>
          <w:rFonts w:ascii="Times New Roman" w:hAnsi="Times New Roman" w:cs="Times New Roman"/>
          <w:sz w:val="20"/>
          <w:szCs w:val="20"/>
        </w:rPr>
        <w:softHyphen/>
        <w:t>них суток.</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при радиоактивном заражении (загрязнении) местности животноводческие помеще</w:t>
      </w:r>
      <w:r w:rsidRPr="00214458">
        <w:rPr>
          <w:rFonts w:ascii="Times New Roman" w:hAnsi="Times New Roman" w:cs="Times New Roman"/>
          <w:sz w:val="20"/>
          <w:szCs w:val="20"/>
        </w:rPr>
        <w:softHyphen/>
        <w:t>ния должны обеспечивать непрерывное пребывание в них животных в течение не менее двух суток. На этот период необходимо иметь защищенные запасы кормов и воды.</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для обеспечения животных водой на фермах и комплексах оборудуются защищенные водозаборные скважины. В качестве резервного водоснабжения следует предусматривать ис</w:t>
      </w:r>
      <w:r w:rsidRPr="00214458">
        <w:rPr>
          <w:rFonts w:ascii="Times New Roman" w:hAnsi="Times New Roman" w:cs="Times New Roman"/>
          <w:sz w:val="20"/>
          <w:szCs w:val="20"/>
        </w:rPr>
        <w:softHyphen/>
        <w:t>пользование существующих и вновь устраиваемых шахтных или трубчатых колодцев, а так</w:t>
      </w:r>
      <w:r w:rsidRPr="00214458">
        <w:rPr>
          <w:rFonts w:ascii="Times New Roman" w:hAnsi="Times New Roman" w:cs="Times New Roman"/>
          <w:sz w:val="20"/>
          <w:szCs w:val="20"/>
        </w:rPr>
        <w:softHyphen/>
        <w:t>же защищенных резервуаров.</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для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rsidR="00214458" w:rsidRPr="00214458" w:rsidRDefault="00214458" w:rsidP="00214458">
      <w:pPr>
        <w:widowControl w:val="0"/>
        <w:numPr>
          <w:ilvl w:val="0"/>
          <w:numId w:val="17"/>
        </w:numPr>
        <w:tabs>
          <w:tab w:val="num" w:pos="426"/>
        </w:tabs>
        <w:autoSpaceDE w:val="0"/>
        <w:autoSpaceDN w:val="0"/>
        <w:adjustRightInd w:val="0"/>
        <w:spacing w:after="0" w:line="240" w:lineRule="auto"/>
        <w:ind w:left="426" w:hanging="284"/>
        <w:jc w:val="both"/>
        <w:rPr>
          <w:rFonts w:ascii="Times New Roman" w:hAnsi="Times New Roman" w:cs="Times New Roman"/>
          <w:sz w:val="20"/>
          <w:szCs w:val="20"/>
        </w:rPr>
      </w:pPr>
      <w:r w:rsidRPr="00214458">
        <w:rPr>
          <w:rFonts w:ascii="Times New Roman" w:hAnsi="Times New Roman" w:cs="Times New Roman"/>
          <w:sz w:val="20"/>
          <w:szCs w:val="20"/>
        </w:rPr>
        <w:t>на животноводческих фермах и комплексах, а также птицефабриках необходимо пре</w:t>
      </w:r>
      <w:r w:rsidRPr="00214458">
        <w:rPr>
          <w:rFonts w:ascii="Times New Roman" w:hAnsi="Times New Roman" w:cs="Times New Roman"/>
          <w:sz w:val="20"/>
          <w:szCs w:val="20"/>
        </w:rPr>
        <w:softHyphen/>
        <w:t>дусматривать автономные источники электроснабжения.</w:t>
      </w:r>
    </w:p>
    <w:p w:rsidR="00214458" w:rsidRPr="00214458" w:rsidRDefault="00214458" w:rsidP="00214458">
      <w:pPr>
        <w:tabs>
          <w:tab w:val="left" w:pos="10080"/>
          <w:tab w:val="left" w:pos="10620"/>
        </w:tabs>
        <w:ind w:right="360"/>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При проектировании новых и реконструкции действующих предприятий по перера</w:t>
      </w:r>
      <w:r w:rsidRPr="00214458">
        <w:rPr>
          <w:rFonts w:ascii="Times New Roman" w:hAnsi="Times New Roman" w:cs="Times New Roman"/>
          <w:sz w:val="20"/>
          <w:szCs w:val="20"/>
        </w:rPr>
        <w:softHyphen/>
        <w:t>ботке продукции животноводства и растениеводства, а также баз, холодильников и складов для хранения продовольственных товаров должна предусматриваться защита этой продукции и товаров от заражения (загрязнения) аэрозолями радиоактивных веществ (РВ) и отравляю</w:t>
      </w:r>
      <w:r w:rsidRPr="00214458">
        <w:rPr>
          <w:rFonts w:ascii="Times New Roman" w:hAnsi="Times New Roman" w:cs="Times New Roman"/>
          <w:sz w:val="20"/>
          <w:szCs w:val="20"/>
        </w:rPr>
        <w:softHyphen/>
        <w:t>щих веществ (ОВ), биологических (бактериальных) средств (БС).</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Ограждающие строительные конструкции производственных зданий и сооружений на предприятиях по переработке продукции животноводства и растениеводства, а также баз, хо</w:t>
      </w:r>
      <w:r w:rsidRPr="00214458">
        <w:rPr>
          <w:rFonts w:ascii="Times New Roman" w:hAnsi="Times New Roman" w:cs="Times New Roman"/>
          <w:sz w:val="20"/>
          <w:szCs w:val="20"/>
        </w:rPr>
        <w:softHyphen/>
        <w:t xml:space="preserve">лодильников </w:t>
      </w:r>
      <w:r w:rsidRPr="00214458">
        <w:rPr>
          <w:rFonts w:ascii="Times New Roman" w:hAnsi="Times New Roman" w:cs="Times New Roman"/>
          <w:sz w:val="20"/>
          <w:szCs w:val="20"/>
        </w:rPr>
        <w:lastRenderedPageBreak/>
        <w:t>и складов для хранения продовольствия должны иметь необходимую непрони</w:t>
      </w:r>
      <w:r w:rsidRPr="00214458">
        <w:rPr>
          <w:rFonts w:ascii="Times New Roman" w:hAnsi="Times New Roman" w:cs="Times New Roman"/>
          <w:sz w:val="20"/>
          <w:szCs w:val="20"/>
        </w:rPr>
        <w:softHyphen/>
        <w:t>цаемость для аэрозолей РВ, ОВ и БС, обеспечиваемую за счет уплотнения или герметизации этих конструкций.</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Склады, предназначенные для хранения продовольствия в газовой среде, относятся к герметизированным и дополнительной герметизации не подлежат.</w:t>
      </w:r>
    </w:p>
    <w:p w:rsidR="00214458" w:rsidRPr="00214458" w:rsidRDefault="00214458" w:rsidP="00214458">
      <w:pPr>
        <w:jc w:val="center"/>
        <w:rPr>
          <w:rFonts w:ascii="Times New Roman" w:hAnsi="Times New Roman" w:cs="Times New Roman"/>
          <w:b/>
          <w:color w:val="000000"/>
          <w:spacing w:val="-8"/>
          <w:sz w:val="20"/>
          <w:szCs w:val="20"/>
        </w:rPr>
      </w:pPr>
    </w:p>
    <w:p w:rsidR="00214458" w:rsidRPr="00214458" w:rsidRDefault="00214458" w:rsidP="00214458">
      <w:pPr>
        <w:jc w:val="center"/>
        <w:rPr>
          <w:rFonts w:ascii="Times New Roman" w:hAnsi="Times New Roman" w:cs="Times New Roman"/>
          <w:sz w:val="20"/>
          <w:szCs w:val="20"/>
        </w:rPr>
      </w:pPr>
      <w:r w:rsidRPr="00214458">
        <w:rPr>
          <w:rFonts w:ascii="Times New Roman" w:hAnsi="Times New Roman" w:cs="Times New Roman"/>
          <w:b/>
          <w:color w:val="000000"/>
          <w:spacing w:val="-8"/>
          <w:sz w:val="20"/>
          <w:szCs w:val="20"/>
        </w:rPr>
        <w:t>Заключение.</w:t>
      </w:r>
    </w:p>
    <w:p w:rsidR="00214458" w:rsidRPr="00214458" w:rsidRDefault="00214458" w:rsidP="00214458">
      <w:pPr>
        <w:ind w:right="-85"/>
        <w:jc w:val="center"/>
        <w:rPr>
          <w:rFonts w:ascii="Times New Roman" w:hAnsi="Times New Roman" w:cs="Times New Roman"/>
          <w:b/>
          <w:sz w:val="20"/>
          <w:szCs w:val="20"/>
        </w:rPr>
      </w:pP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В настоящем разделе проведен системный анализ показателей по существующим ИТМ ГОЧС, отражающим состояние защиты населения и территории поселения в военное время и в чрезвычайной ситуации техногенного и природного характера. Проведен анализ возможных последствий воздействия современных средств поражения и ЧС техногенного и природного характера на функционирование поселения.</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Определены потенциальные факторы риска, учтены характеристики поражающих</w:t>
      </w:r>
      <w:r w:rsidRPr="00214458">
        <w:rPr>
          <w:rFonts w:ascii="Times New Roman" w:hAnsi="Times New Roman" w:cs="Times New Roman"/>
          <w:sz w:val="20"/>
          <w:szCs w:val="20"/>
        </w:rPr>
        <w:tab/>
        <w:t>воздействий, определена  эффективность предупредительных мероприятий, направленных на:</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 предотвращение возникновения чрезвычайных ситуаций;</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 ограничение распространения поражающих факторов чрезвычайной ситуации;</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w:t>
      </w:r>
      <w:r w:rsidRPr="00214458">
        <w:rPr>
          <w:rFonts w:ascii="Times New Roman" w:hAnsi="Times New Roman" w:cs="Times New Roman"/>
          <w:sz w:val="20"/>
          <w:szCs w:val="20"/>
        </w:rPr>
        <w:tab/>
        <w:t>ликвидацию последствий чрезвычайных ситуаций.</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Для защиты людей разработаны критерии оценки, системы и методы обеспечения безопасности.</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Проектом предусмотрены средства для защиты людей, способы и средства эвакуации и спасения людей при возникновении чрезвычайных ситуаций при экстремальных условиях окружающей среды.</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Даны предложения по повышению устойчивости функционирования поселения, защите его населения и территории в военное время и в ЧС техногенного и природного характера.</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При разработке комплексных инженерных и технических мер учтены необходимые требования действующих законодательных, нормативных и директивных документов.</w:t>
      </w:r>
    </w:p>
    <w:p w:rsidR="00214458" w:rsidRPr="00214458" w:rsidRDefault="00214458" w:rsidP="00214458">
      <w:pPr>
        <w:ind w:firstLine="567"/>
        <w:jc w:val="both"/>
        <w:rPr>
          <w:rFonts w:ascii="Times New Roman" w:hAnsi="Times New Roman" w:cs="Times New Roman"/>
          <w:sz w:val="20"/>
          <w:szCs w:val="20"/>
        </w:rPr>
      </w:pPr>
      <w:r w:rsidRPr="00214458">
        <w:rPr>
          <w:rFonts w:ascii="Times New Roman" w:hAnsi="Times New Roman" w:cs="Times New Roman"/>
          <w:sz w:val="20"/>
          <w:szCs w:val="20"/>
        </w:rPr>
        <w:t>Выполнение инженерно-технических мероприятий, разработанных в данном проекте, позволит сохранить жизнь и здоровье людей, предотвратить или значительно снизить ущерб при угрозе или возникновении чрезвычайных ситуаций природного и техногенного характера.</w:t>
      </w:r>
    </w:p>
    <w:p w:rsidR="00214458" w:rsidRPr="00214458" w:rsidRDefault="00214458" w:rsidP="00214458">
      <w:pPr>
        <w:ind w:firstLine="567"/>
        <w:jc w:val="both"/>
        <w:rPr>
          <w:rFonts w:ascii="Times New Roman" w:hAnsi="Times New Roman" w:cs="Times New Roman"/>
          <w:sz w:val="20"/>
          <w:szCs w:val="20"/>
        </w:rPr>
      </w:pPr>
    </w:p>
    <w:p w:rsidR="00214458" w:rsidRPr="00214458" w:rsidRDefault="00214458" w:rsidP="00214458">
      <w:pPr>
        <w:pBdr>
          <w:bottom w:val="single" w:sz="4" w:space="1" w:color="auto"/>
        </w:pBdr>
        <w:tabs>
          <w:tab w:val="left" w:pos="10080"/>
          <w:tab w:val="left" w:pos="10620"/>
        </w:tabs>
        <w:ind w:right="360" w:firstLine="720"/>
        <w:jc w:val="center"/>
        <w:rPr>
          <w:rFonts w:ascii="Times New Roman" w:hAnsi="Times New Roman" w:cs="Times New Roman"/>
          <w:b/>
          <w:sz w:val="20"/>
          <w:szCs w:val="20"/>
        </w:rPr>
      </w:pPr>
    </w:p>
    <w:p w:rsidR="00214458" w:rsidRPr="00214458" w:rsidRDefault="00214458" w:rsidP="00214458">
      <w:pPr>
        <w:pBdr>
          <w:bottom w:val="single" w:sz="4" w:space="1" w:color="auto"/>
        </w:pBdr>
        <w:tabs>
          <w:tab w:val="left" w:pos="10080"/>
          <w:tab w:val="left" w:pos="10620"/>
        </w:tabs>
        <w:ind w:right="360" w:firstLine="720"/>
        <w:jc w:val="center"/>
        <w:rPr>
          <w:rFonts w:ascii="Times New Roman" w:hAnsi="Times New Roman" w:cs="Times New Roman"/>
          <w:b/>
          <w:sz w:val="20"/>
          <w:szCs w:val="20"/>
        </w:rPr>
      </w:pPr>
    </w:p>
    <w:p w:rsidR="00214458" w:rsidRPr="00214458" w:rsidRDefault="00214458" w:rsidP="00214458">
      <w:pPr>
        <w:pBdr>
          <w:bottom w:val="single" w:sz="4" w:space="1" w:color="auto"/>
        </w:pBdr>
        <w:tabs>
          <w:tab w:val="left" w:pos="10080"/>
          <w:tab w:val="left" w:pos="10620"/>
        </w:tabs>
        <w:ind w:right="360" w:firstLine="720"/>
        <w:jc w:val="center"/>
        <w:rPr>
          <w:rFonts w:ascii="Times New Roman" w:hAnsi="Times New Roman" w:cs="Times New Roman"/>
          <w:b/>
          <w:sz w:val="20"/>
          <w:szCs w:val="20"/>
        </w:rPr>
      </w:pPr>
    </w:p>
    <w:p w:rsidR="00214458" w:rsidRPr="00214458" w:rsidRDefault="00214458" w:rsidP="00214458">
      <w:pPr>
        <w:pBdr>
          <w:bottom w:val="single" w:sz="4" w:space="1" w:color="auto"/>
        </w:pBdr>
        <w:tabs>
          <w:tab w:val="left" w:pos="10080"/>
          <w:tab w:val="left" w:pos="10620"/>
        </w:tabs>
        <w:ind w:right="360" w:firstLine="720"/>
        <w:jc w:val="center"/>
        <w:rPr>
          <w:rFonts w:ascii="Times New Roman" w:hAnsi="Times New Roman" w:cs="Times New Roman"/>
          <w:b/>
          <w:sz w:val="20"/>
          <w:szCs w:val="20"/>
        </w:rPr>
      </w:pPr>
      <w:r w:rsidRPr="00214458">
        <w:rPr>
          <w:rFonts w:ascii="Times New Roman" w:hAnsi="Times New Roman" w:cs="Times New Roman"/>
          <w:b/>
          <w:sz w:val="20"/>
          <w:szCs w:val="20"/>
        </w:rPr>
        <w:t>Перечень основных руководящих, нормативных и методических   документов, используемых при разработке раздела</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r w:rsidRPr="00214458">
        <w:rPr>
          <w:rFonts w:ascii="Times New Roman" w:hAnsi="Times New Roman" w:cs="Times New Roman"/>
          <w:b/>
          <w:sz w:val="20"/>
          <w:szCs w:val="20"/>
        </w:rPr>
        <w:t>Федеральные законы</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«Об обороне» о 31.05.1996 г. № 61-ФЗ в редакции от 19.06.2007 г. № 103-ФЗ.</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гражданской обороне» от 12.02.1998г. № 28-ФЗ в редакции от 19.06.2007г. №</w:t>
      </w:r>
      <w:r w:rsidRPr="00214458">
        <w:rPr>
          <w:rFonts w:ascii="Times New Roman" w:hAnsi="Times New Roman" w:cs="Times New Roman"/>
          <w:sz w:val="20"/>
          <w:szCs w:val="20"/>
        </w:rPr>
        <w:br/>
        <w:t>103-ФЗ.</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защите населения и территорий от чрезвычайных ситуаций природного и тех</w:t>
      </w:r>
      <w:r w:rsidRPr="00214458">
        <w:rPr>
          <w:rFonts w:ascii="Times New Roman" w:hAnsi="Times New Roman" w:cs="Times New Roman"/>
          <w:sz w:val="20"/>
          <w:szCs w:val="20"/>
        </w:rPr>
        <w:softHyphen/>
      </w:r>
      <w:r w:rsidRPr="00214458">
        <w:rPr>
          <w:rFonts w:ascii="Times New Roman" w:hAnsi="Times New Roman" w:cs="Times New Roman"/>
          <w:sz w:val="20"/>
          <w:szCs w:val="20"/>
        </w:rPr>
        <w:br/>
        <w:t>ногенного характера» от 21.12.1994 г. № 68-ФЗ в редакции от 30.10. 2007г. № 241-ФЗ.</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безопасности» от 05.03.1992 г. № 2446-1 в редакции от 25.07.2006 г № 128-ФЗ.</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lastRenderedPageBreak/>
        <w:t>«О   промышленной   безопасности   опасных   производственных   объектов»   от</w:t>
      </w:r>
      <w:r w:rsidRPr="00214458">
        <w:rPr>
          <w:rFonts w:ascii="Times New Roman" w:hAnsi="Times New Roman" w:cs="Times New Roman"/>
          <w:sz w:val="20"/>
          <w:szCs w:val="20"/>
        </w:rPr>
        <w:br/>
        <w:t>21.07.1997г. № 116-ФЗ.</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пожарной безопасности» от 21.12.1994 г. № 69-ФЗ в редакции от 1 8.10.2007 г. № 230-ФЗ.</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«Градостроительный кодекс Российской Федерации» от 29.12.2005 г. № 190-ФЗ</w:t>
      </w: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p>
    <w:p w:rsidR="00214458" w:rsidRPr="00214458" w:rsidRDefault="00214458" w:rsidP="00214458">
      <w:pPr>
        <w:tabs>
          <w:tab w:val="left" w:pos="10080"/>
          <w:tab w:val="left" w:pos="10620"/>
        </w:tabs>
        <w:ind w:right="360" w:firstLine="720"/>
        <w:jc w:val="center"/>
        <w:rPr>
          <w:rFonts w:ascii="Times New Roman" w:hAnsi="Times New Roman" w:cs="Times New Roman"/>
          <w:b/>
          <w:sz w:val="20"/>
          <w:szCs w:val="20"/>
        </w:rPr>
      </w:pPr>
      <w:r w:rsidRPr="00214458">
        <w:rPr>
          <w:rFonts w:ascii="Times New Roman" w:hAnsi="Times New Roman" w:cs="Times New Roman"/>
          <w:b/>
          <w:sz w:val="20"/>
          <w:szCs w:val="20"/>
        </w:rPr>
        <w:t>Постановления правительства Российской Федерации</w:t>
      </w:r>
    </w:p>
    <w:p w:rsidR="00214458" w:rsidRPr="00214458" w:rsidRDefault="00214458" w:rsidP="00214458">
      <w:pPr>
        <w:tabs>
          <w:tab w:val="left" w:pos="10080"/>
          <w:tab w:val="left" w:pos="10620"/>
        </w:tabs>
        <w:ind w:right="360" w:firstLine="720"/>
        <w:rPr>
          <w:rFonts w:ascii="Times New Roman" w:hAnsi="Times New Roman" w:cs="Times New Roman"/>
          <w:sz w:val="20"/>
          <w:szCs w:val="20"/>
        </w:rPr>
      </w:pP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накоплении, хранении и использовании в целях гражданской обороны запасов</w:t>
      </w:r>
      <w:r w:rsidRPr="00214458">
        <w:rPr>
          <w:rFonts w:ascii="Times New Roman" w:hAnsi="Times New Roman" w:cs="Times New Roman"/>
          <w:sz w:val="20"/>
          <w:szCs w:val="20"/>
        </w:rPr>
        <w:br/>
        <w:t>материально-технических, продовольственных, медицинских и иных средств» от 27 апреля</w:t>
      </w:r>
      <w:r w:rsidRPr="00214458">
        <w:rPr>
          <w:rFonts w:ascii="Times New Roman" w:hAnsi="Times New Roman" w:cs="Times New Roman"/>
          <w:sz w:val="20"/>
          <w:szCs w:val="20"/>
        </w:rPr>
        <w:br/>
        <w:t>2000 г. № 379;</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порядке отнесения территорий к группам по гражданской обороне» от 3 ок</w:t>
      </w:r>
      <w:r w:rsidRPr="00214458">
        <w:rPr>
          <w:rFonts w:ascii="Times New Roman" w:hAnsi="Times New Roman" w:cs="Times New Roman"/>
          <w:sz w:val="20"/>
          <w:szCs w:val="20"/>
        </w:rPr>
        <w:softHyphen/>
        <w:t>тября 1998г. № 1149;</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подготовке населения в области защиты от чрезвычайных ситуаций природно</w:t>
      </w:r>
      <w:r w:rsidRPr="00214458">
        <w:rPr>
          <w:rFonts w:ascii="Times New Roman" w:hAnsi="Times New Roman" w:cs="Times New Roman"/>
          <w:sz w:val="20"/>
          <w:szCs w:val="20"/>
        </w:rPr>
        <w:softHyphen/>
        <w:t>го и техногенного характера» от 4 сентября 2003г. № 547;</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единой государственной системе оповещения в поселениях размещения потенциально опасных объектов» от 01.03.1993г. № 178;</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классификации чрезвычайных ситуаций природного и техногенного характера» от 10.11. 1996г. № 1340;</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сроках декларирования промышленной безопасности действующих опасных</w:t>
      </w:r>
      <w:r w:rsidRPr="00214458">
        <w:rPr>
          <w:rFonts w:ascii="Times New Roman" w:hAnsi="Times New Roman" w:cs="Times New Roman"/>
          <w:sz w:val="20"/>
          <w:szCs w:val="20"/>
        </w:rPr>
        <w:br/>
        <w:t>производственных объектов» от 02.02.1998 №142.</w:t>
      </w:r>
    </w:p>
    <w:p w:rsidR="00214458" w:rsidRPr="00214458" w:rsidRDefault="00214458" w:rsidP="00214458">
      <w:pPr>
        <w:tabs>
          <w:tab w:val="left" w:pos="10080"/>
          <w:tab w:val="left" w:pos="10620"/>
        </w:tabs>
        <w:ind w:right="360" w:firstLine="720"/>
        <w:jc w:val="both"/>
        <w:rPr>
          <w:rFonts w:ascii="Times New Roman" w:hAnsi="Times New Roman" w:cs="Times New Roman"/>
          <w:sz w:val="20"/>
          <w:szCs w:val="20"/>
        </w:rPr>
      </w:pPr>
      <w:r w:rsidRPr="00214458">
        <w:rPr>
          <w:rFonts w:ascii="Times New Roman" w:hAnsi="Times New Roman" w:cs="Times New Roman"/>
          <w:sz w:val="20"/>
          <w:szCs w:val="20"/>
        </w:rPr>
        <w:t>«О Единой государственной системе предупреждения и ликвидации чрезвычай</w:t>
      </w:r>
      <w:r w:rsidRPr="00214458">
        <w:rPr>
          <w:rFonts w:ascii="Times New Roman" w:hAnsi="Times New Roman" w:cs="Times New Roman"/>
          <w:sz w:val="20"/>
          <w:szCs w:val="20"/>
        </w:rPr>
        <w:softHyphen/>
        <w:t>ных ситуаций» от 30.12.2003 г. №794 в редакции от 03.10.2006 г № 600.</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«О порядке отнесения организаций к категориям по гражданской обороне» от</w:t>
      </w:r>
      <w:r w:rsidRPr="00214458">
        <w:rPr>
          <w:rFonts w:ascii="Times New Roman" w:hAnsi="Times New Roman" w:cs="Times New Roman"/>
          <w:sz w:val="20"/>
          <w:szCs w:val="20"/>
        </w:rPr>
        <w:br/>
        <w:t>19.09.1998г. №1115.</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 «О классификации чрезвычайных ситуаций природного и техногенного характе</w:t>
      </w:r>
      <w:r w:rsidRPr="00214458">
        <w:rPr>
          <w:rFonts w:ascii="Times New Roman" w:hAnsi="Times New Roman" w:cs="Times New Roman"/>
          <w:sz w:val="20"/>
          <w:szCs w:val="20"/>
        </w:rPr>
        <w:softHyphen/>
        <w:t>ра» от 121.05.2007 г. № 304.</w:t>
      </w:r>
    </w:p>
    <w:p w:rsidR="00214458" w:rsidRPr="00214458" w:rsidRDefault="00214458" w:rsidP="00214458">
      <w:pPr>
        <w:ind w:firstLine="720"/>
        <w:jc w:val="both"/>
        <w:rPr>
          <w:rFonts w:ascii="Times New Roman" w:hAnsi="Times New Roman" w:cs="Times New Roman"/>
          <w:b/>
          <w:sz w:val="20"/>
          <w:szCs w:val="20"/>
        </w:rPr>
      </w:pPr>
    </w:p>
    <w:p w:rsidR="00214458" w:rsidRPr="00214458" w:rsidRDefault="00214458" w:rsidP="00214458">
      <w:pPr>
        <w:ind w:firstLine="720"/>
        <w:jc w:val="both"/>
        <w:rPr>
          <w:rFonts w:ascii="Times New Roman" w:hAnsi="Times New Roman" w:cs="Times New Roman"/>
          <w:b/>
          <w:sz w:val="20"/>
          <w:szCs w:val="20"/>
        </w:rPr>
      </w:pPr>
      <w:r w:rsidRPr="00214458">
        <w:rPr>
          <w:rFonts w:ascii="Times New Roman" w:hAnsi="Times New Roman" w:cs="Times New Roman"/>
          <w:b/>
          <w:sz w:val="20"/>
          <w:szCs w:val="20"/>
        </w:rPr>
        <w:t>Нормативно-технические документы</w:t>
      </w:r>
    </w:p>
    <w:p w:rsidR="00214458" w:rsidRPr="00214458" w:rsidRDefault="00214458" w:rsidP="00214458">
      <w:pPr>
        <w:ind w:firstLine="720"/>
        <w:jc w:val="both"/>
        <w:rPr>
          <w:rFonts w:ascii="Times New Roman" w:hAnsi="Times New Roman" w:cs="Times New Roman"/>
          <w:sz w:val="20"/>
          <w:szCs w:val="20"/>
        </w:rPr>
      </w:pP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2.01.51-90      "Инженерно-технические      мероприятия      гражданской</w:t>
      </w:r>
      <w:r w:rsidRPr="00214458">
        <w:rPr>
          <w:rFonts w:ascii="Times New Roman" w:hAnsi="Times New Roman" w:cs="Times New Roman"/>
          <w:sz w:val="20"/>
          <w:szCs w:val="20"/>
        </w:rPr>
        <w:br/>
        <w:t>обороны";</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2.01.53-84    "Световая   маскировка   населенных    пунктов   и   объектов</w:t>
      </w:r>
      <w:r w:rsidRPr="00214458">
        <w:rPr>
          <w:rFonts w:ascii="Times New Roman" w:hAnsi="Times New Roman" w:cs="Times New Roman"/>
          <w:sz w:val="20"/>
          <w:szCs w:val="20"/>
        </w:rPr>
        <w:br/>
        <w:t>народного хозяйства";</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11-11-77* "Защитные сооружения гражданской обороны";</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2.01.15-90  "Инженерная защита территорий, зданий  и сооружений  от</w:t>
      </w:r>
      <w:r w:rsidRPr="00214458">
        <w:rPr>
          <w:rFonts w:ascii="Times New Roman" w:hAnsi="Times New Roman" w:cs="Times New Roman"/>
          <w:sz w:val="20"/>
          <w:szCs w:val="20"/>
        </w:rPr>
        <w:br/>
        <w:t>опасных геологических процессов. Основные положения проектирования";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23.01 -99 "Строительная климатология";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2.01.07-85 "Нагрузки и воздействия";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22-01-95 "Геофизика опасных природных воздействий";</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ГОСТ    Р    22.0.06    "Безопасность    в    чрезвычайных    ситуациях.    Источники</w:t>
      </w:r>
      <w:r w:rsidRPr="00214458">
        <w:rPr>
          <w:rFonts w:ascii="Times New Roman" w:hAnsi="Times New Roman" w:cs="Times New Roman"/>
          <w:sz w:val="20"/>
          <w:szCs w:val="20"/>
        </w:rPr>
        <w:br/>
        <w:t>природных, чрезвычайных ситуаций. Поражающие факторы";</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ГОСТ    Р    22.0.07    "Безопасность    в    чрезвычайных    ситуациях.    Источники</w:t>
      </w:r>
      <w:r w:rsidRPr="00214458">
        <w:rPr>
          <w:rFonts w:ascii="Times New Roman" w:hAnsi="Times New Roman" w:cs="Times New Roman"/>
          <w:sz w:val="20"/>
          <w:szCs w:val="20"/>
        </w:rPr>
        <w:br/>
        <w:t>техногенных, чрезвычайных ситуаций";</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lastRenderedPageBreak/>
        <w:t>ППБ 01-03 "Правила пожарной безопасности в Российской Федерации";</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11-01-95 "Инструкция о порядке разработки, согласования, утверждения и</w:t>
      </w:r>
      <w:r w:rsidRPr="00214458">
        <w:rPr>
          <w:rFonts w:ascii="Times New Roman" w:hAnsi="Times New Roman" w:cs="Times New Roman"/>
          <w:sz w:val="20"/>
          <w:szCs w:val="20"/>
        </w:rPr>
        <w:br/>
        <w:t>составе проектной документации на строительство предприятий, зданий и сооружений";</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II -11-77* «Защитные сооружения гражданской обороны»;</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ВСН ИТМ ГО АС-90 «Нормы проектирования инженерно-технических мероприятий гражданской обороны на атомных станциях»;</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ВСН ВК4-90 «Инструкция по подготовке и работе систем хозяйственно-питьевого</w:t>
      </w:r>
      <w:r w:rsidRPr="00214458">
        <w:rPr>
          <w:rFonts w:ascii="Times New Roman" w:hAnsi="Times New Roman" w:cs="Times New Roman"/>
          <w:sz w:val="20"/>
          <w:szCs w:val="20"/>
        </w:rPr>
        <w:br/>
        <w:t>водоснабжения в чрезвычайных ситуациях»;</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2.01.53-84 «Световая маскировка населенных пунктов и объектов народно</w:t>
      </w:r>
      <w:r w:rsidRPr="00214458">
        <w:rPr>
          <w:rFonts w:ascii="Times New Roman" w:hAnsi="Times New Roman" w:cs="Times New Roman"/>
          <w:sz w:val="20"/>
          <w:szCs w:val="20"/>
        </w:rPr>
        <w:softHyphen/>
      </w:r>
      <w:r w:rsidRPr="00214458">
        <w:rPr>
          <w:rFonts w:ascii="Times New Roman" w:hAnsi="Times New Roman" w:cs="Times New Roman"/>
          <w:sz w:val="20"/>
          <w:szCs w:val="20"/>
        </w:rPr>
        <w:br/>
        <w:t>го хозяйства»;</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2.01.54-84 «Защитные сооружения гражданской обороны в подземных вы</w:t>
      </w:r>
      <w:r w:rsidRPr="00214458">
        <w:rPr>
          <w:rFonts w:ascii="Times New Roman" w:hAnsi="Times New Roman" w:cs="Times New Roman"/>
          <w:sz w:val="20"/>
          <w:szCs w:val="20"/>
        </w:rPr>
        <w:softHyphen/>
      </w:r>
      <w:r w:rsidRPr="00214458">
        <w:rPr>
          <w:rFonts w:ascii="Times New Roman" w:hAnsi="Times New Roman" w:cs="Times New Roman"/>
          <w:sz w:val="20"/>
          <w:szCs w:val="20"/>
        </w:rPr>
        <w:br/>
        <w:t>работках»;</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2.01.55-85 «Объекты народного хозяйства в подземных горных выработ</w:t>
      </w:r>
      <w:r w:rsidRPr="00214458">
        <w:rPr>
          <w:rFonts w:ascii="Times New Roman" w:hAnsi="Times New Roman" w:cs="Times New Roman"/>
          <w:sz w:val="20"/>
          <w:szCs w:val="20"/>
        </w:rPr>
        <w:softHyphen/>
        <w:t>ках» СНиП 2.01.57-85   «Приспособления объектов коммунально-бытового назначения для</w:t>
      </w:r>
      <w:r w:rsidRPr="00214458">
        <w:rPr>
          <w:rFonts w:ascii="Times New Roman" w:hAnsi="Times New Roman" w:cs="Times New Roman"/>
          <w:sz w:val="20"/>
          <w:szCs w:val="20"/>
        </w:rPr>
        <w:br/>
        <w:t>санитарной обработки людей, специальной обработки одежды и подвижного состава авто</w:t>
      </w:r>
      <w:r w:rsidRPr="00214458">
        <w:rPr>
          <w:rFonts w:ascii="Times New Roman" w:hAnsi="Times New Roman" w:cs="Times New Roman"/>
          <w:sz w:val="20"/>
          <w:szCs w:val="20"/>
        </w:rPr>
        <w:softHyphen/>
      </w:r>
      <w:r w:rsidRPr="00214458">
        <w:rPr>
          <w:rFonts w:ascii="Times New Roman" w:hAnsi="Times New Roman" w:cs="Times New Roman"/>
          <w:sz w:val="20"/>
          <w:szCs w:val="20"/>
        </w:rPr>
        <w:br/>
        <w:t>транспорта»;</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ПНАЭ Г-03-33-93 «Размещение атомных станций. Основные критерии и требования по обеспечению безопасности»;</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ПНАЭ Г-05-035-94 «Учет внешних воздействий природного и техногенного про</w:t>
      </w:r>
      <w:r w:rsidRPr="00214458">
        <w:rPr>
          <w:rFonts w:ascii="Times New Roman" w:hAnsi="Times New Roman" w:cs="Times New Roman"/>
          <w:sz w:val="20"/>
          <w:szCs w:val="20"/>
        </w:rPr>
        <w:softHyphen/>
      </w:r>
      <w:r w:rsidRPr="00214458">
        <w:rPr>
          <w:rFonts w:ascii="Times New Roman" w:hAnsi="Times New Roman" w:cs="Times New Roman"/>
          <w:sz w:val="20"/>
          <w:szCs w:val="20"/>
        </w:rPr>
        <w:br/>
        <w:t>исхождения на ядерно и радиационно опасные объекты»;</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11-04-2003 «Инструкция о порядке разработки, согласования, экспертизы и</w:t>
      </w:r>
      <w:r w:rsidRPr="00214458">
        <w:rPr>
          <w:rFonts w:ascii="Times New Roman" w:hAnsi="Times New Roman" w:cs="Times New Roman"/>
          <w:sz w:val="20"/>
          <w:szCs w:val="20"/>
        </w:rPr>
        <w:br/>
        <w:t>утверждения градостроительной документации»;</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СП   11   -   112   -  2001   «Порядок  разработки  и   состав  раздела  «Инженерно-</w:t>
      </w:r>
      <w:r w:rsidRPr="00214458">
        <w:rPr>
          <w:rFonts w:ascii="Times New Roman" w:hAnsi="Times New Roman" w:cs="Times New Roman"/>
          <w:sz w:val="20"/>
          <w:szCs w:val="20"/>
        </w:rPr>
        <w:br/>
        <w:t>технические мероприятия гражданской обороны. Мероприятия по предупреждению чрезвычайных ситуаций» для территорий городских и сельских поселений, других муниципальных</w:t>
      </w:r>
      <w:r w:rsidRPr="00214458">
        <w:rPr>
          <w:rFonts w:ascii="Times New Roman" w:hAnsi="Times New Roman" w:cs="Times New Roman"/>
          <w:sz w:val="20"/>
          <w:szCs w:val="20"/>
        </w:rPr>
        <w:br/>
        <w:t>образований»;</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02.07.01 - 89* «Градостроительство, планировка и застройка городских и</w:t>
      </w:r>
      <w:r w:rsidRPr="00214458">
        <w:rPr>
          <w:rFonts w:ascii="Times New Roman" w:hAnsi="Times New Roman" w:cs="Times New Roman"/>
          <w:sz w:val="20"/>
          <w:szCs w:val="20"/>
        </w:rPr>
        <w:br/>
        <w:t>сельских поселений»;</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СНиП 2.06.01-86 «Гидротехнические сооружения. Основные положения проектирования».</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СанПиН 2.2.1/2.1. 1031-01 «Санитарно-защитные зоны и санитарные классифика</w:t>
      </w:r>
      <w:r w:rsidRPr="00214458">
        <w:rPr>
          <w:rFonts w:ascii="Times New Roman" w:hAnsi="Times New Roman" w:cs="Times New Roman"/>
          <w:sz w:val="20"/>
          <w:szCs w:val="20"/>
        </w:rPr>
        <w:softHyphen/>
        <w:t>ция предприятий, сооружений и иных объектов»;</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ПБХ-93 «Правила безопасности при производстве хранении, транспортировке и</w:t>
      </w:r>
      <w:r w:rsidRPr="00214458">
        <w:rPr>
          <w:rFonts w:ascii="Times New Roman" w:hAnsi="Times New Roman" w:cs="Times New Roman"/>
          <w:sz w:val="20"/>
          <w:szCs w:val="20"/>
        </w:rPr>
        <w:br/>
        <w:t>хранения хлора»;</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Руководство по эвакуации населения в ЧС природного и техногенного характера</w:t>
      </w:r>
      <w:r w:rsidRPr="00214458">
        <w:rPr>
          <w:rFonts w:ascii="Times New Roman" w:hAnsi="Times New Roman" w:cs="Times New Roman"/>
          <w:sz w:val="20"/>
          <w:szCs w:val="20"/>
        </w:rPr>
        <w:br/>
        <w:t>ГОЧС,М.1996;</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Руководство   по   организации  планирования,   обеспечения   и   проведения   эва</w:t>
      </w:r>
      <w:r w:rsidRPr="00214458">
        <w:rPr>
          <w:rFonts w:ascii="Times New Roman" w:hAnsi="Times New Roman" w:cs="Times New Roman"/>
          <w:sz w:val="20"/>
          <w:szCs w:val="20"/>
        </w:rPr>
        <w:softHyphen/>
        <w:t>куации населения в военное время (ДСП 233 Москва 1997 г).</w:t>
      </w:r>
    </w:p>
    <w:p w:rsidR="00214458" w:rsidRPr="00214458" w:rsidRDefault="00214458" w:rsidP="00214458">
      <w:pPr>
        <w:ind w:firstLine="720"/>
        <w:jc w:val="center"/>
        <w:rPr>
          <w:rFonts w:ascii="Times New Roman" w:hAnsi="Times New Roman" w:cs="Times New Roman"/>
          <w:b/>
          <w:sz w:val="20"/>
          <w:szCs w:val="20"/>
        </w:rPr>
      </w:pPr>
    </w:p>
    <w:p w:rsidR="00214458" w:rsidRPr="00214458" w:rsidRDefault="00214458" w:rsidP="00214458">
      <w:pPr>
        <w:ind w:firstLine="720"/>
        <w:jc w:val="center"/>
        <w:rPr>
          <w:rFonts w:ascii="Times New Roman" w:hAnsi="Times New Roman" w:cs="Times New Roman"/>
          <w:b/>
          <w:sz w:val="20"/>
          <w:szCs w:val="20"/>
        </w:rPr>
      </w:pPr>
      <w:r w:rsidRPr="00214458">
        <w:rPr>
          <w:rFonts w:ascii="Times New Roman" w:hAnsi="Times New Roman" w:cs="Times New Roman"/>
          <w:b/>
          <w:sz w:val="20"/>
          <w:szCs w:val="20"/>
        </w:rPr>
        <w:t>Методические документы</w:t>
      </w:r>
    </w:p>
    <w:p w:rsidR="00214458" w:rsidRPr="00214458" w:rsidRDefault="00214458" w:rsidP="00214458">
      <w:pPr>
        <w:ind w:firstLine="720"/>
        <w:rPr>
          <w:rFonts w:ascii="Times New Roman" w:hAnsi="Times New Roman" w:cs="Times New Roman"/>
          <w:sz w:val="20"/>
          <w:szCs w:val="20"/>
        </w:rPr>
      </w:pP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Методическое   пособие   по   прогнозированию и   оценке   химической   обста</w:t>
      </w:r>
      <w:r w:rsidRPr="00214458">
        <w:rPr>
          <w:rFonts w:ascii="Times New Roman" w:hAnsi="Times New Roman" w:cs="Times New Roman"/>
          <w:sz w:val="20"/>
          <w:szCs w:val="20"/>
        </w:rPr>
        <w:softHyphen/>
        <w:t>новки чрезвычайных ситуациях. - М: ВНИИ ГОЧС, 1993;</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t>Сборник   методик   по   прогнозированию   возможных   аварий,   катастроф,   стихийных бедствий в РСЧС (книги 1и 2)-М: МЧС России, 1994;</w:t>
      </w:r>
    </w:p>
    <w:p w:rsidR="00214458" w:rsidRPr="00214458" w:rsidRDefault="00214458" w:rsidP="00214458">
      <w:pPr>
        <w:ind w:firstLine="720"/>
        <w:jc w:val="both"/>
        <w:rPr>
          <w:rFonts w:ascii="Times New Roman" w:hAnsi="Times New Roman" w:cs="Times New Roman"/>
          <w:sz w:val="20"/>
          <w:szCs w:val="20"/>
        </w:rPr>
      </w:pPr>
      <w:r w:rsidRPr="00214458">
        <w:rPr>
          <w:rFonts w:ascii="Times New Roman" w:hAnsi="Times New Roman" w:cs="Times New Roman"/>
          <w:sz w:val="20"/>
          <w:szCs w:val="20"/>
        </w:rPr>
        <w:lastRenderedPageBreak/>
        <w:t>Временная методика прогнозирования радиационной обстановки в случае запроектных аварий, сопровождающихся выбросами в атмосферу и сбросами в водную среду ра</w:t>
      </w:r>
      <w:r w:rsidRPr="00214458">
        <w:rPr>
          <w:rFonts w:ascii="Times New Roman" w:hAnsi="Times New Roman" w:cs="Times New Roman"/>
          <w:sz w:val="20"/>
          <w:szCs w:val="20"/>
        </w:rPr>
        <w:softHyphen/>
        <w:t>диоактивных веществ на объектах атомной энергетики. - М: В/ч 52609, 1991;</w:t>
      </w:r>
    </w:p>
    <w:p w:rsidR="00214458" w:rsidRPr="00214458" w:rsidRDefault="00214458" w:rsidP="00214458">
      <w:pPr>
        <w:ind w:right="-85"/>
        <w:jc w:val="center"/>
        <w:rPr>
          <w:rFonts w:ascii="Times New Roman" w:hAnsi="Times New Roman" w:cs="Times New Roman"/>
          <w:b/>
          <w:sz w:val="20"/>
          <w:szCs w:val="20"/>
        </w:rPr>
      </w:pPr>
      <w:r w:rsidRPr="00214458">
        <w:rPr>
          <w:rFonts w:ascii="Times New Roman" w:hAnsi="Times New Roman" w:cs="Times New Roman"/>
          <w:b/>
          <w:sz w:val="20"/>
          <w:szCs w:val="20"/>
        </w:rPr>
        <w:t>ПРИЛОЖЕНИЯ</w:t>
      </w:r>
    </w:p>
    <w:p w:rsidR="00214458" w:rsidRPr="00214458" w:rsidRDefault="00214458" w:rsidP="00214458">
      <w:pPr>
        <w:rPr>
          <w:rFonts w:ascii="Times New Roman" w:hAnsi="Times New Roman" w:cs="Times New Roman"/>
          <w:sz w:val="20"/>
          <w:szCs w:val="20"/>
        </w:rPr>
      </w:pPr>
    </w:p>
    <w:p w:rsidR="00214458" w:rsidRPr="00214458" w:rsidRDefault="00214458" w:rsidP="00214458">
      <w:pPr>
        <w:ind w:firstLine="284"/>
        <w:jc w:val="center"/>
        <w:rPr>
          <w:rFonts w:ascii="Times New Roman" w:hAnsi="Times New Roman" w:cs="Times New Roman"/>
          <w:b/>
          <w:sz w:val="20"/>
          <w:szCs w:val="20"/>
        </w:rPr>
      </w:pPr>
      <w:r w:rsidRPr="00214458">
        <w:rPr>
          <w:rFonts w:ascii="Times New Roman" w:hAnsi="Times New Roman" w:cs="Times New Roman"/>
          <w:sz w:val="20"/>
          <w:szCs w:val="20"/>
        </w:rPr>
        <w:tab/>
      </w:r>
      <w:bookmarkStart w:id="21" w:name="_Toc432826280"/>
      <w:r w:rsidRPr="00214458">
        <w:rPr>
          <w:rFonts w:ascii="Times New Roman" w:hAnsi="Times New Roman" w:cs="Times New Roman"/>
          <w:b/>
          <w:sz w:val="20"/>
          <w:szCs w:val="20"/>
        </w:rPr>
        <w:t>ОСНОВНЫЕ ТЕРМИНЫ И ОПРЕДЕЛЕНИЯ</w:t>
      </w:r>
      <w:bookmarkEnd w:id="21"/>
      <w:r w:rsidRPr="00214458">
        <w:rPr>
          <w:rFonts w:ascii="Times New Roman" w:hAnsi="Times New Roman" w:cs="Times New Roman"/>
          <w:b/>
          <w:sz w:val="20"/>
          <w:szCs w:val="20"/>
        </w:rPr>
        <w:t xml:space="preserve"> </w:t>
      </w:r>
    </w:p>
    <w:p w:rsidR="00214458" w:rsidRPr="00214458" w:rsidRDefault="00214458" w:rsidP="00214458">
      <w:pPr>
        <w:ind w:firstLine="284"/>
        <w:jc w:val="center"/>
        <w:rPr>
          <w:rFonts w:ascii="Times New Roman" w:hAnsi="Times New Roman" w:cs="Times New Roman"/>
          <w:sz w:val="20"/>
          <w:szCs w:val="20"/>
        </w:rPr>
      </w:pP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Авария</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 (по ГОСТ Р</w:t>
      </w:r>
      <w:r w:rsidRPr="00214458">
        <w:rPr>
          <w:rFonts w:ascii="Times New Roman" w:hAnsi="Times New Roman" w:cs="Times New Roman"/>
          <w:noProof/>
          <w:sz w:val="20"/>
          <w:szCs w:val="20"/>
        </w:rPr>
        <w:t xml:space="preserve"> 22.0.05).</w:t>
      </w:r>
    </w:p>
    <w:p w:rsidR="00214458" w:rsidRPr="00214458" w:rsidRDefault="00214458" w:rsidP="00214458">
      <w:pPr>
        <w:ind w:firstLine="284"/>
        <w:jc w:val="both"/>
        <w:rPr>
          <w:rFonts w:ascii="Times New Roman" w:hAnsi="Times New Roman" w:cs="Times New Roman"/>
          <w:sz w:val="20"/>
          <w:szCs w:val="20"/>
        </w:rPr>
      </w:pPr>
      <w:r w:rsidRPr="00214458">
        <w:rPr>
          <w:rFonts w:ascii="Times New Roman" w:hAnsi="Times New Roman" w:cs="Times New Roman"/>
          <w:b/>
          <w:sz w:val="20"/>
          <w:szCs w:val="20"/>
        </w:rPr>
        <w:t>Гражданская оборона</w:t>
      </w:r>
      <w:r w:rsidRPr="00214458">
        <w:rPr>
          <w:rFonts w:ascii="Times New Roman" w:hAnsi="Times New Roman" w:cs="Times New Roman"/>
          <w:b/>
          <w:noProof/>
          <w:sz w:val="20"/>
          <w:szCs w:val="20"/>
        </w:rPr>
        <w:t xml:space="preserve"> -</w:t>
      </w:r>
      <w:r w:rsidRPr="00214458">
        <w:rPr>
          <w:rFonts w:ascii="Times New Roman" w:hAnsi="Times New Roman" w:cs="Times New Roman"/>
          <w:sz w:val="20"/>
          <w:szCs w:val="20"/>
        </w:rPr>
        <w:t xml:space="preserve">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Защита населения</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(по ГОСТ Р</w:t>
      </w:r>
      <w:r w:rsidRPr="00214458">
        <w:rPr>
          <w:rFonts w:ascii="Times New Roman" w:hAnsi="Times New Roman" w:cs="Times New Roman"/>
          <w:noProof/>
          <w:sz w:val="20"/>
          <w:szCs w:val="20"/>
        </w:rPr>
        <w:t xml:space="preserve"> 22.3.03).</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Защитное сооружение</w:t>
      </w:r>
      <w:r w:rsidRPr="00214458">
        <w:rPr>
          <w:rFonts w:ascii="Times New Roman" w:hAnsi="Times New Roman" w:cs="Times New Roman"/>
          <w:b/>
          <w:noProof/>
          <w:sz w:val="20"/>
          <w:szCs w:val="20"/>
        </w:rPr>
        <w:t xml:space="preserve"> -</w:t>
      </w:r>
      <w:r w:rsidRPr="00214458">
        <w:rPr>
          <w:rFonts w:ascii="Times New Roman" w:hAnsi="Times New Roman" w:cs="Times New Roman"/>
          <w:sz w:val="20"/>
          <w:szCs w:val="20"/>
        </w:rPr>
        <w:t xml:space="preserve"> инженерное сооружение, предназначенное для укрытия людей, техники и имущества от опасностей, возникающих в результате последствий аварий на потенциально опасных объектах, либо стихийных бедствий в районах размещения этих объектов, а также от воздействия современных средств поражения (по ГОСТ Р</w:t>
      </w:r>
      <w:r w:rsidRPr="00214458">
        <w:rPr>
          <w:rFonts w:ascii="Times New Roman" w:hAnsi="Times New Roman" w:cs="Times New Roman"/>
          <w:noProof/>
          <w:sz w:val="20"/>
          <w:szCs w:val="20"/>
        </w:rPr>
        <w:t xml:space="preserve"> 22.0.02).</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Зона чрезвычайной ситуации</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территория или акватория, на которой в результате возникновения источника чрезвычайной ситуации или распространения его последствий из других районов возникла чрезвычайная ситуация</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по ГОСТ Р </w:t>
      </w:r>
      <w:r w:rsidRPr="00214458">
        <w:rPr>
          <w:rFonts w:ascii="Times New Roman" w:hAnsi="Times New Roman" w:cs="Times New Roman"/>
          <w:noProof/>
          <w:sz w:val="20"/>
          <w:szCs w:val="20"/>
        </w:rPr>
        <w:t>22.0.02).</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Зона вероятной чрезвычайной ситуации</w:t>
      </w:r>
      <w:r w:rsidRPr="00214458">
        <w:rPr>
          <w:rFonts w:ascii="Times New Roman" w:hAnsi="Times New Roman" w:cs="Times New Roman"/>
          <w:b/>
          <w:noProof/>
          <w:sz w:val="20"/>
          <w:szCs w:val="20"/>
        </w:rPr>
        <w:t xml:space="preserve"> -</w:t>
      </w:r>
      <w:r w:rsidRPr="00214458">
        <w:rPr>
          <w:rFonts w:ascii="Times New Roman" w:hAnsi="Times New Roman" w:cs="Times New Roman"/>
          <w:sz w:val="20"/>
          <w:szCs w:val="20"/>
        </w:rPr>
        <w:t xml:space="preserve"> территория или акватория, на которой существует или не исключена опасность возникновения чрезвычайной ситуации (по ГОСТ Р</w:t>
      </w:r>
      <w:r w:rsidRPr="00214458">
        <w:rPr>
          <w:rFonts w:ascii="Times New Roman" w:hAnsi="Times New Roman" w:cs="Times New Roman"/>
          <w:noProof/>
          <w:sz w:val="20"/>
          <w:szCs w:val="20"/>
        </w:rPr>
        <w:t xml:space="preserve"> 22.0.02).</w:t>
      </w:r>
    </w:p>
    <w:p w:rsidR="00214458" w:rsidRPr="00214458" w:rsidRDefault="00214458" w:rsidP="00214458">
      <w:pPr>
        <w:ind w:firstLine="284"/>
        <w:jc w:val="both"/>
        <w:rPr>
          <w:rFonts w:ascii="Times New Roman" w:hAnsi="Times New Roman" w:cs="Times New Roman"/>
          <w:sz w:val="20"/>
          <w:szCs w:val="20"/>
        </w:rPr>
      </w:pPr>
      <w:r w:rsidRPr="00214458">
        <w:rPr>
          <w:rFonts w:ascii="Times New Roman" w:hAnsi="Times New Roman" w:cs="Times New Roman"/>
          <w:b/>
          <w:sz w:val="20"/>
          <w:szCs w:val="20"/>
        </w:rPr>
        <w:t>Инженерно-технические мероприятия гражданской обороны и предупреждения чрезвычайных ситуаций (ИТМ ГОЧС)</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совокупность реализуемых при строительстве проектных решений, направленных на обеспечение, защиты населения и территорий и снижение материального ущерба от ЧС техногенного и природного характера от опасностей, возникающих при ведении военных действий или вследствие этих действий, а также диверсиях.</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Источник чрезвычайной ситуации</w:t>
      </w:r>
      <w:r w:rsidRPr="00214458">
        <w:rPr>
          <w:rFonts w:ascii="Times New Roman" w:hAnsi="Times New Roman" w:cs="Times New Roman"/>
          <w:b/>
          <w:noProof/>
          <w:sz w:val="20"/>
          <w:szCs w:val="20"/>
        </w:rPr>
        <w:t xml:space="preserve"> -</w:t>
      </w:r>
      <w:r w:rsidRPr="00214458">
        <w:rPr>
          <w:rFonts w:ascii="Times New Roman" w:hAnsi="Times New Roman" w:cs="Times New Roman"/>
          <w:sz w:val="20"/>
          <w:szCs w:val="20"/>
        </w:rPr>
        <w:t xml:space="preserve">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 (по ГОСТ Р</w:t>
      </w:r>
      <w:r w:rsidRPr="00214458">
        <w:rPr>
          <w:rFonts w:ascii="Times New Roman" w:hAnsi="Times New Roman" w:cs="Times New Roman"/>
          <w:noProof/>
          <w:sz w:val="20"/>
          <w:szCs w:val="20"/>
        </w:rPr>
        <w:t xml:space="preserve"> 22.0.02).</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Ликвидация</w:t>
      </w:r>
      <w:r w:rsidRPr="00214458">
        <w:rPr>
          <w:rFonts w:ascii="Times New Roman" w:hAnsi="Times New Roman" w:cs="Times New Roman"/>
          <w:sz w:val="20"/>
          <w:szCs w:val="20"/>
        </w:rPr>
        <w:t xml:space="preserve"> </w:t>
      </w:r>
      <w:r w:rsidRPr="00214458">
        <w:rPr>
          <w:rFonts w:ascii="Times New Roman" w:hAnsi="Times New Roman" w:cs="Times New Roman"/>
          <w:b/>
          <w:sz w:val="20"/>
          <w:szCs w:val="20"/>
        </w:rPr>
        <w:t>чрезвычайных ситуаций</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проведение в зоне чрезвычайной ситуации и прилегающих к ней районах силами и средствами ликвидации чрезвычайных ситуаций</w:t>
      </w:r>
      <w:r w:rsidRPr="00214458">
        <w:rPr>
          <w:rFonts w:ascii="Times New Roman" w:hAnsi="Times New Roman" w:cs="Times New Roman"/>
          <w:b/>
          <w:sz w:val="20"/>
          <w:szCs w:val="20"/>
        </w:rPr>
        <w:t xml:space="preserve"> </w:t>
      </w:r>
      <w:r w:rsidRPr="00214458">
        <w:rPr>
          <w:rFonts w:ascii="Times New Roman" w:hAnsi="Times New Roman" w:cs="Times New Roman"/>
          <w:sz w:val="20"/>
          <w:szCs w:val="20"/>
        </w:rPr>
        <w:t xml:space="preserve">всех видов разведки и неотложных работ, а также организация жизнеобеспечения пострадавшего населения и личного состава этих сип (по ГОСТ Р </w:t>
      </w:r>
      <w:r w:rsidRPr="00214458">
        <w:rPr>
          <w:rFonts w:ascii="Times New Roman" w:hAnsi="Times New Roman" w:cs="Times New Roman"/>
          <w:noProof/>
          <w:sz w:val="20"/>
          <w:szCs w:val="20"/>
        </w:rPr>
        <w:t>22</w:t>
      </w:r>
      <w:r w:rsidRPr="00214458">
        <w:rPr>
          <w:rFonts w:ascii="Times New Roman" w:hAnsi="Times New Roman" w:cs="Times New Roman"/>
          <w:sz w:val="20"/>
          <w:szCs w:val="20"/>
        </w:rPr>
        <w:t>.</w:t>
      </w:r>
      <w:r w:rsidRPr="00214458">
        <w:rPr>
          <w:rFonts w:ascii="Times New Roman" w:hAnsi="Times New Roman" w:cs="Times New Roman"/>
          <w:noProof/>
          <w:sz w:val="20"/>
          <w:szCs w:val="20"/>
        </w:rPr>
        <w:t>0.02).</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Опасность в чрезвычайной ситуации</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 в зоне чрезвычайной ситуации (по ГОСТ Р</w:t>
      </w:r>
      <w:r w:rsidRPr="00214458">
        <w:rPr>
          <w:rFonts w:ascii="Times New Roman" w:hAnsi="Times New Roman" w:cs="Times New Roman"/>
          <w:noProof/>
          <w:sz w:val="20"/>
          <w:szCs w:val="20"/>
        </w:rPr>
        <w:t xml:space="preserve"> 22.0.02).</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Потенциально опасный объект</w:t>
      </w:r>
      <w:r w:rsidRPr="00214458">
        <w:rPr>
          <w:rFonts w:ascii="Times New Roman" w:hAnsi="Times New Roman" w:cs="Times New Roman"/>
          <w:b/>
          <w:noProof/>
          <w:sz w:val="20"/>
          <w:szCs w:val="20"/>
        </w:rPr>
        <w:t xml:space="preserve"> -</w:t>
      </w:r>
      <w:r w:rsidRPr="00214458">
        <w:rPr>
          <w:rFonts w:ascii="Times New Roman" w:hAnsi="Times New Roman" w:cs="Times New Roman"/>
          <w:sz w:val="20"/>
          <w:szCs w:val="20"/>
        </w:rPr>
        <w:t xml:space="preserve">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 (по ГОСТ Р</w:t>
      </w:r>
      <w:r w:rsidRPr="00214458">
        <w:rPr>
          <w:rFonts w:ascii="Times New Roman" w:hAnsi="Times New Roman" w:cs="Times New Roman"/>
          <w:noProof/>
          <w:sz w:val="20"/>
          <w:szCs w:val="20"/>
        </w:rPr>
        <w:t xml:space="preserve"> 22.0.02).</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Предупреждяние чрезвычайных ситуаций</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совокупность мероприятий, проводимых органами исполнительной власти Российской Федерации и ее субъектами, органами местного самоуправления и </w:t>
      </w:r>
      <w:r w:rsidRPr="00214458">
        <w:rPr>
          <w:rFonts w:ascii="Times New Roman" w:hAnsi="Times New Roman" w:cs="Times New Roman"/>
          <w:sz w:val="20"/>
          <w:szCs w:val="20"/>
        </w:rPr>
        <w:lastRenderedPageBreak/>
        <w:t>организационными структурами РСЧС, направленных на предотвращение чрезвычайных ситуаций и уменьшение их масштабов в случае возникновения (по ГОСТ Р</w:t>
      </w:r>
      <w:r w:rsidRPr="00214458">
        <w:rPr>
          <w:rFonts w:ascii="Times New Roman" w:hAnsi="Times New Roman" w:cs="Times New Roman"/>
          <w:noProof/>
          <w:sz w:val="20"/>
          <w:szCs w:val="20"/>
        </w:rPr>
        <w:t xml:space="preserve"> 22.0.02).</w:t>
      </w:r>
    </w:p>
    <w:p w:rsidR="00214458" w:rsidRPr="00214458" w:rsidRDefault="00214458" w:rsidP="00214458">
      <w:pPr>
        <w:ind w:firstLine="284"/>
        <w:jc w:val="both"/>
        <w:rPr>
          <w:rFonts w:ascii="Times New Roman" w:hAnsi="Times New Roman" w:cs="Times New Roman"/>
          <w:sz w:val="20"/>
          <w:szCs w:val="20"/>
        </w:rPr>
      </w:pPr>
      <w:r w:rsidRPr="00214458">
        <w:rPr>
          <w:rFonts w:ascii="Times New Roman" w:hAnsi="Times New Roman" w:cs="Times New Roman"/>
          <w:b/>
          <w:sz w:val="20"/>
          <w:szCs w:val="20"/>
        </w:rPr>
        <w:t>Промышленный объект, подлежащий декларированию безопасности</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субъект предпринимательской деятельности (организация), имеющий в своем составе одно или несколько особо опасных производств, расположенных на единой площадке.</w:t>
      </w:r>
    </w:p>
    <w:p w:rsidR="00214458" w:rsidRPr="00214458" w:rsidRDefault="00214458" w:rsidP="00214458">
      <w:pPr>
        <w:ind w:firstLine="284"/>
        <w:jc w:val="both"/>
        <w:rPr>
          <w:rFonts w:ascii="Times New Roman" w:hAnsi="Times New Roman" w:cs="Times New Roman"/>
          <w:sz w:val="20"/>
          <w:szCs w:val="20"/>
        </w:rPr>
      </w:pPr>
      <w:r w:rsidRPr="00214458">
        <w:rPr>
          <w:rFonts w:ascii="Times New Roman" w:hAnsi="Times New Roman" w:cs="Times New Roman"/>
          <w:b/>
          <w:sz w:val="20"/>
          <w:szCs w:val="20"/>
        </w:rPr>
        <w:t>Риск</w:t>
      </w:r>
      <w:r w:rsidRPr="00214458">
        <w:rPr>
          <w:rFonts w:ascii="Times New Roman" w:hAnsi="Times New Roman" w:cs="Times New Roman"/>
          <w:b/>
          <w:noProof/>
          <w:sz w:val="20"/>
          <w:szCs w:val="20"/>
        </w:rPr>
        <w:t xml:space="preserve"> -</w:t>
      </w:r>
      <w:r w:rsidRPr="00214458">
        <w:rPr>
          <w:rFonts w:ascii="Times New Roman" w:hAnsi="Times New Roman" w:cs="Times New Roman"/>
          <w:sz w:val="20"/>
          <w:szCs w:val="20"/>
        </w:rPr>
        <w:t xml:space="preserve"> сочетание частоты (или вероятности) и последствий определенного опасного события. Понятие риска всегда включает два элемента: частоту, с которой осуществляется опасное событие, и последствия этого события.</w:t>
      </w:r>
    </w:p>
    <w:p w:rsidR="00214458" w:rsidRPr="00214458" w:rsidRDefault="00214458" w:rsidP="00214458">
      <w:pPr>
        <w:ind w:firstLine="284"/>
        <w:jc w:val="both"/>
        <w:rPr>
          <w:rFonts w:ascii="Times New Roman" w:hAnsi="Times New Roman" w:cs="Times New Roman"/>
          <w:noProof/>
          <w:sz w:val="20"/>
          <w:szCs w:val="20"/>
        </w:rPr>
      </w:pPr>
      <w:r w:rsidRPr="00214458">
        <w:rPr>
          <w:rFonts w:ascii="Times New Roman" w:hAnsi="Times New Roman" w:cs="Times New Roman"/>
          <w:b/>
          <w:sz w:val="20"/>
          <w:szCs w:val="20"/>
        </w:rPr>
        <w:t>Современное средство поражения</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находящееся на вооружении войск боевое средство, применение которого в военных действиях может вызвать гибель людей, с/х животных, нарушение здоровья населения, разрушения, а также появление вторичных поражающих факторов (по ГОСТ Р</w:t>
      </w:r>
      <w:r w:rsidRPr="00214458">
        <w:rPr>
          <w:rFonts w:ascii="Times New Roman" w:hAnsi="Times New Roman" w:cs="Times New Roman"/>
          <w:noProof/>
          <w:sz w:val="20"/>
          <w:szCs w:val="20"/>
        </w:rPr>
        <w:t xml:space="preserve"> 22.0.05).</w:t>
      </w:r>
    </w:p>
    <w:p w:rsidR="00214458" w:rsidRPr="00214458" w:rsidRDefault="00214458" w:rsidP="00214458">
      <w:pPr>
        <w:ind w:firstLine="284"/>
        <w:jc w:val="both"/>
        <w:rPr>
          <w:rFonts w:ascii="Times New Roman" w:hAnsi="Times New Roman" w:cs="Times New Roman"/>
          <w:sz w:val="20"/>
          <w:szCs w:val="20"/>
        </w:rPr>
      </w:pPr>
      <w:r w:rsidRPr="00214458">
        <w:rPr>
          <w:rFonts w:ascii="Times New Roman" w:hAnsi="Times New Roman" w:cs="Times New Roman"/>
          <w:b/>
          <w:sz w:val="20"/>
          <w:szCs w:val="20"/>
        </w:rPr>
        <w:t>Сооружение двойного назначения</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инженерное сооружение производственного, общественного, коммунально-бытового или транспортного назначения, приспособленное (запроектированное) для укрытия людей, техники и имущества от опасностей, возникающих в результате последствий аварий на потенциально опасных объектах, а также от воздействия современных средств поражения.</w:t>
      </w:r>
    </w:p>
    <w:p w:rsidR="000E7F71" w:rsidRPr="00214458" w:rsidRDefault="00214458" w:rsidP="00214458">
      <w:pPr>
        <w:suppressAutoHyphens/>
        <w:spacing w:after="0" w:line="240" w:lineRule="auto"/>
        <w:rPr>
          <w:rFonts w:ascii="Times New Roman" w:hAnsi="Times New Roman" w:cs="Times New Roman"/>
          <w:sz w:val="20"/>
          <w:szCs w:val="20"/>
        </w:rPr>
      </w:pPr>
      <w:r w:rsidRPr="00214458">
        <w:rPr>
          <w:rFonts w:ascii="Times New Roman" w:hAnsi="Times New Roman" w:cs="Times New Roman"/>
          <w:b/>
          <w:sz w:val="20"/>
          <w:szCs w:val="20"/>
        </w:rPr>
        <w:t>Чрезвычайная</w:t>
      </w:r>
      <w:r w:rsidRPr="00214458">
        <w:rPr>
          <w:rFonts w:ascii="Times New Roman" w:hAnsi="Times New Roman" w:cs="Times New Roman"/>
          <w:sz w:val="20"/>
          <w:szCs w:val="20"/>
        </w:rPr>
        <w:t xml:space="preserve"> </w:t>
      </w:r>
      <w:r w:rsidRPr="00214458">
        <w:rPr>
          <w:rFonts w:ascii="Times New Roman" w:hAnsi="Times New Roman" w:cs="Times New Roman"/>
          <w:b/>
          <w:sz w:val="20"/>
          <w:szCs w:val="20"/>
        </w:rPr>
        <w:t>ситуация</w:t>
      </w:r>
      <w:r w:rsidRPr="00214458">
        <w:rPr>
          <w:rFonts w:ascii="Times New Roman" w:hAnsi="Times New Roman" w:cs="Times New Roman"/>
          <w:noProof/>
          <w:sz w:val="20"/>
          <w:szCs w:val="20"/>
        </w:rPr>
        <w:t xml:space="preserve"> -</w:t>
      </w:r>
      <w:r w:rsidRPr="00214458">
        <w:rPr>
          <w:rFonts w:ascii="Times New Roman" w:hAnsi="Times New Roman" w:cs="Times New Roman"/>
          <w:sz w:val="20"/>
          <w:szCs w:val="20"/>
        </w:rPr>
        <w:t xml:space="preserve"> состояние, при котором в результате возникновения источника чрезвычайном ситуации на объекте, определенной территории или акватории нарушаются нормальные условия жизни и деятельности, возникает угроза их жизни и здоровью, наносится ущерб имуществу населения, народному хозяйству и окружающей природной среде. Различают чрезвычайные ситуации по характеру источника (природные, техногенные, биолого-социальные и военные) и по масштабам (по ГО</w:t>
      </w: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214458" w:rsidRPr="00214458" w:rsidRDefault="00214458" w:rsidP="00214458">
      <w:pPr>
        <w:spacing w:after="0"/>
        <w:jc w:val="right"/>
        <w:rPr>
          <w:rFonts w:ascii="Times New Roman" w:hAnsi="Times New Roman" w:cs="Times New Roman"/>
          <w:bCs/>
          <w:sz w:val="20"/>
          <w:szCs w:val="20"/>
        </w:rPr>
      </w:pPr>
    </w:p>
    <w:p w:rsidR="00214458" w:rsidRPr="00214458" w:rsidRDefault="00214458" w:rsidP="00214458">
      <w:pPr>
        <w:spacing w:after="0"/>
        <w:jc w:val="right"/>
        <w:rPr>
          <w:rFonts w:ascii="Times New Roman" w:hAnsi="Times New Roman" w:cs="Times New Roman"/>
          <w:bCs/>
          <w:sz w:val="20"/>
          <w:szCs w:val="20"/>
        </w:rPr>
      </w:pP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sz w:val="20"/>
          <w:szCs w:val="20"/>
        </w:rPr>
        <w:t>ГЕНЕРАЛЬНЫЙ ПЛАН</w:t>
      </w: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caps/>
          <w:sz w:val="20"/>
          <w:szCs w:val="20"/>
        </w:rPr>
        <w:t>Коломыцевского</w:t>
      </w:r>
      <w:r w:rsidRPr="00214458">
        <w:rPr>
          <w:rFonts w:ascii="Times New Roman" w:hAnsi="Times New Roman" w:cs="Times New Roman"/>
          <w:b/>
          <w:sz w:val="20"/>
          <w:szCs w:val="20"/>
        </w:rPr>
        <w:t xml:space="preserve"> СЕЛЬСКОГО ПОСЕЛЕНИЯ</w:t>
      </w: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sz w:val="20"/>
          <w:szCs w:val="20"/>
        </w:rPr>
        <w:t>ЛИСКИНСКОГО МУНИЦИПАЛЬНОГО РАЙОНА</w:t>
      </w: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sz w:val="20"/>
          <w:szCs w:val="20"/>
        </w:rPr>
        <w:t>ВОРОНЕЖСКОЙ ОБЛАСТИ</w:t>
      </w: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ТОМ II</w:t>
      </w:r>
    </w:p>
    <w:p w:rsidR="00214458" w:rsidRPr="00214458" w:rsidRDefault="00214458" w:rsidP="00214458">
      <w:pPr>
        <w:spacing w:after="0"/>
        <w:jc w:val="center"/>
        <w:rPr>
          <w:rFonts w:ascii="Times New Roman" w:hAnsi="Times New Roman" w:cs="Times New Roman"/>
          <w:b/>
          <w:bCs/>
          <w:sz w:val="20"/>
          <w:szCs w:val="20"/>
        </w:rPr>
      </w:pPr>
    </w:p>
    <w:p w:rsidR="00214458" w:rsidRPr="00214458" w:rsidRDefault="00214458" w:rsidP="00214458">
      <w:pPr>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МАТЕРИАЛЫ ПО ОБОСНОВАНИЮ ПРОЕКТА ГЕНЕРАЛЬНОГО ПЛАНА</w:t>
      </w: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ООО «АГРОПРОЕКТ»</w:t>
      </w: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b/>
          <w:caps/>
          <w:sz w:val="20"/>
          <w:szCs w:val="20"/>
        </w:rPr>
      </w:pPr>
      <w:r w:rsidRPr="00214458">
        <w:rPr>
          <w:rFonts w:ascii="Times New Roman" w:hAnsi="Times New Roman" w:cs="Times New Roman"/>
          <w:b/>
          <w:caps/>
          <w:sz w:val="20"/>
          <w:szCs w:val="20"/>
        </w:rPr>
        <w:t xml:space="preserve">ПРОЕКТ ГЕНЕРАЛЬНОГО ПЛАНА коломыцевского СЕЛЬСКОГО ПОСЕЛЕНИЯ лискинского МУНИЦИПАЛЬНОГО РАЙОНА ВОРОНЕЖСКОЙ ОБЛАСТИ </w:t>
      </w:r>
    </w:p>
    <w:p w:rsidR="00214458" w:rsidRPr="00214458" w:rsidRDefault="00214458" w:rsidP="00214458">
      <w:pPr>
        <w:spacing w:after="0"/>
        <w:jc w:val="center"/>
        <w:rPr>
          <w:rFonts w:ascii="Times New Roman" w:hAnsi="Times New Roman" w:cs="Times New Roman"/>
          <w:b/>
          <w:sz w:val="20"/>
          <w:szCs w:val="20"/>
          <w:u w:val="single"/>
        </w:rPr>
      </w:pPr>
    </w:p>
    <w:p w:rsidR="00214458" w:rsidRPr="00214458" w:rsidRDefault="00214458" w:rsidP="00214458">
      <w:pPr>
        <w:spacing w:after="0"/>
        <w:jc w:val="center"/>
        <w:rPr>
          <w:rFonts w:ascii="Times New Roman" w:hAnsi="Times New Roman" w:cs="Times New Roman"/>
          <w:b/>
          <w:sz w:val="20"/>
          <w:szCs w:val="20"/>
          <w:u w:val="single"/>
        </w:rPr>
      </w:pPr>
    </w:p>
    <w:p w:rsidR="00214458" w:rsidRPr="00214458" w:rsidRDefault="00214458" w:rsidP="00214458">
      <w:pPr>
        <w:spacing w:after="0"/>
        <w:jc w:val="center"/>
        <w:rPr>
          <w:rFonts w:ascii="Times New Roman" w:hAnsi="Times New Roman" w:cs="Times New Roman"/>
          <w:b/>
          <w:sz w:val="20"/>
          <w:szCs w:val="20"/>
          <w:u w:val="single"/>
        </w:rPr>
      </w:pPr>
    </w:p>
    <w:p w:rsidR="00214458" w:rsidRPr="00214458" w:rsidRDefault="00214458" w:rsidP="00214458">
      <w:pPr>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Том II</w:t>
      </w:r>
    </w:p>
    <w:p w:rsidR="00214458" w:rsidRPr="00214458" w:rsidRDefault="00214458" w:rsidP="00214458">
      <w:pPr>
        <w:spacing w:after="0"/>
        <w:jc w:val="center"/>
        <w:rPr>
          <w:rFonts w:ascii="Times New Roman" w:hAnsi="Times New Roman" w:cs="Times New Roman"/>
          <w:b/>
          <w:bCs/>
          <w:sz w:val="20"/>
          <w:szCs w:val="20"/>
        </w:rPr>
      </w:pPr>
    </w:p>
    <w:p w:rsidR="00214458" w:rsidRPr="00214458" w:rsidRDefault="00214458" w:rsidP="00214458">
      <w:pPr>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Материалы по обоснованию проекта генерального плана:</w:t>
      </w:r>
    </w:p>
    <w:p w:rsidR="00214458" w:rsidRPr="00214458" w:rsidRDefault="00214458" w:rsidP="00214458">
      <w:pPr>
        <w:numPr>
          <w:ilvl w:val="0"/>
          <w:numId w:val="21"/>
        </w:numPr>
        <w:tabs>
          <w:tab w:val="left" w:pos="10800"/>
          <w:tab w:val="left" w:pos="11520"/>
        </w:tabs>
        <w:suppressAutoHyphens/>
        <w:spacing w:after="0" w:line="240" w:lineRule="auto"/>
        <w:jc w:val="center"/>
        <w:rPr>
          <w:rFonts w:ascii="Times New Roman" w:hAnsi="Times New Roman" w:cs="Times New Roman"/>
          <w:b/>
          <w:bCs/>
          <w:sz w:val="20"/>
          <w:szCs w:val="20"/>
        </w:rPr>
      </w:pPr>
      <w:r w:rsidRPr="00214458">
        <w:rPr>
          <w:rFonts w:ascii="Times New Roman" w:hAnsi="Times New Roman" w:cs="Times New Roman"/>
          <w:b/>
          <w:bCs/>
          <w:sz w:val="20"/>
          <w:szCs w:val="20"/>
        </w:rPr>
        <w:t>пояснительная записка;</w:t>
      </w:r>
    </w:p>
    <w:p w:rsidR="00214458" w:rsidRPr="00214458" w:rsidRDefault="00214458" w:rsidP="00214458">
      <w:pPr>
        <w:numPr>
          <w:ilvl w:val="0"/>
          <w:numId w:val="21"/>
        </w:numPr>
        <w:tabs>
          <w:tab w:val="left" w:pos="10800"/>
          <w:tab w:val="left" w:pos="11520"/>
        </w:tabs>
        <w:suppressAutoHyphens/>
        <w:spacing w:after="0" w:line="240" w:lineRule="auto"/>
        <w:jc w:val="center"/>
        <w:rPr>
          <w:rFonts w:ascii="Times New Roman" w:hAnsi="Times New Roman" w:cs="Times New Roman"/>
          <w:b/>
          <w:bCs/>
          <w:sz w:val="20"/>
          <w:szCs w:val="20"/>
        </w:rPr>
      </w:pPr>
      <w:r w:rsidRPr="00214458">
        <w:rPr>
          <w:rFonts w:ascii="Times New Roman" w:hAnsi="Times New Roman" w:cs="Times New Roman"/>
          <w:b/>
          <w:bCs/>
          <w:sz w:val="20"/>
          <w:szCs w:val="20"/>
        </w:rPr>
        <w:t>графические материалы.</w:t>
      </w:r>
    </w:p>
    <w:p w:rsidR="00214458" w:rsidRPr="00214458" w:rsidRDefault="00214458" w:rsidP="00214458">
      <w:pPr>
        <w:spacing w:after="0"/>
        <w:jc w:val="center"/>
        <w:rPr>
          <w:rFonts w:ascii="Times New Roman" w:hAnsi="Times New Roman" w:cs="Times New Roman"/>
          <w:b/>
          <w:bCs/>
          <w:sz w:val="20"/>
          <w:szCs w:val="20"/>
        </w:rPr>
      </w:pPr>
    </w:p>
    <w:p w:rsidR="00214458" w:rsidRPr="00214458" w:rsidRDefault="00214458" w:rsidP="00214458">
      <w:pPr>
        <w:spacing w:after="0"/>
        <w:jc w:val="center"/>
        <w:rPr>
          <w:rFonts w:ascii="Times New Roman" w:hAnsi="Times New Roman" w:cs="Times New Roman"/>
          <w:b/>
          <w:bCs/>
          <w:sz w:val="20"/>
          <w:szCs w:val="20"/>
        </w:rPr>
      </w:pPr>
    </w:p>
    <w:p w:rsidR="00214458" w:rsidRPr="00214458" w:rsidRDefault="00214458" w:rsidP="00214458">
      <w:pPr>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МК 12 - 08 - ГП</w:t>
      </w: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bCs/>
          <w:sz w:val="20"/>
          <w:szCs w:val="20"/>
        </w:rPr>
      </w:pPr>
    </w:p>
    <w:p w:rsidR="00214458" w:rsidRPr="00214458" w:rsidRDefault="00214458" w:rsidP="00214458">
      <w:pPr>
        <w:spacing w:after="0"/>
        <w:jc w:val="center"/>
        <w:rPr>
          <w:rFonts w:ascii="Times New Roman" w:hAnsi="Times New Roman" w:cs="Times New Roman"/>
          <w:b/>
          <w:bCs/>
          <w:sz w:val="20"/>
          <w:szCs w:val="20"/>
        </w:rPr>
      </w:pPr>
    </w:p>
    <w:p w:rsidR="00214458" w:rsidRPr="00214458" w:rsidRDefault="00214458" w:rsidP="00214458">
      <w:pPr>
        <w:spacing w:after="0"/>
        <w:jc w:val="center"/>
        <w:rPr>
          <w:rFonts w:ascii="Times New Roman" w:hAnsi="Times New Roman" w:cs="Times New Roman"/>
          <w:b/>
          <w:bCs/>
          <w:sz w:val="20"/>
          <w:szCs w:val="20"/>
        </w:rPr>
      </w:pPr>
    </w:p>
    <w:p w:rsidR="00214458" w:rsidRPr="00214458" w:rsidRDefault="00214458" w:rsidP="00214458">
      <w:pPr>
        <w:spacing w:after="0"/>
        <w:ind w:hanging="11"/>
        <w:rPr>
          <w:rFonts w:ascii="Times New Roman" w:hAnsi="Times New Roman" w:cs="Times New Roman"/>
          <w:b/>
          <w:bCs/>
          <w:sz w:val="20"/>
          <w:szCs w:val="20"/>
        </w:rPr>
      </w:pPr>
      <w:r w:rsidRPr="00214458">
        <w:rPr>
          <w:rFonts w:ascii="Times New Roman" w:hAnsi="Times New Roman" w:cs="Times New Roman"/>
          <w:b/>
          <w:bCs/>
          <w:sz w:val="20"/>
          <w:szCs w:val="20"/>
        </w:rPr>
        <w:t>Главный инженер                                                                 В. В. Малахов</w:t>
      </w:r>
    </w:p>
    <w:p w:rsidR="00214458" w:rsidRPr="00214458" w:rsidRDefault="00214458" w:rsidP="00214458">
      <w:pPr>
        <w:spacing w:after="0"/>
        <w:rPr>
          <w:rFonts w:ascii="Times New Roman" w:hAnsi="Times New Roman" w:cs="Times New Roman"/>
          <w:b/>
          <w:bCs/>
          <w:sz w:val="20"/>
          <w:szCs w:val="20"/>
        </w:rPr>
      </w:pPr>
    </w:p>
    <w:p w:rsidR="00214458" w:rsidRPr="00214458" w:rsidRDefault="00214458" w:rsidP="00214458">
      <w:pPr>
        <w:spacing w:after="0"/>
        <w:rPr>
          <w:rFonts w:ascii="Times New Roman" w:hAnsi="Times New Roman" w:cs="Times New Roman"/>
          <w:b/>
          <w:bCs/>
          <w:sz w:val="20"/>
          <w:szCs w:val="20"/>
        </w:rPr>
      </w:pPr>
      <w:r w:rsidRPr="00214458">
        <w:rPr>
          <w:rFonts w:ascii="Times New Roman" w:hAnsi="Times New Roman" w:cs="Times New Roman"/>
          <w:b/>
          <w:bCs/>
          <w:sz w:val="20"/>
          <w:szCs w:val="20"/>
        </w:rPr>
        <w:t>Главный инженер проекта                                                  А. С. Липко</w:t>
      </w:r>
    </w:p>
    <w:p w:rsidR="00214458" w:rsidRPr="00214458" w:rsidRDefault="00214458" w:rsidP="00214458">
      <w:pPr>
        <w:spacing w:after="0"/>
        <w:rPr>
          <w:rFonts w:ascii="Times New Roman" w:hAnsi="Times New Roman" w:cs="Times New Roman"/>
          <w:b/>
          <w:bCs/>
          <w:sz w:val="20"/>
          <w:szCs w:val="20"/>
        </w:rPr>
      </w:pPr>
    </w:p>
    <w:p w:rsidR="00214458" w:rsidRPr="00214458" w:rsidRDefault="00214458" w:rsidP="00214458">
      <w:pPr>
        <w:spacing w:after="0"/>
        <w:rPr>
          <w:rFonts w:ascii="Times New Roman" w:hAnsi="Times New Roman" w:cs="Times New Roman"/>
          <w:b/>
          <w:bCs/>
          <w:sz w:val="20"/>
          <w:szCs w:val="20"/>
        </w:rPr>
      </w:pPr>
      <w:r w:rsidRPr="00214458">
        <w:rPr>
          <w:rFonts w:ascii="Times New Roman" w:hAnsi="Times New Roman" w:cs="Times New Roman"/>
          <w:b/>
          <w:bCs/>
          <w:sz w:val="20"/>
          <w:szCs w:val="20"/>
        </w:rPr>
        <w:t xml:space="preserve">Руководитель группы </w:t>
      </w:r>
    </w:p>
    <w:p w:rsidR="00214458" w:rsidRPr="00214458" w:rsidRDefault="00214458" w:rsidP="00214458">
      <w:pPr>
        <w:spacing w:after="0"/>
        <w:rPr>
          <w:rFonts w:ascii="Times New Roman" w:hAnsi="Times New Roman" w:cs="Times New Roman"/>
          <w:b/>
          <w:bCs/>
          <w:sz w:val="20"/>
          <w:szCs w:val="20"/>
        </w:rPr>
      </w:pPr>
      <w:r w:rsidRPr="00214458">
        <w:rPr>
          <w:rFonts w:ascii="Times New Roman" w:hAnsi="Times New Roman" w:cs="Times New Roman"/>
          <w:b/>
          <w:bCs/>
          <w:sz w:val="20"/>
          <w:szCs w:val="20"/>
        </w:rPr>
        <w:t>территориального планирования                                      А. В. Волков</w:t>
      </w:r>
    </w:p>
    <w:p w:rsidR="00214458" w:rsidRPr="00214458" w:rsidRDefault="00214458" w:rsidP="00214458">
      <w:pPr>
        <w:spacing w:after="0"/>
        <w:rPr>
          <w:rFonts w:ascii="Times New Roman" w:hAnsi="Times New Roman" w:cs="Times New Roman"/>
          <w:b/>
          <w:bCs/>
          <w:sz w:val="20"/>
          <w:szCs w:val="20"/>
        </w:rPr>
      </w:pPr>
    </w:p>
    <w:p w:rsidR="00214458" w:rsidRPr="00214458" w:rsidRDefault="00214458" w:rsidP="00214458">
      <w:pPr>
        <w:spacing w:after="0"/>
        <w:jc w:val="center"/>
        <w:rPr>
          <w:rFonts w:ascii="Times New Roman" w:hAnsi="Times New Roman" w:cs="Times New Roman"/>
          <w:b/>
          <w:bCs/>
          <w:sz w:val="20"/>
          <w:szCs w:val="20"/>
        </w:rPr>
      </w:pPr>
    </w:p>
    <w:p w:rsidR="00214458" w:rsidRPr="00214458" w:rsidRDefault="00214458" w:rsidP="00214458">
      <w:pPr>
        <w:spacing w:after="0"/>
        <w:jc w:val="center"/>
        <w:rPr>
          <w:rFonts w:ascii="Times New Roman" w:hAnsi="Times New Roman" w:cs="Times New Roman"/>
          <w:b/>
          <w:bCs/>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Воронеж — 2010 год.</w:t>
      </w:r>
    </w:p>
    <w:p w:rsidR="00214458" w:rsidRPr="00214458" w:rsidRDefault="00214458" w:rsidP="00214458">
      <w:pPr>
        <w:spacing w:after="0"/>
        <w:jc w:val="center"/>
        <w:rPr>
          <w:rFonts w:ascii="Times New Roman" w:hAnsi="Times New Roman" w:cs="Times New Roman"/>
          <w:sz w:val="20"/>
          <w:szCs w:val="20"/>
          <w:lang w:val="en-US"/>
        </w:rPr>
      </w:pPr>
    </w:p>
    <w:p w:rsidR="00214458" w:rsidRPr="00214458" w:rsidRDefault="00214458" w:rsidP="00214458">
      <w:pPr>
        <w:spacing w:after="0"/>
        <w:jc w:val="center"/>
        <w:rPr>
          <w:rFonts w:ascii="Times New Roman" w:hAnsi="Times New Roman" w:cs="Times New Roman"/>
          <w:sz w:val="20"/>
          <w:szCs w:val="20"/>
          <w:lang w:val="en-US"/>
        </w:rPr>
      </w:pPr>
    </w:p>
    <w:p w:rsidR="00214458" w:rsidRPr="00214458" w:rsidRDefault="00214458" w:rsidP="00214458">
      <w:pPr>
        <w:spacing w:after="0"/>
        <w:jc w:val="center"/>
        <w:rPr>
          <w:rFonts w:ascii="Times New Roman" w:hAnsi="Times New Roman" w:cs="Times New Roman"/>
          <w:sz w:val="20"/>
          <w:szCs w:val="20"/>
          <w:lang w:val="en-US"/>
        </w:rPr>
      </w:pP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br w:type="page"/>
      </w:r>
      <w:r w:rsidRPr="00214458">
        <w:rPr>
          <w:rFonts w:ascii="Times New Roman" w:hAnsi="Times New Roman" w:cs="Times New Roman"/>
          <w:sz w:val="20"/>
          <w:szCs w:val="20"/>
        </w:rPr>
        <w:lastRenderedPageBreak/>
        <w:t>Состав генерального плана</w:t>
      </w:r>
    </w:p>
    <w:p w:rsidR="00214458" w:rsidRPr="00214458" w:rsidRDefault="00214458" w:rsidP="00214458">
      <w:pPr>
        <w:spacing w:after="0"/>
        <w:jc w:val="center"/>
        <w:rPr>
          <w:rFonts w:ascii="Times New Roman" w:hAnsi="Times New Roman" w:cs="Times New Roman"/>
          <w:b/>
          <w:sz w:val="20"/>
          <w:szCs w:val="20"/>
          <w:u w:val="single"/>
        </w:rPr>
      </w:pP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2127"/>
        <w:gridCol w:w="7563"/>
      </w:tblGrid>
      <w:tr w:rsidR="00214458" w:rsidRPr="00214458" w:rsidTr="00214458">
        <w:trPr>
          <w:trHeight w:val="735"/>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Обозначение</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w:t>
            </w:r>
          </w:p>
        </w:tc>
      </w:tr>
      <w:tr w:rsidR="00214458" w:rsidRPr="00214458" w:rsidTr="00214458">
        <w:trPr>
          <w:trHeight w:val="1263"/>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 xml:space="preserve">Том I </w:t>
            </w:r>
          </w:p>
        </w:tc>
        <w:tc>
          <w:tcPr>
            <w:tcW w:w="7563" w:type="dxa"/>
            <w:tcBorders>
              <w:top w:val="double" w:sz="4" w:space="0" w:color="000000"/>
              <w:left w:val="double" w:sz="4" w:space="0" w:color="000000"/>
              <w:bottom w:val="double" w:sz="4" w:space="0" w:color="000000"/>
              <w:right w:val="doub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b/>
                <w:sz w:val="20"/>
                <w:szCs w:val="20"/>
              </w:rPr>
              <w:t>Текстовая часть</w:t>
            </w:r>
            <w:r w:rsidRPr="00214458">
              <w:rPr>
                <w:rFonts w:ascii="Times New Roman" w:hAnsi="Times New Roman" w:cs="Times New Roman"/>
                <w:sz w:val="20"/>
                <w:szCs w:val="20"/>
              </w:rPr>
              <w:t xml:space="preserve"> </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Положение о территориальном планировании </w:t>
            </w:r>
          </w:p>
          <w:p w:rsidR="00214458" w:rsidRPr="00214458" w:rsidRDefault="00214458" w:rsidP="00214458">
            <w:pPr>
              <w:snapToGrid w:val="0"/>
              <w:spacing w:after="0"/>
              <w:jc w:val="center"/>
              <w:rPr>
                <w:rFonts w:ascii="Times New Roman" w:hAnsi="Times New Roman" w:cs="Times New Roman"/>
                <w:sz w:val="20"/>
                <w:szCs w:val="20"/>
              </w:rPr>
            </w:pPr>
          </w:p>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Графические материалы:</w:t>
            </w:r>
          </w:p>
          <w:p w:rsidR="00214458" w:rsidRPr="00214458" w:rsidRDefault="00214458" w:rsidP="00214458">
            <w:pPr>
              <w:widowControl w:val="0"/>
              <w:numPr>
                <w:ilvl w:val="0"/>
                <w:numId w:val="22"/>
              </w:numPr>
              <w:suppressAutoHyphens/>
              <w:spacing w:after="0" w:line="240" w:lineRule="auto"/>
              <w:ind w:left="175" w:firstLine="0"/>
              <w:jc w:val="center"/>
              <w:rPr>
                <w:rFonts w:ascii="Times New Roman" w:hAnsi="Times New Roman" w:cs="Times New Roman"/>
                <w:sz w:val="20"/>
                <w:szCs w:val="20"/>
              </w:rPr>
            </w:pPr>
            <w:r w:rsidRPr="00214458">
              <w:rPr>
                <w:rFonts w:ascii="Times New Roman" w:hAnsi="Times New Roman" w:cs="Times New Roman"/>
                <w:sz w:val="20"/>
                <w:szCs w:val="20"/>
              </w:rPr>
              <w:t>Карта генерального плана (с отображением функциональных зон и транспортной инфраструктуры).</w:t>
            </w:r>
          </w:p>
        </w:tc>
      </w:tr>
      <w:tr w:rsidR="00214458" w:rsidRPr="00214458" w:rsidTr="00214458">
        <w:trPr>
          <w:trHeight w:val="1263"/>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Приложение к Тому I</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Сведения о границах населенных пунктов села Коломыцево, хутора Попасное</w:t>
            </w:r>
          </w:p>
        </w:tc>
      </w:tr>
      <w:tr w:rsidR="00214458" w:rsidRPr="00214458" w:rsidTr="00214458">
        <w:trPr>
          <w:trHeight w:val="748"/>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Том II</w:t>
            </w:r>
          </w:p>
        </w:tc>
        <w:tc>
          <w:tcPr>
            <w:tcW w:w="7563" w:type="dxa"/>
            <w:tcBorders>
              <w:top w:val="double" w:sz="4" w:space="0" w:color="000000"/>
              <w:left w:val="double" w:sz="4" w:space="0" w:color="000000"/>
              <w:bottom w:val="double" w:sz="4" w:space="0" w:color="000000"/>
              <w:right w:val="doub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b/>
                <w:sz w:val="20"/>
                <w:szCs w:val="20"/>
              </w:rPr>
              <w:t>Текстовая часть</w:t>
            </w:r>
            <w:r w:rsidRPr="00214458">
              <w:rPr>
                <w:rFonts w:ascii="Times New Roman" w:hAnsi="Times New Roman" w:cs="Times New Roman"/>
                <w:sz w:val="20"/>
                <w:szCs w:val="20"/>
              </w:rPr>
              <w:t xml:space="preserve"> </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Материалы по обоснованию проекта генерального плана (пояснительная записка)</w:t>
            </w:r>
          </w:p>
          <w:p w:rsidR="00214458" w:rsidRPr="00214458" w:rsidRDefault="00214458" w:rsidP="00214458">
            <w:pPr>
              <w:snapToGrid w:val="0"/>
              <w:spacing w:after="0"/>
              <w:jc w:val="center"/>
              <w:rPr>
                <w:rFonts w:ascii="Times New Roman" w:hAnsi="Times New Roman" w:cs="Times New Roman"/>
                <w:sz w:val="20"/>
                <w:szCs w:val="20"/>
              </w:rPr>
            </w:pPr>
          </w:p>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Графические материалы:</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2. Карта существующего состояния, комплексной оценки территории, земель различных категорий. </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3. Карта землепользования и распределения территорий по категориям. </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4. Карта электроснабжения и слаботочных сетей связи.</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5. Карта газоснабжения.</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6. Карта водоснабжения и водоотведения.</w:t>
            </w:r>
          </w:p>
        </w:tc>
      </w:tr>
      <w:tr w:rsidR="00214458" w:rsidRPr="00214458" w:rsidTr="00214458">
        <w:trPr>
          <w:trHeight w:val="1006"/>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Том III</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214458" w:rsidRPr="00214458" w:rsidRDefault="00214458" w:rsidP="00214458">
      <w:pPr>
        <w:spacing w:after="0"/>
        <w:rPr>
          <w:rFonts w:ascii="Times New Roman" w:hAnsi="Times New Roman" w:cs="Times New Roman"/>
          <w:sz w:val="20"/>
          <w:szCs w:val="20"/>
        </w:rPr>
        <w:sectPr w:rsidR="00214458" w:rsidRPr="00214458">
          <w:footnotePr>
            <w:pos w:val="beneathText"/>
          </w:footnotePr>
          <w:pgSz w:w="11905" w:h="16837"/>
          <w:pgMar w:top="1134" w:right="811" w:bottom="731" w:left="1701" w:header="720" w:footer="414" w:gutter="0"/>
          <w:cols w:space="720"/>
        </w:sectPr>
      </w:pPr>
    </w:p>
    <w:p w:rsidR="00214458" w:rsidRPr="00214458" w:rsidRDefault="00214458" w:rsidP="00214458">
      <w:pPr>
        <w:spacing w:after="0"/>
        <w:jc w:val="center"/>
        <w:rPr>
          <w:rFonts w:ascii="Times New Roman" w:hAnsi="Times New Roman" w:cs="Times New Roman"/>
          <w:b/>
          <w:bCs/>
          <w:sz w:val="20"/>
          <w:szCs w:val="20"/>
          <w:lang w:eastAsia="ar-SA"/>
        </w:rPr>
      </w:pPr>
      <w:r w:rsidRPr="00214458">
        <w:rPr>
          <w:rFonts w:ascii="Times New Roman" w:hAnsi="Times New Roman" w:cs="Times New Roman"/>
          <w:b/>
          <w:bCs/>
          <w:sz w:val="20"/>
          <w:szCs w:val="20"/>
        </w:rPr>
        <w:lastRenderedPageBreak/>
        <w:t>Том II</w:t>
      </w:r>
    </w:p>
    <w:p w:rsidR="00214458" w:rsidRPr="00214458" w:rsidRDefault="00214458" w:rsidP="00214458">
      <w:pPr>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Материалы по обоснованию проекта генерального плана.</w:t>
      </w:r>
    </w:p>
    <w:p w:rsidR="00214458" w:rsidRPr="00214458" w:rsidRDefault="00214458" w:rsidP="00214458">
      <w:pPr>
        <w:tabs>
          <w:tab w:val="left" w:pos="9360"/>
        </w:tabs>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Содержание:</w:t>
      </w:r>
    </w:p>
    <w:p w:rsidR="00214458" w:rsidRPr="00214458" w:rsidRDefault="00214458" w:rsidP="00214458">
      <w:pPr>
        <w:tabs>
          <w:tab w:val="left" w:pos="9360"/>
        </w:tabs>
        <w:spacing w:after="0"/>
        <w:jc w:val="center"/>
        <w:rPr>
          <w:rFonts w:ascii="Times New Roman" w:hAnsi="Times New Roman" w:cs="Times New Roman"/>
          <w:b/>
          <w:sz w:val="20"/>
          <w:szCs w:val="20"/>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33"/>
        <w:gridCol w:w="8207"/>
        <w:gridCol w:w="465"/>
      </w:tblGrid>
      <w:tr w:rsidR="00214458" w:rsidRPr="00214458" w:rsidTr="00214458">
        <w:tc>
          <w:tcPr>
            <w:tcW w:w="733" w:type="dxa"/>
          </w:tcPr>
          <w:p w:rsidR="00214458" w:rsidRPr="00214458" w:rsidRDefault="00214458" w:rsidP="00214458">
            <w:pPr>
              <w:pStyle w:val="af3"/>
              <w:snapToGrid w:val="0"/>
              <w:rPr>
                <w:sz w:val="20"/>
                <w:szCs w:val="20"/>
              </w:rPr>
            </w:pPr>
          </w:p>
        </w:tc>
        <w:tc>
          <w:tcPr>
            <w:tcW w:w="8207" w:type="dxa"/>
            <w:hideMark/>
          </w:tcPr>
          <w:p w:rsidR="00214458" w:rsidRPr="00214458" w:rsidRDefault="00214458" w:rsidP="00214458">
            <w:pPr>
              <w:spacing w:after="0"/>
              <w:rPr>
                <w:rFonts w:ascii="Times New Roman" w:hAnsi="Times New Roman" w:cs="Times New Roman"/>
                <w:b/>
                <w:bCs/>
                <w:sz w:val="20"/>
                <w:szCs w:val="20"/>
              </w:rPr>
            </w:pPr>
            <w:r w:rsidRPr="00214458">
              <w:rPr>
                <w:rFonts w:ascii="Times New Roman" w:hAnsi="Times New Roman" w:cs="Times New Roman"/>
                <w:sz w:val="20"/>
                <w:szCs w:val="20"/>
              </w:rPr>
              <w:t>Введение</w:t>
            </w:r>
            <w:r w:rsidRPr="00214458">
              <w:rPr>
                <w:rFonts w:ascii="Times New Roman" w:hAnsi="Times New Roman" w:cs="Times New Roman"/>
                <w:bCs/>
                <w:sz w:val="20"/>
                <w:szCs w:val="20"/>
              </w:rPr>
              <w:t>………………………………………………………………………</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w:t>
            </w:r>
          </w:p>
        </w:tc>
      </w:tr>
      <w:tr w:rsidR="00214458" w:rsidRPr="00214458" w:rsidTr="00214458">
        <w:tc>
          <w:tcPr>
            <w:tcW w:w="733" w:type="dxa"/>
            <w:hideMark/>
          </w:tcPr>
          <w:p w:rsidR="00214458" w:rsidRPr="00214458" w:rsidRDefault="00214458" w:rsidP="00214458">
            <w:pPr>
              <w:tabs>
                <w:tab w:val="left" w:pos="9360"/>
              </w:tabs>
              <w:snapToGrid w:val="0"/>
              <w:spacing w:after="0"/>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Характеристика и анализ современного состояния Коломыцевского сельского поселения..................................................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w:t>
            </w:r>
          </w:p>
        </w:tc>
      </w:tr>
      <w:tr w:rsidR="00214458" w:rsidRPr="00214458" w:rsidTr="00214458">
        <w:tc>
          <w:tcPr>
            <w:tcW w:w="733" w:type="dxa"/>
            <w:hideMark/>
          </w:tcPr>
          <w:p w:rsidR="00214458" w:rsidRPr="00214458" w:rsidRDefault="00214458" w:rsidP="00214458">
            <w:pPr>
              <w:pStyle w:val="af3"/>
              <w:snapToGrid w:val="0"/>
              <w:rPr>
                <w:sz w:val="20"/>
                <w:szCs w:val="20"/>
              </w:rPr>
            </w:pPr>
            <w:r w:rsidRPr="00214458">
              <w:rPr>
                <w:sz w:val="20"/>
                <w:szCs w:val="20"/>
              </w:rPr>
              <w:t>1.1.</w:t>
            </w:r>
          </w:p>
        </w:tc>
        <w:tc>
          <w:tcPr>
            <w:tcW w:w="8207" w:type="dxa"/>
            <w:hideMark/>
          </w:tcPr>
          <w:p w:rsidR="00214458" w:rsidRPr="00214458" w:rsidRDefault="00214458" w:rsidP="00214458">
            <w:pPr>
              <w:tabs>
                <w:tab w:val="left" w:pos="182"/>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Историко-культурная справка................................................................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w:t>
            </w:r>
          </w:p>
        </w:tc>
      </w:tr>
      <w:tr w:rsidR="00214458" w:rsidRPr="00214458" w:rsidTr="00214458">
        <w:tc>
          <w:tcPr>
            <w:tcW w:w="733" w:type="dxa"/>
            <w:hideMark/>
          </w:tcPr>
          <w:p w:rsidR="00214458" w:rsidRPr="00214458" w:rsidRDefault="00214458" w:rsidP="00214458">
            <w:pPr>
              <w:tabs>
                <w:tab w:val="left" w:pos="14832"/>
              </w:tabs>
              <w:snapToGrid w:val="0"/>
              <w:spacing w:after="0"/>
              <w:rPr>
                <w:rFonts w:ascii="Times New Roman" w:hAnsi="Times New Roman" w:cs="Times New Roman"/>
                <w:sz w:val="20"/>
                <w:szCs w:val="20"/>
              </w:rPr>
            </w:pPr>
            <w:r w:rsidRPr="00214458">
              <w:rPr>
                <w:rFonts w:ascii="Times New Roman" w:hAnsi="Times New Roman" w:cs="Times New Roman"/>
                <w:sz w:val="20"/>
                <w:szCs w:val="20"/>
              </w:rPr>
              <w:t>1.2.</w:t>
            </w:r>
          </w:p>
        </w:tc>
        <w:tc>
          <w:tcPr>
            <w:tcW w:w="8207" w:type="dxa"/>
            <w:hideMark/>
          </w:tcPr>
          <w:p w:rsidR="00214458" w:rsidRPr="00214458" w:rsidRDefault="00214458" w:rsidP="00214458">
            <w:pPr>
              <w:tabs>
                <w:tab w:val="left" w:pos="14832"/>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Административно-территориальное устройство сельского поселения..................................................................................................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Природно-климатические условия........................................................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9</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3.1. Климатическая характеристика.......................................................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9</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3.2. Почвы.................................................................................................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11</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iCs/>
                <w:sz w:val="20"/>
                <w:szCs w:val="20"/>
              </w:rPr>
            </w:pPr>
            <w:r w:rsidRPr="00214458">
              <w:rPr>
                <w:rFonts w:ascii="Times New Roman" w:hAnsi="Times New Roman" w:cs="Times New Roman"/>
                <w:sz w:val="20"/>
                <w:szCs w:val="20"/>
              </w:rPr>
              <w:t xml:space="preserve">3.3. </w:t>
            </w:r>
            <w:r w:rsidRPr="00214458">
              <w:rPr>
                <w:rFonts w:ascii="Times New Roman" w:hAnsi="Times New Roman" w:cs="Times New Roman"/>
                <w:iCs/>
                <w:sz w:val="20"/>
                <w:szCs w:val="20"/>
              </w:rPr>
              <w:t>Геология............................................................................................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11</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iCs/>
                <w:sz w:val="20"/>
                <w:szCs w:val="20"/>
              </w:rPr>
            </w:pPr>
            <w:r w:rsidRPr="00214458">
              <w:rPr>
                <w:rFonts w:ascii="Times New Roman" w:hAnsi="Times New Roman" w:cs="Times New Roman"/>
                <w:sz w:val="20"/>
                <w:szCs w:val="20"/>
              </w:rPr>
              <w:t xml:space="preserve">3.4. </w:t>
            </w:r>
            <w:r w:rsidRPr="00214458">
              <w:rPr>
                <w:rFonts w:ascii="Times New Roman" w:hAnsi="Times New Roman" w:cs="Times New Roman"/>
                <w:iCs/>
                <w:sz w:val="20"/>
                <w:szCs w:val="20"/>
              </w:rPr>
              <w:t>Растительность..................................................................................</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13</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3.5. Водные ресурсы................................................................................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16</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line="100" w:lineRule="atLeast"/>
              <w:jc w:val="both"/>
              <w:rPr>
                <w:rFonts w:ascii="Times New Roman" w:hAnsi="Times New Roman" w:cs="Times New Roman"/>
                <w:sz w:val="20"/>
                <w:szCs w:val="20"/>
              </w:rPr>
            </w:pPr>
            <w:r w:rsidRPr="00214458">
              <w:rPr>
                <w:rFonts w:ascii="Times New Roman" w:hAnsi="Times New Roman" w:cs="Times New Roman"/>
                <w:sz w:val="20"/>
                <w:szCs w:val="20"/>
              </w:rPr>
              <w:t>3.6. Полезные ископаемые......................................................................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18</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1.4.</w:t>
            </w:r>
          </w:p>
        </w:tc>
        <w:tc>
          <w:tcPr>
            <w:tcW w:w="8207" w:type="dxa"/>
            <w:hideMark/>
          </w:tcPr>
          <w:p w:rsidR="00214458" w:rsidRPr="00214458" w:rsidRDefault="00214458" w:rsidP="00214458">
            <w:pPr>
              <w:tabs>
                <w:tab w:val="left" w:pos="6745"/>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Существующая планировочная структура сельского поселения, система планировочных ограничений...................................................</w:t>
            </w:r>
          </w:p>
        </w:tc>
        <w:tc>
          <w:tcPr>
            <w:tcW w:w="465" w:type="dxa"/>
            <w:vAlign w:val="bottom"/>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18</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1.5.</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Объекты историко-культурного наследия............................................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19</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 xml:space="preserve">1.6. </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Экономическая база развития сельского поселения............................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20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1.7.</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Население.................................................................................................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25</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1.8.</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Жилищный фонд.....................................................................................</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29</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1.9.</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Культурно-бытовое и социальное обслуживание................................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32</w:t>
            </w:r>
          </w:p>
        </w:tc>
      </w:tr>
      <w:tr w:rsidR="00214458" w:rsidRPr="00214458" w:rsidTr="00214458">
        <w:tc>
          <w:tcPr>
            <w:tcW w:w="733" w:type="dxa"/>
            <w:hideMark/>
          </w:tcPr>
          <w:p w:rsidR="00214458" w:rsidRPr="00214458" w:rsidRDefault="00214458" w:rsidP="00214458">
            <w:pPr>
              <w:tabs>
                <w:tab w:val="left" w:pos="14832"/>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1.10.</w:t>
            </w:r>
          </w:p>
        </w:tc>
        <w:tc>
          <w:tcPr>
            <w:tcW w:w="8207" w:type="dxa"/>
            <w:hideMark/>
          </w:tcPr>
          <w:p w:rsidR="00214458" w:rsidRPr="00214458" w:rsidRDefault="00214458" w:rsidP="00214458">
            <w:pPr>
              <w:spacing w:after="0"/>
              <w:jc w:val="both"/>
              <w:rPr>
                <w:rFonts w:ascii="Times New Roman" w:hAnsi="Times New Roman" w:cs="Times New Roman"/>
                <w:sz w:val="20"/>
                <w:szCs w:val="20"/>
              </w:rPr>
            </w:pPr>
            <w:r w:rsidRPr="00214458">
              <w:rPr>
                <w:rFonts w:ascii="Times New Roman" w:hAnsi="Times New Roman" w:cs="Times New Roman"/>
                <w:sz w:val="20"/>
                <w:szCs w:val="20"/>
              </w:rPr>
              <w:t>Земельный фонд Коломыцевского сельского поселения, категории земель........................................................................................................</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36</w:t>
            </w:r>
          </w:p>
        </w:tc>
      </w:tr>
      <w:tr w:rsidR="00214458" w:rsidRPr="00214458" w:rsidTr="00214458">
        <w:tc>
          <w:tcPr>
            <w:tcW w:w="733" w:type="dxa"/>
            <w:hideMark/>
          </w:tcPr>
          <w:p w:rsidR="00214458" w:rsidRPr="00214458" w:rsidRDefault="00214458" w:rsidP="00214458">
            <w:pPr>
              <w:tabs>
                <w:tab w:val="left" w:pos="14832"/>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1.11.</w:t>
            </w:r>
          </w:p>
        </w:tc>
        <w:tc>
          <w:tcPr>
            <w:tcW w:w="8207" w:type="dxa"/>
            <w:hideMark/>
          </w:tcPr>
          <w:p w:rsidR="00214458" w:rsidRPr="00214458" w:rsidRDefault="00214458" w:rsidP="00214458">
            <w:pPr>
              <w:tabs>
                <w:tab w:val="left" w:pos="14832"/>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Кадастровая оценка земель.....................................................................</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41</w:t>
            </w:r>
          </w:p>
        </w:tc>
      </w:tr>
      <w:tr w:rsidR="00214458" w:rsidRPr="00214458" w:rsidTr="00214458">
        <w:tc>
          <w:tcPr>
            <w:tcW w:w="733" w:type="dxa"/>
            <w:hideMark/>
          </w:tcPr>
          <w:p w:rsidR="00214458" w:rsidRPr="00214458" w:rsidRDefault="00214458" w:rsidP="00214458">
            <w:pPr>
              <w:tabs>
                <w:tab w:val="left" w:pos="14832"/>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1.12.</w:t>
            </w:r>
          </w:p>
        </w:tc>
        <w:tc>
          <w:tcPr>
            <w:tcW w:w="8207" w:type="dxa"/>
            <w:hideMark/>
          </w:tcPr>
          <w:p w:rsidR="00214458" w:rsidRPr="00214458" w:rsidRDefault="00214458" w:rsidP="00214458">
            <w:pPr>
              <w:tabs>
                <w:tab w:val="left" w:pos="14832"/>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Сельское хозяйство и промышленность...............................................</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42</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Транспортная инфраструктура...............................................................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43</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1.14.</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Инженерная инфраструктура.................................................................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45</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14.1. Газоснабжение................................................................................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45</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14.2. Водоснабжение...............................................................................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46</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14.3. Электроснабжение..........................................................................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46</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14.4. Теплоснабжение.............................................................................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47</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14.5. Связь................................................................................................</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47</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1.15.</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Зоны специального назначения..............................................................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48</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15.1. Места сбора твердых бытовых отходов.......................................</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48</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15.2. Кладбища.........................................................................................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48</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15.3. Скотомогильники...........................................................................</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48</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1.16.</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Выводы по современному состоянию...................................................</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48</w:t>
            </w:r>
          </w:p>
        </w:tc>
      </w:tr>
      <w:tr w:rsidR="00214458" w:rsidRPr="00214458" w:rsidTr="00214458">
        <w:tc>
          <w:tcPr>
            <w:tcW w:w="733" w:type="dxa"/>
            <w:hideMark/>
          </w:tcPr>
          <w:p w:rsidR="00214458" w:rsidRPr="00214458" w:rsidRDefault="00214458" w:rsidP="00214458">
            <w:pPr>
              <w:tabs>
                <w:tab w:val="left" w:pos="9360"/>
              </w:tabs>
              <w:snapToGrid w:val="0"/>
              <w:spacing w:after="0"/>
              <w:rPr>
                <w:rFonts w:ascii="Times New Roman" w:hAnsi="Times New Roman" w:cs="Times New Roman"/>
                <w:sz w:val="20"/>
                <w:szCs w:val="20"/>
              </w:rPr>
            </w:pPr>
            <w:r w:rsidRPr="00214458">
              <w:rPr>
                <w:rFonts w:ascii="Times New Roman" w:hAnsi="Times New Roman" w:cs="Times New Roman"/>
                <w:bCs/>
                <w:sz w:val="20"/>
                <w:szCs w:val="20"/>
              </w:rPr>
              <w:t>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sz w:val="20"/>
                <w:szCs w:val="20"/>
              </w:rPr>
              <w:t>Проектные решения по стратегии развития и обоснованию предложений по территориальному планированию…………………</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50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Архитектурно-планировочная организация территории…………….</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50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lastRenderedPageBreak/>
              <w:t>2.2.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 xml:space="preserve">Административно-территориальное устройство </w:t>
            </w:r>
            <w:r w:rsidRPr="00214458">
              <w:rPr>
                <w:rFonts w:ascii="Times New Roman" w:hAnsi="Times New Roman" w:cs="Times New Roman"/>
                <w:i/>
                <w:sz w:val="20"/>
                <w:szCs w:val="20"/>
              </w:rPr>
              <w:t>(в ред.решения СНД Коломыцевского сельского поселения от 15.09.2020 №9)</w:t>
            </w:r>
            <w:r w:rsidRPr="00214458">
              <w:rPr>
                <w:rFonts w:ascii="Times New Roman" w:hAnsi="Times New Roman" w:cs="Times New Roman"/>
                <w:bCs/>
                <w:sz w:val="20"/>
                <w:szCs w:val="20"/>
              </w:rPr>
              <w:t>…………………..……………………………………………………………</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50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Функциональное зонирование территории и структура землепользования………………………………………………………</w:t>
            </w:r>
          </w:p>
        </w:tc>
        <w:tc>
          <w:tcPr>
            <w:tcW w:w="465" w:type="dxa"/>
            <w:vAlign w:val="bottom"/>
            <w:hideMark/>
          </w:tcPr>
          <w:p w:rsidR="00214458" w:rsidRPr="00214458" w:rsidRDefault="00214458" w:rsidP="00214458">
            <w:pPr>
              <w:pStyle w:val="af3"/>
              <w:tabs>
                <w:tab w:val="left" w:pos="345"/>
              </w:tabs>
              <w:snapToGrid w:val="0"/>
              <w:jc w:val="right"/>
              <w:rPr>
                <w:sz w:val="20"/>
                <w:szCs w:val="20"/>
              </w:rPr>
            </w:pPr>
            <w:r w:rsidRPr="00214458">
              <w:rPr>
                <w:sz w:val="20"/>
                <w:szCs w:val="20"/>
              </w:rPr>
              <w:t>51</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bCs/>
                <w:sz w:val="20"/>
                <w:szCs w:val="20"/>
              </w:rPr>
              <w:t>2.</w:t>
            </w:r>
          </w:p>
        </w:tc>
        <w:tc>
          <w:tcPr>
            <w:tcW w:w="8207" w:type="dxa"/>
            <w:hideMark/>
          </w:tcPr>
          <w:p w:rsidR="00214458" w:rsidRPr="00214458" w:rsidRDefault="00214458" w:rsidP="00214458">
            <w:pPr>
              <w:spacing w:after="0"/>
              <w:jc w:val="both"/>
              <w:rPr>
                <w:rFonts w:ascii="Times New Roman" w:hAnsi="Times New Roman" w:cs="Times New Roman"/>
                <w:sz w:val="20"/>
                <w:szCs w:val="20"/>
              </w:rPr>
            </w:pPr>
            <w:r w:rsidRPr="00214458">
              <w:rPr>
                <w:rFonts w:ascii="Times New Roman" w:hAnsi="Times New Roman" w:cs="Times New Roman"/>
                <w:bCs/>
                <w:sz w:val="20"/>
                <w:szCs w:val="20"/>
              </w:rPr>
              <w:t>3.1. Функциональное зонирование территории сельского поселения………………………………………………………………..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51</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2.</w:t>
            </w:r>
          </w:p>
        </w:tc>
        <w:tc>
          <w:tcPr>
            <w:tcW w:w="8207" w:type="dxa"/>
            <w:hideMark/>
          </w:tcPr>
          <w:p w:rsidR="00214458" w:rsidRPr="00214458" w:rsidRDefault="00214458" w:rsidP="00214458">
            <w:pPr>
              <w:spacing w:after="0"/>
              <w:rPr>
                <w:rFonts w:ascii="Times New Roman" w:hAnsi="Times New Roman" w:cs="Times New Roman"/>
                <w:sz w:val="20"/>
                <w:szCs w:val="20"/>
              </w:rPr>
            </w:pPr>
            <w:r w:rsidRPr="00214458">
              <w:rPr>
                <w:rFonts w:ascii="Times New Roman" w:hAnsi="Times New Roman" w:cs="Times New Roman"/>
                <w:sz w:val="20"/>
                <w:szCs w:val="20"/>
              </w:rPr>
              <w:t>3.2. Охранные зоны инженерно-транспортных коммуникаций……..</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54</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bCs/>
                <w:kern w:val="2"/>
                <w:sz w:val="20"/>
                <w:szCs w:val="20"/>
              </w:rPr>
              <w:t>2.</w:t>
            </w:r>
          </w:p>
        </w:tc>
        <w:tc>
          <w:tcPr>
            <w:tcW w:w="8207" w:type="dxa"/>
            <w:hideMark/>
          </w:tcPr>
          <w:p w:rsidR="00214458" w:rsidRPr="00214458" w:rsidRDefault="00214458" w:rsidP="00214458">
            <w:pPr>
              <w:spacing w:after="0"/>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3.3. Ограничения по экологическим и санитарно-гигиеническим условиям………………………………………………………………...</w:t>
            </w:r>
          </w:p>
        </w:tc>
        <w:tc>
          <w:tcPr>
            <w:tcW w:w="465" w:type="dxa"/>
            <w:vAlign w:val="bottom"/>
            <w:hideMark/>
          </w:tcPr>
          <w:p w:rsidR="00214458" w:rsidRPr="00214458" w:rsidRDefault="00214458" w:rsidP="00214458">
            <w:pPr>
              <w:pStyle w:val="af3"/>
              <w:snapToGrid w:val="0"/>
              <w:jc w:val="right"/>
              <w:rPr>
                <w:kern w:val="0"/>
                <w:sz w:val="20"/>
                <w:szCs w:val="20"/>
              </w:rPr>
            </w:pPr>
            <w:r w:rsidRPr="00214458">
              <w:rPr>
                <w:sz w:val="20"/>
                <w:szCs w:val="20"/>
              </w:rPr>
              <w:t>57</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bCs/>
                <w:kern w:val="2"/>
                <w:sz w:val="20"/>
                <w:szCs w:val="20"/>
              </w:rPr>
              <w:t>2.</w:t>
            </w:r>
          </w:p>
        </w:tc>
        <w:tc>
          <w:tcPr>
            <w:tcW w:w="8207" w:type="dxa"/>
            <w:hideMark/>
          </w:tcPr>
          <w:p w:rsidR="00214458" w:rsidRPr="00214458" w:rsidRDefault="00214458" w:rsidP="00214458">
            <w:pPr>
              <w:tabs>
                <w:tab w:val="left" w:pos="700"/>
              </w:tabs>
              <w:spacing w:after="0"/>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3.4. Территории, подверженные риску возникновения чрезвычайных ситуаций природного и техногенного характера……</w:t>
            </w:r>
          </w:p>
        </w:tc>
        <w:tc>
          <w:tcPr>
            <w:tcW w:w="465" w:type="dxa"/>
            <w:vAlign w:val="bottom"/>
            <w:hideMark/>
          </w:tcPr>
          <w:p w:rsidR="00214458" w:rsidRPr="00214458" w:rsidRDefault="00214458" w:rsidP="00214458">
            <w:pPr>
              <w:pStyle w:val="af3"/>
              <w:snapToGrid w:val="0"/>
              <w:jc w:val="right"/>
              <w:rPr>
                <w:kern w:val="0"/>
                <w:sz w:val="20"/>
                <w:szCs w:val="20"/>
              </w:rPr>
            </w:pPr>
            <w:r w:rsidRPr="00214458">
              <w:rPr>
                <w:sz w:val="20"/>
                <w:szCs w:val="20"/>
              </w:rPr>
              <w:t>59</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bCs/>
                <w:kern w:val="2"/>
                <w:sz w:val="20"/>
                <w:szCs w:val="20"/>
              </w:rPr>
              <w:t>2.</w:t>
            </w:r>
          </w:p>
        </w:tc>
        <w:tc>
          <w:tcPr>
            <w:tcW w:w="8207" w:type="dxa"/>
            <w:hideMark/>
          </w:tcPr>
          <w:p w:rsidR="00214458" w:rsidRPr="00214458" w:rsidRDefault="00214458" w:rsidP="00214458">
            <w:pPr>
              <w:tabs>
                <w:tab w:val="left" w:pos="360"/>
                <w:tab w:val="left" w:pos="700"/>
              </w:tabs>
              <w:spacing w:after="0"/>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3.5. Прочие ограничения……………………………………………….</w:t>
            </w:r>
          </w:p>
        </w:tc>
        <w:tc>
          <w:tcPr>
            <w:tcW w:w="465" w:type="dxa"/>
            <w:vAlign w:val="bottom"/>
            <w:hideMark/>
          </w:tcPr>
          <w:p w:rsidR="00214458" w:rsidRPr="00214458" w:rsidRDefault="00214458" w:rsidP="00214458">
            <w:pPr>
              <w:pStyle w:val="af3"/>
              <w:snapToGrid w:val="0"/>
              <w:jc w:val="right"/>
              <w:rPr>
                <w:kern w:val="0"/>
                <w:sz w:val="20"/>
                <w:szCs w:val="20"/>
              </w:rPr>
            </w:pPr>
            <w:r w:rsidRPr="00214458">
              <w:rPr>
                <w:sz w:val="20"/>
                <w:szCs w:val="20"/>
              </w:rPr>
              <w:t>59</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2.4.</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Прогноз численности населения………………………………………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2.5.</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Жилищное строительство……………………………………………</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2.6.</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Промышленность и сельское хозяйство………………………………</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62</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2.7.</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Организация культурно-бытового и социального обслуживания…..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62</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2.8.</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Охрана объектов историко-культурного наследия…………………..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66</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2.9.</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Развитие транспортной инфраструктуры……………………………..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67</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2.10.</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Развитие инженерной инфраструктуры………………………………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68</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10.1. Газоснабжение……………………………………………………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68</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10.2. Водоснабжение…………………………………………………..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68</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10.3. Электроснабжение………………………………………………..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69</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10.4. Теплоснабжение…………………………………………………</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69</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2.11.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Проектирование зон специального назначения………………………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69</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11.1. Места сбора твердых бытовых отходов......................................</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69</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11.2. Кладбища.........................................................................................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69</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11.3. Скотомогильники...........................................................................</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70</w:t>
            </w:r>
          </w:p>
        </w:tc>
      </w:tr>
      <w:tr w:rsidR="00214458" w:rsidRPr="00214458" w:rsidTr="00214458">
        <w:trPr>
          <w:trHeight w:val="225"/>
        </w:trPr>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sz w:val="20"/>
                <w:szCs w:val="20"/>
              </w:rPr>
              <w:t>Охрана окружающей среды……………………………………………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71</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Полномочия и ответственность органов местного самоуправления в сфере охраны окружающей среды…………………………………..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71</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sz w:val="20"/>
                <w:szCs w:val="20"/>
              </w:rPr>
              <w:t>3.2.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sz w:val="20"/>
                <w:szCs w:val="20"/>
              </w:rPr>
              <w:t>Экологические проблемы и пути их решения………………………..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72</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2.1. Экологическое и санитарное состояние территории поселения..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72</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Воздействие на воздушный бассейн поселения……………………...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76</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3.1. Воздействие теплоэнергетического комплекса на воздушный бассейн………………………………………………………………….</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76</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3.2. Воздействие транспортного комплекса на воздушный бассейн..</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76</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3.3. Воздействие жилищного строительства на воздушный бассейн.</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78</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3.4. Воздействие загрязнения атмосферного воздуха на состояние здоровья населения……………………………………………………..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78</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3.4.</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Мероприятия по охране воздушного бассейна……………………….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79</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3.5.</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Воздействие на состояние водного бассейна…………………………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82</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5.1. Состояние поверхностных вод……………………………………</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82</w:t>
            </w:r>
          </w:p>
        </w:tc>
      </w:tr>
      <w:tr w:rsidR="00214458" w:rsidRPr="00214458" w:rsidTr="00214458">
        <w:trPr>
          <w:trHeight w:val="157"/>
        </w:trPr>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5.2. Состояние подземных вод………………………………………...</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83</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lastRenderedPageBreak/>
              <w:t>3.6.</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Состояние и охрана почв………………………………………………</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84</w:t>
            </w:r>
          </w:p>
        </w:tc>
      </w:tr>
      <w:tr w:rsidR="00214458" w:rsidRPr="00214458" w:rsidTr="00214458">
        <w:trPr>
          <w:trHeight w:val="579"/>
        </w:trPr>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3.7.</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Загрязнение окружающей среды отходами производства и потребления……………………………………………………………..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86</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7.1. Сельскохозяйственные отходы…………………………………...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86</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Style w:val="aff7"/>
                <w:rFonts w:ascii="Times New Roman" w:hAnsi="Times New Roman" w:cs="Times New Roman"/>
                <w:b w:val="0"/>
                <w:kern w:val="2"/>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Style w:val="aff7"/>
                <w:rFonts w:ascii="Times New Roman" w:hAnsi="Times New Roman" w:cs="Times New Roman"/>
                <w:b w:val="0"/>
                <w:kern w:val="2"/>
                <w:sz w:val="20"/>
                <w:szCs w:val="20"/>
              </w:rPr>
              <w:t>7.2. Транспортные отходы……………………………………………...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87</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Style w:val="aff7"/>
                <w:rFonts w:ascii="Times New Roman" w:hAnsi="Times New Roman" w:cs="Times New Roman"/>
                <w:b w:val="0"/>
                <w:kern w:val="2"/>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Style w:val="aff7"/>
                <w:rFonts w:ascii="Times New Roman" w:hAnsi="Times New Roman" w:cs="Times New Roman"/>
                <w:b w:val="0"/>
                <w:kern w:val="2"/>
                <w:sz w:val="20"/>
                <w:szCs w:val="20"/>
              </w:rPr>
              <w:t xml:space="preserve">7.3. Отходы </w:t>
            </w:r>
            <w:r w:rsidRPr="00214458">
              <w:rPr>
                <w:rFonts w:ascii="Times New Roman" w:hAnsi="Times New Roman" w:cs="Times New Roman"/>
                <w:kern w:val="2"/>
                <w:sz w:val="20"/>
                <w:szCs w:val="20"/>
              </w:rPr>
              <w:t>садоводческих объединений……………………………..</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87</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Style w:val="aff7"/>
                <w:rFonts w:ascii="Times New Roman" w:hAnsi="Times New Roman" w:cs="Times New Roman"/>
                <w:b w:val="0"/>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Style w:val="aff7"/>
                <w:rFonts w:ascii="Times New Roman" w:hAnsi="Times New Roman" w:cs="Times New Roman"/>
                <w:b w:val="0"/>
                <w:sz w:val="20"/>
                <w:szCs w:val="20"/>
              </w:rPr>
              <w:t>7.4. Медицинские отходы……………………………………………...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87</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kern w:val="2"/>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kern w:val="2"/>
                <w:sz w:val="20"/>
                <w:szCs w:val="20"/>
              </w:rPr>
              <w:t xml:space="preserve">7.5. </w:t>
            </w:r>
            <w:r w:rsidRPr="00214458">
              <w:rPr>
                <w:rFonts w:ascii="Times New Roman" w:hAnsi="Times New Roman" w:cs="Times New Roman"/>
                <w:bCs/>
                <w:kern w:val="2"/>
                <w:sz w:val="20"/>
                <w:szCs w:val="20"/>
              </w:rPr>
              <w:t>Твёрдые бытовые отходы………………………………………….</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87</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kern w:val="2"/>
                <w:sz w:val="20"/>
                <w:szCs w:val="20"/>
              </w:rPr>
              <w:t>3.8.</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kern w:val="2"/>
                <w:sz w:val="20"/>
                <w:szCs w:val="20"/>
              </w:rPr>
              <w:t>Состояние и формирование природно-экологического каркаса…….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88</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bCs/>
                <w:kern w:val="2"/>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kern w:val="2"/>
                <w:sz w:val="20"/>
                <w:szCs w:val="20"/>
              </w:rPr>
              <w:t>8.1. Естественные растительные сообщества.......................................</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89</w:t>
            </w:r>
          </w:p>
        </w:tc>
      </w:tr>
      <w:tr w:rsidR="00214458" w:rsidRPr="00214458" w:rsidTr="00214458">
        <w:tc>
          <w:tcPr>
            <w:tcW w:w="733" w:type="dxa"/>
            <w:hideMark/>
          </w:tcPr>
          <w:p w:rsidR="00214458" w:rsidRPr="00214458" w:rsidRDefault="00214458" w:rsidP="00214458">
            <w:pPr>
              <w:tabs>
                <w:tab w:val="left" w:pos="9360"/>
              </w:tabs>
              <w:snapToGrid w:val="0"/>
              <w:spacing w:after="0"/>
              <w:jc w:val="right"/>
              <w:rPr>
                <w:rFonts w:ascii="Times New Roman" w:hAnsi="Times New Roman" w:cs="Times New Roman"/>
                <w:sz w:val="20"/>
                <w:szCs w:val="20"/>
              </w:rPr>
            </w:pPr>
            <w:r w:rsidRPr="00214458">
              <w:rPr>
                <w:rFonts w:ascii="Times New Roman" w:hAnsi="Times New Roman" w:cs="Times New Roman"/>
                <w:kern w:val="2"/>
                <w:sz w:val="20"/>
                <w:szCs w:val="20"/>
              </w:rPr>
              <w:t>3.</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kern w:val="2"/>
                <w:sz w:val="20"/>
                <w:szCs w:val="20"/>
              </w:rPr>
              <w:t>8.2. Искусственно созданные зеленые насаждения………………….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90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kern w:val="2"/>
                <w:sz w:val="20"/>
                <w:szCs w:val="20"/>
              </w:rPr>
              <w:t>3.9.</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kern w:val="2"/>
                <w:sz w:val="20"/>
                <w:szCs w:val="20"/>
              </w:rPr>
              <w:t>Экологическая оценка ландшафтов…………………………………...</w:t>
            </w:r>
          </w:p>
        </w:tc>
        <w:tc>
          <w:tcPr>
            <w:tcW w:w="465" w:type="dxa"/>
            <w:vAlign w:val="bottom"/>
            <w:hideMark/>
          </w:tcPr>
          <w:p w:rsidR="00214458" w:rsidRPr="00214458" w:rsidRDefault="00214458" w:rsidP="00214458">
            <w:pPr>
              <w:pStyle w:val="af3"/>
              <w:snapToGrid w:val="0"/>
              <w:jc w:val="center"/>
              <w:rPr>
                <w:sz w:val="20"/>
                <w:szCs w:val="20"/>
              </w:rPr>
            </w:pPr>
            <w:r w:rsidRPr="00214458">
              <w:rPr>
                <w:sz w:val="20"/>
                <w:szCs w:val="20"/>
              </w:rPr>
              <w:t>90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kern w:val="2"/>
                <w:sz w:val="20"/>
                <w:szCs w:val="20"/>
              </w:rPr>
              <w:t>3.10.</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Ландшафтно-экологическая оптимизация ландшафтов......................</w:t>
            </w:r>
          </w:p>
        </w:tc>
        <w:tc>
          <w:tcPr>
            <w:tcW w:w="465" w:type="dxa"/>
            <w:vAlign w:val="bottom"/>
            <w:hideMark/>
          </w:tcPr>
          <w:p w:rsidR="00214458" w:rsidRPr="00214458" w:rsidRDefault="00214458" w:rsidP="00214458">
            <w:pPr>
              <w:pStyle w:val="af3"/>
              <w:snapToGrid w:val="0"/>
              <w:jc w:val="right"/>
              <w:rPr>
                <w:kern w:val="0"/>
                <w:sz w:val="20"/>
                <w:szCs w:val="20"/>
              </w:rPr>
            </w:pPr>
            <w:r w:rsidRPr="00214458">
              <w:rPr>
                <w:sz w:val="20"/>
                <w:szCs w:val="20"/>
              </w:rPr>
              <w:t>90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bCs/>
                <w:kern w:val="2"/>
                <w:sz w:val="20"/>
                <w:szCs w:val="20"/>
              </w:rPr>
              <w:t>3.11.</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Воздействие неблагоприятных факторов среды обитания на состояние здоровья населения…………………………………………</w:t>
            </w:r>
          </w:p>
        </w:tc>
        <w:tc>
          <w:tcPr>
            <w:tcW w:w="465" w:type="dxa"/>
            <w:vAlign w:val="bottom"/>
            <w:hideMark/>
          </w:tcPr>
          <w:p w:rsidR="00214458" w:rsidRPr="00214458" w:rsidRDefault="00214458" w:rsidP="00214458">
            <w:pPr>
              <w:pStyle w:val="af3"/>
              <w:snapToGrid w:val="0"/>
              <w:jc w:val="right"/>
              <w:rPr>
                <w:kern w:val="0"/>
                <w:sz w:val="20"/>
                <w:szCs w:val="20"/>
              </w:rPr>
            </w:pPr>
            <w:r w:rsidRPr="00214458">
              <w:rPr>
                <w:sz w:val="20"/>
                <w:szCs w:val="20"/>
              </w:rPr>
              <w:t>90</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3.12.</w:t>
            </w:r>
          </w:p>
        </w:tc>
        <w:tc>
          <w:tcPr>
            <w:tcW w:w="8207" w:type="dxa"/>
            <w:hideMark/>
          </w:tcPr>
          <w:p w:rsidR="00214458" w:rsidRPr="00214458" w:rsidRDefault="00214458" w:rsidP="00214458">
            <w:pPr>
              <w:tabs>
                <w:tab w:val="left" w:pos="9360"/>
              </w:tabs>
              <w:snapToGrid w:val="0"/>
              <w:spacing w:after="0"/>
              <w:jc w:val="both"/>
              <w:rPr>
                <w:rFonts w:ascii="Times New Roman" w:hAnsi="Times New Roman" w:cs="Times New Roman"/>
                <w:bCs/>
                <w:kern w:val="2"/>
                <w:sz w:val="20"/>
                <w:szCs w:val="20"/>
              </w:rPr>
            </w:pPr>
            <w:r w:rsidRPr="00214458">
              <w:rPr>
                <w:rFonts w:ascii="Times New Roman" w:hAnsi="Times New Roman" w:cs="Times New Roman"/>
                <w:sz w:val="20"/>
                <w:szCs w:val="20"/>
              </w:rPr>
              <w:t>Природоохранные мероприятия………………………………………</w:t>
            </w:r>
          </w:p>
        </w:tc>
        <w:tc>
          <w:tcPr>
            <w:tcW w:w="465" w:type="dxa"/>
            <w:vAlign w:val="bottom"/>
            <w:hideMark/>
          </w:tcPr>
          <w:p w:rsidR="00214458" w:rsidRPr="00214458" w:rsidRDefault="00214458" w:rsidP="00214458">
            <w:pPr>
              <w:pStyle w:val="af3"/>
              <w:snapToGrid w:val="0"/>
              <w:jc w:val="right"/>
              <w:rPr>
                <w:kern w:val="0"/>
                <w:sz w:val="20"/>
                <w:szCs w:val="20"/>
              </w:rPr>
            </w:pPr>
            <w:r w:rsidRPr="00214458">
              <w:rPr>
                <w:sz w:val="20"/>
                <w:szCs w:val="20"/>
              </w:rPr>
              <w:t>91</w:t>
            </w:r>
          </w:p>
        </w:tc>
      </w:tr>
      <w:tr w:rsidR="00214458" w:rsidRPr="00214458" w:rsidTr="00214458">
        <w:tc>
          <w:tcPr>
            <w:tcW w:w="733" w:type="dxa"/>
            <w:hideMark/>
          </w:tcPr>
          <w:p w:rsidR="00214458" w:rsidRPr="00214458" w:rsidRDefault="00214458" w:rsidP="00214458">
            <w:pPr>
              <w:tabs>
                <w:tab w:val="left" w:pos="9360"/>
              </w:tabs>
              <w:snapToGrid w:val="0"/>
              <w:spacing w:after="0"/>
              <w:jc w:val="both"/>
              <w:rPr>
                <w:rFonts w:ascii="Times New Roman" w:hAnsi="Times New Roman" w:cs="Times New Roman"/>
                <w:sz w:val="20"/>
                <w:szCs w:val="20"/>
              </w:rPr>
            </w:pPr>
            <w:r w:rsidRPr="00214458">
              <w:rPr>
                <w:rFonts w:ascii="Times New Roman" w:hAnsi="Times New Roman" w:cs="Times New Roman"/>
                <w:sz w:val="20"/>
                <w:szCs w:val="20"/>
              </w:rPr>
              <w:t>4.</w:t>
            </w:r>
          </w:p>
        </w:tc>
        <w:tc>
          <w:tcPr>
            <w:tcW w:w="8207" w:type="dxa"/>
            <w:hideMark/>
          </w:tcPr>
          <w:p w:rsidR="00214458" w:rsidRPr="00214458" w:rsidRDefault="00214458" w:rsidP="00214458">
            <w:pPr>
              <w:spacing w:after="0"/>
              <w:jc w:val="both"/>
              <w:rPr>
                <w:rFonts w:ascii="Times New Roman" w:hAnsi="Times New Roman" w:cs="Times New Roman"/>
                <w:sz w:val="20"/>
                <w:szCs w:val="20"/>
              </w:rPr>
            </w:pPr>
            <w:r w:rsidRPr="00214458">
              <w:rPr>
                <w:rFonts w:ascii="Times New Roman" w:hAnsi="Times New Roman" w:cs="Times New Roman"/>
                <w:sz w:val="20"/>
                <w:szCs w:val="20"/>
              </w:rPr>
              <w:t>Основные технико-экономические показатели Коломыцевского сельского поселения……………………………………………………</w:t>
            </w:r>
          </w:p>
        </w:tc>
        <w:tc>
          <w:tcPr>
            <w:tcW w:w="465" w:type="dxa"/>
            <w:vAlign w:val="bottom"/>
            <w:hideMark/>
          </w:tcPr>
          <w:p w:rsidR="00214458" w:rsidRPr="00214458" w:rsidRDefault="00214458" w:rsidP="00214458">
            <w:pPr>
              <w:pStyle w:val="af3"/>
              <w:snapToGrid w:val="0"/>
              <w:jc w:val="right"/>
              <w:rPr>
                <w:sz w:val="20"/>
                <w:szCs w:val="20"/>
              </w:rPr>
            </w:pPr>
            <w:r w:rsidRPr="00214458">
              <w:rPr>
                <w:sz w:val="20"/>
                <w:szCs w:val="20"/>
              </w:rPr>
              <w:t>94</w:t>
            </w:r>
          </w:p>
        </w:tc>
      </w:tr>
    </w:tbl>
    <w:p w:rsidR="00214458" w:rsidRDefault="00214458" w:rsidP="00214458">
      <w:pPr>
        <w:spacing w:after="0"/>
        <w:ind w:firstLine="560"/>
        <w:rPr>
          <w:rFonts w:ascii="Times New Roman" w:hAnsi="Times New Roman" w:cs="Times New Roman"/>
          <w:b/>
          <w:bCs/>
          <w:sz w:val="20"/>
          <w:szCs w:val="20"/>
        </w:rPr>
      </w:pPr>
    </w:p>
    <w:p w:rsidR="00214458" w:rsidRDefault="00214458" w:rsidP="00214458">
      <w:pPr>
        <w:spacing w:after="0"/>
        <w:ind w:firstLine="560"/>
        <w:rPr>
          <w:rFonts w:ascii="Times New Roman" w:hAnsi="Times New Roman" w:cs="Times New Roman"/>
          <w:b/>
          <w:bCs/>
          <w:sz w:val="20"/>
          <w:szCs w:val="20"/>
        </w:rPr>
      </w:pPr>
    </w:p>
    <w:p w:rsidR="00214458" w:rsidRDefault="00214458" w:rsidP="00214458">
      <w:pPr>
        <w:spacing w:after="0"/>
        <w:ind w:firstLine="560"/>
        <w:rPr>
          <w:rFonts w:ascii="Times New Roman" w:hAnsi="Times New Roman" w:cs="Times New Roman"/>
          <w:b/>
          <w:bCs/>
          <w:sz w:val="20"/>
          <w:szCs w:val="20"/>
        </w:rPr>
      </w:pPr>
    </w:p>
    <w:p w:rsidR="00214458" w:rsidRDefault="00214458" w:rsidP="00214458">
      <w:pPr>
        <w:spacing w:after="0"/>
        <w:ind w:firstLine="560"/>
        <w:rPr>
          <w:rFonts w:ascii="Times New Roman" w:hAnsi="Times New Roman" w:cs="Times New Roman"/>
          <w:b/>
          <w:bCs/>
          <w:sz w:val="20"/>
          <w:szCs w:val="20"/>
        </w:rPr>
      </w:pPr>
    </w:p>
    <w:p w:rsidR="00214458" w:rsidRDefault="00214458" w:rsidP="00214458">
      <w:pPr>
        <w:spacing w:after="0"/>
        <w:ind w:firstLine="560"/>
        <w:rPr>
          <w:rFonts w:ascii="Times New Roman" w:hAnsi="Times New Roman" w:cs="Times New Roman"/>
          <w:b/>
          <w:bCs/>
          <w:sz w:val="20"/>
          <w:szCs w:val="20"/>
        </w:rPr>
      </w:pPr>
    </w:p>
    <w:p w:rsidR="00214458" w:rsidRDefault="00214458" w:rsidP="00214458">
      <w:pPr>
        <w:spacing w:after="0"/>
        <w:ind w:firstLine="560"/>
        <w:rPr>
          <w:rFonts w:ascii="Times New Roman" w:hAnsi="Times New Roman" w:cs="Times New Roman"/>
          <w:b/>
          <w:bCs/>
          <w:sz w:val="20"/>
          <w:szCs w:val="20"/>
        </w:rPr>
      </w:pPr>
    </w:p>
    <w:p w:rsidR="00214458" w:rsidRDefault="00214458" w:rsidP="00214458">
      <w:pPr>
        <w:spacing w:after="0"/>
        <w:ind w:firstLine="560"/>
        <w:rPr>
          <w:rFonts w:ascii="Times New Roman" w:hAnsi="Times New Roman" w:cs="Times New Roman"/>
          <w:b/>
          <w:bCs/>
          <w:sz w:val="20"/>
          <w:szCs w:val="20"/>
        </w:rPr>
      </w:pPr>
    </w:p>
    <w:p w:rsidR="00214458" w:rsidRDefault="00214458" w:rsidP="00214458">
      <w:pPr>
        <w:spacing w:after="0"/>
        <w:ind w:firstLine="560"/>
        <w:rPr>
          <w:rFonts w:ascii="Times New Roman" w:hAnsi="Times New Roman" w:cs="Times New Roman"/>
          <w:b/>
          <w:bCs/>
          <w:sz w:val="20"/>
          <w:szCs w:val="20"/>
        </w:rPr>
      </w:pPr>
    </w:p>
    <w:p w:rsidR="00214458" w:rsidRDefault="00214458" w:rsidP="00214458">
      <w:pPr>
        <w:spacing w:after="0"/>
        <w:ind w:firstLine="560"/>
        <w:rPr>
          <w:rFonts w:ascii="Times New Roman" w:hAnsi="Times New Roman" w:cs="Times New Roman"/>
          <w:b/>
          <w:bCs/>
          <w:sz w:val="20"/>
          <w:szCs w:val="20"/>
        </w:rPr>
      </w:pPr>
    </w:p>
    <w:p w:rsidR="00214458" w:rsidRPr="00214458" w:rsidRDefault="00214458" w:rsidP="00214458">
      <w:pPr>
        <w:spacing w:after="0"/>
        <w:ind w:firstLine="560"/>
        <w:rPr>
          <w:rFonts w:ascii="Times New Roman" w:hAnsi="Times New Roman" w:cs="Times New Roman"/>
          <w:b/>
          <w:bCs/>
          <w:sz w:val="20"/>
          <w:szCs w:val="20"/>
        </w:rPr>
      </w:pPr>
      <w:r w:rsidRPr="00214458">
        <w:rPr>
          <w:rFonts w:ascii="Times New Roman" w:hAnsi="Times New Roman" w:cs="Times New Roman"/>
          <w:b/>
          <w:bCs/>
          <w:sz w:val="20"/>
          <w:szCs w:val="20"/>
        </w:rPr>
        <w:t>Введение</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Проект генерального плана Коломыцевского сельского поселения Лискинского муниципального района Воронежской области выполнен в соответствии с муниципальным контрактом МК 12 - 08 от 29.12.2008 г. с Администрацией Коломыцевского сельского поселения.</w:t>
      </w:r>
    </w:p>
    <w:p w:rsidR="00214458" w:rsidRPr="00214458" w:rsidRDefault="00214458" w:rsidP="00214458">
      <w:pPr>
        <w:spacing w:after="0"/>
        <w:ind w:firstLine="567"/>
        <w:jc w:val="both"/>
        <w:rPr>
          <w:rFonts w:ascii="Times New Roman" w:hAnsi="Times New Roman" w:cs="Times New Roman"/>
          <w:sz w:val="20"/>
          <w:szCs w:val="20"/>
          <w:lang w:eastAsia="ar-SA"/>
        </w:rPr>
      </w:pPr>
      <w:r w:rsidRPr="00214458">
        <w:rPr>
          <w:rFonts w:ascii="Times New Roman" w:hAnsi="Times New Roman" w:cs="Times New Roman"/>
          <w:sz w:val="20"/>
          <w:szCs w:val="20"/>
        </w:rPr>
        <w:t>Генеральный план Коломыцевского сельского поселения утверждён решением Совета народных депутатов Коломыцевского сельского поселения от 12.07.2011 №58 (в ред. решения от 23.04.2015 №191).</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Внесение изменений в генеральный план Коломыцевского сельского поселения Лискинского муниципального района Воронежской области выполнено БУВО «Нормативно-проектный центр» по заказу администрации Коломыцевского сельского поселения в соответствии с постановлением администрации Коломыцевского сельского поселения от 07.11.2019 №89. Изменения генерального плана утверждены решением Совета народных депутатов Коломыцевского сельского поселения от 15.09.2020 № 9.</w:t>
      </w:r>
    </w:p>
    <w:p w:rsidR="00214458" w:rsidRPr="00214458" w:rsidRDefault="00214458" w:rsidP="00214458">
      <w:pPr>
        <w:spacing w:after="0" w:line="216" w:lineRule="auto"/>
        <w:ind w:firstLine="319"/>
        <w:jc w:val="both"/>
        <w:rPr>
          <w:rFonts w:ascii="Times New Roman" w:hAnsi="Times New Roman" w:cs="Times New Roman"/>
          <w:color w:val="0070C0"/>
          <w:sz w:val="20"/>
          <w:szCs w:val="20"/>
        </w:rPr>
      </w:pPr>
    </w:p>
    <w:p w:rsidR="00214458" w:rsidRPr="00214458" w:rsidRDefault="00214458" w:rsidP="00214458">
      <w:pPr>
        <w:spacing w:after="0"/>
        <w:ind w:firstLine="567"/>
        <w:jc w:val="both"/>
        <w:rPr>
          <w:rFonts w:ascii="Times New Roman" w:eastAsia="Calibri" w:hAnsi="Times New Roman" w:cs="Times New Roman"/>
          <w:color w:val="0070C0"/>
          <w:sz w:val="20"/>
          <w:szCs w:val="20"/>
        </w:rPr>
      </w:pPr>
      <w:r w:rsidRPr="00214458">
        <w:rPr>
          <w:rFonts w:ascii="Times New Roman" w:hAnsi="Times New Roman" w:cs="Times New Roman"/>
          <w:color w:val="0070C0"/>
          <w:sz w:val="20"/>
          <w:szCs w:val="20"/>
        </w:rPr>
        <w:t xml:space="preserve">Внесение изменений в генеральный план Коломыцевского сельского поселения сельского поселения выполнено БУВО «Нормативно-проектный центр» на основании постановления администрации Коломыцевского сельского поселения Лискинского муниципального района Воронежской области от 11.05.2023 № 34 в части отображения мероприятия по размещению скотоубойного цеха мощностью 5 тонн в сутки на земельном участке с кадастровым номером </w:t>
      </w:r>
      <w:r w:rsidRPr="00214458">
        <w:rPr>
          <w:rFonts w:ascii="Times New Roman" w:eastAsia="Calibri" w:hAnsi="Times New Roman" w:cs="Times New Roman"/>
          <w:color w:val="0070C0"/>
          <w:sz w:val="20"/>
          <w:szCs w:val="20"/>
        </w:rPr>
        <w:t xml:space="preserve">36:14:0800024:198. </w:t>
      </w:r>
    </w:p>
    <w:p w:rsidR="00214458" w:rsidRPr="00214458" w:rsidRDefault="00214458" w:rsidP="00214458">
      <w:pPr>
        <w:spacing w:after="0"/>
        <w:ind w:firstLine="567"/>
        <w:jc w:val="both"/>
        <w:rPr>
          <w:rFonts w:ascii="Times New Roman" w:eastAsia="Times New Roman" w:hAnsi="Times New Roman" w:cs="Times New Roman"/>
          <w:sz w:val="20"/>
          <w:szCs w:val="20"/>
          <w:lang w:eastAsia="ar-SA"/>
        </w:rPr>
      </w:pPr>
    </w:p>
    <w:p w:rsidR="00214458" w:rsidRPr="00214458" w:rsidRDefault="00214458" w:rsidP="00214458">
      <w:pPr>
        <w:pStyle w:val="a4"/>
        <w:suppressAutoHyphens/>
        <w:spacing w:after="0"/>
        <w:ind w:firstLine="709"/>
        <w:jc w:val="both"/>
        <w:rPr>
          <w:rFonts w:eastAsia="Lucida Sans Unicode"/>
          <w:sz w:val="20"/>
          <w:szCs w:val="20"/>
          <w:lang w:bidi="en-US"/>
        </w:rPr>
      </w:pPr>
      <w:r w:rsidRPr="00214458">
        <w:rPr>
          <w:rFonts w:eastAsia="Lucida Sans Unicode"/>
          <w:sz w:val="20"/>
          <w:szCs w:val="20"/>
          <w:lang w:bidi="en-US"/>
        </w:rPr>
        <w:t>При разработке проекта генерального плана использована следующая действующая законодательно-нормативная и методическая документация:</w:t>
      </w:r>
    </w:p>
    <w:p w:rsidR="00214458" w:rsidRPr="00214458" w:rsidRDefault="00214458" w:rsidP="00214458">
      <w:pPr>
        <w:pStyle w:val="a4"/>
        <w:tabs>
          <w:tab w:val="left" w:pos="432"/>
        </w:tabs>
        <w:suppressAutoHyphens/>
        <w:spacing w:after="0"/>
        <w:ind w:firstLine="709"/>
        <w:jc w:val="both"/>
        <w:rPr>
          <w:rFonts w:eastAsia="Times New Roman"/>
          <w:sz w:val="20"/>
          <w:szCs w:val="20"/>
          <w:lang w:eastAsia="ar-SA"/>
        </w:rPr>
      </w:pPr>
      <w:r w:rsidRPr="00214458">
        <w:rPr>
          <w:sz w:val="20"/>
          <w:szCs w:val="20"/>
          <w:lang w:eastAsia="ar-SA"/>
        </w:rPr>
        <w:t xml:space="preserve">- Градостроительный кодекс РФ от 29 декабря </w:t>
      </w:r>
      <w:smartTag w:uri="urn:schemas-microsoft-com:office:smarttags" w:element="metricconverter">
        <w:smartTagPr>
          <w:attr w:name="ProductID" w:val="2004 г"/>
        </w:smartTagPr>
        <w:r w:rsidRPr="00214458">
          <w:rPr>
            <w:sz w:val="20"/>
            <w:szCs w:val="20"/>
            <w:lang w:eastAsia="ar-SA"/>
          </w:rPr>
          <w:t>2004 г</w:t>
        </w:r>
      </w:smartTag>
      <w:r w:rsidRPr="00214458">
        <w:rPr>
          <w:sz w:val="20"/>
          <w:szCs w:val="20"/>
          <w:lang w:eastAsia="ar-SA"/>
        </w:rPr>
        <w:t xml:space="preserve"> №190-ФЗ;</w:t>
      </w:r>
    </w:p>
    <w:p w:rsidR="00214458" w:rsidRPr="00214458" w:rsidRDefault="00214458" w:rsidP="00214458">
      <w:pPr>
        <w:pStyle w:val="a4"/>
        <w:tabs>
          <w:tab w:val="left" w:pos="432"/>
        </w:tabs>
        <w:suppressAutoHyphens/>
        <w:spacing w:after="0"/>
        <w:ind w:firstLine="709"/>
        <w:jc w:val="both"/>
        <w:rPr>
          <w:sz w:val="20"/>
          <w:szCs w:val="20"/>
          <w:lang w:eastAsia="ar-SA"/>
        </w:rPr>
      </w:pPr>
      <w:r w:rsidRPr="00214458">
        <w:rPr>
          <w:sz w:val="20"/>
          <w:szCs w:val="20"/>
          <w:lang w:eastAsia="ar-SA"/>
        </w:rPr>
        <w:t xml:space="preserve">- Земельный кодекс РФ от 25 октября </w:t>
      </w:r>
      <w:smartTag w:uri="urn:schemas-microsoft-com:office:smarttags" w:element="metricconverter">
        <w:smartTagPr>
          <w:attr w:name="ProductID" w:val="2001 г"/>
        </w:smartTagPr>
        <w:r w:rsidRPr="00214458">
          <w:rPr>
            <w:sz w:val="20"/>
            <w:szCs w:val="20"/>
            <w:lang w:eastAsia="ar-SA"/>
          </w:rPr>
          <w:t>2001 г</w:t>
        </w:r>
      </w:smartTag>
      <w:r w:rsidRPr="00214458">
        <w:rPr>
          <w:sz w:val="20"/>
          <w:szCs w:val="20"/>
          <w:lang w:eastAsia="ar-SA"/>
        </w:rPr>
        <w:t>. №136-ФЗ;</w:t>
      </w:r>
    </w:p>
    <w:p w:rsidR="00214458" w:rsidRPr="00214458" w:rsidRDefault="00214458" w:rsidP="00214458">
      <w:pPr>
        <w:pStyle w:val="a4"/>
        <w:tabs>
          <w:tab w:val="left" w:pos="432"/>
        </w:tabs>
        <w:suppressAutoHyphens/>
        <w:spacing w:after="0"/>
        <w:ind w:firstLine="709"/>
        <w:jc w:val="both"/>
        <w:rPr>
          <w:sz w:val="20"/>
          <w:szCs w:val="20"/>
          <w:lang w:eastAsia="ar-SA"/>
        </w:rPr>
      </w:pPr>
      <w:r w:rsidRPr="00214458">
        <w:rPr>
          <w:sz w:val="20"/>
          <w:szCs w:val="20"/>
          <w:lang w:eastAsia="ar-SA"/>
        </w:rPr>
        <w:t>- Водный кодекс РФ от 03.06.2006 г. №74-ФЗ;</w:t>
      </w:r>
    </w:p>
    <w:p w:rsidR="00214458" w:rsidRPr="00214458" w:rsidRDefault="00214458" w:rsidP="00214458">
      <w:pPr>
        <w:pStyle w:val="a4"/>
        <w:tabs>
          <w:tab w:val="left" w:pos="432"/>
        </w:tabs>
        <w:suppressAutoHyphens/>
        <w:spacing w:after="0"/>
        <w:ind w:firstLine="709"/>
        <w:jc w:val="both"/>
        <w:rPr>
          <w:sz w:val="20"/>
          <w:szCs w:val="20"/>
          <w:lang w:eastAsia="ar-SA"/>
        </w:rPr>
      </w:pPr>
      <w:r w:rsidRPr="00214458">
        <w:rPr>
          <w:sz w:val="20"/>
          <w:szCs w:val="20"/>
          <w:lang w:eastAsia="ar-SA"/>
        </w:rPr>
        <w:t>- Федеральный закон об охране окружающей среды от 10.01.2002 г. №7-ФЗ;</w:t>
      </w:r>
    </w:p>
    <w:p w:rsidR="00214458" w:rsidRPr="00214458" w:rsidRDefault="00214458" w:rsidP="00214458">
      <w:pPr>
        <w:pStyle w:val="a4"/>
        <w:tabs>
          <w:tab w:val="left" w:pos="432"/>
        </w:tabs>
        <w:suppressAutoHyphens/>
        <w:spacing w:after="0"/>
        <w:ind w:firstLine="709"/>
        <w:jc w:val="both"/>
        <w:rPr>
          <w:sz w:val="20"/>
          <w:szCs w:val="20"/>
          <w:lang w:eastAsia="ar-SA"/>
        </w:rPr>
      </w:pPr>
      <w:r w:rsidRPr="00214458">
        <w:rPr>
          <w:sz w:val="20"/>
          <w:szCs w:val="20"/>
          <w:lang w:eastAsia="ar-SA"/>
        </w:rPr>
        <w:t xml:space="preserve">- Федеральный закон РФ от 6 октября </w:t>
      </w:r>
      <w:smartTag w:uri="urn:schemas-microsoft-com:office:smarttags" w:element="metricconverter">
        <w:smartTagPr>
          <w:attr w:name="ProductID" w:val="2003 г"/>
        </w:smartTagPr>
        <w:r w:rsidRPr="00214458">
          <w:rPr>
            <w:sz w:val="20"/>
            <w:szCs w:val="20"/>
            <w:lang w:eastAsia="ar-SA"/>
          </w:rPr>
          <w:t>2003 г</w:t>
        </w:r>
      </w:smartTag>
      <w:r w:rsidRPr="00214458">
        <w:rPr>
          <w:sz w:val="20"/>
          <w:szCs w:val="20"/>
          <w:lang w:eastAsia="ar-SA"/>
        </w:rPr>
        <w:t>. N 131-ФЗ «Об общих принципах организации местного самоуправления в Российской Федерации»;</w:t>
      </w:r>
    </w:p>
    <w:p w:rsidR="00214458" w:rsidRPr="00214458" w:rsidRDefault="00214458" w:rsidP="00214458">
      <w:pPr>
        <w:pStyle w:val="a4"/>
        <w:tabs>
          <w:tab w:val="left" w:pos="432"/>
        </w:tabs>
        <w:suppressAutoHyphens/>
        <w:spacing w:after="0"/>
        <w:ind w:firstLine="709"/>
        <w:jc w:val="both"/>
        <w:rPr>
          <w:sz w:val="20"/>
          <w:szCs w:val="20"/>
          <w:lang w:eastAsia="ar-SA"/>
        </w:rPr>
      </w:pPr>
      <w:r w:rsidRPr="00214458">
        <w:rPr>
          <w:sz w:val="20"/>
          <w:szCs w:val="20"/>
          <w:lang w:eastAsia="ar-SA"/>
        </w:rPr>
        <w:lastRenderedPageBreak/>
        <w:t>- СанПин 2.2.1/2.1.1.1200-03 «Санитарно-защитные зоны и санитарная классификация предприятий, сооружений и иных объектов», новая редакция (утв. Постановлением Главного государственного санитарного врача Российской Федерации от 10.04.2008 г);</w:t>
      </w:r>
    </w:p>
    <w:p w:rsidR="00214458" w:rsidRPr="00214458" w:rsidRDefault="00214458" w:rsidP="00214458">
      <w:pPr>
        <w:pStyle w:val="a4"/>
        <w:tabs>
          <w:tab w:val="left" w:pos="432"/>
        </w:tabs>
        <w:suppressAutoHyphens/>
        <w:spacing w:after="0"/>
        <w:ind w:firstLine="709"/>
        <w:jc w:val="both"/>
        <w:rPr>
          <w:sz w:val="20"/>
          <w:szCs w:val="20"/>
          <w:lang w:eastAsia="ar-SA"/>
        </w:rPr>
      </w:pPr>
      <w:r w:rsidRPr="00214458">
        <w:rPr>
          <w:sz w:val="20"/>
          <w:szCs w:val="20"/>
          <w:lang w:eastAsia="ar-SA"/>
        </w:rPr>
        <w:t xml:space="preserve">- Постановление Правительства Российской Федерации от 16 февраля </w:t>
      </w:r>
      <w:smartTag w:uri="urn:schemas-microsoft-com:office:smarttags" w:element="metricconverter">
        <w:smartTagPr>
          <w:attr w:name="ProductID" w:val="2008 г"/>
        </w:smartTagPr>
        <w:r w:rsidRPr="00214458">
          <w:rPr>
            <w:sz w:val="20"/>
            <w:szCs w:val="20"/>
            <w:lang w:eastAsia="ar-SA"/>
          </w:rPr>
          <w:t>2008 г</w:t>
        </w:r>
      </w:smartTag>
      <w:r w:rsidRPr="00214458">
        <w:rPr>
          <w:sz w:val="20"/>
          <w:szCs w:val="20"/>
          <w:lang w:eastAsia="ar-SA"/>
        </w:rPr>
        <w:t xml:space="preserve">. № </w:t>
      </w:r>
      <w:smartTag w:uri="urn:schemas-microsoft-com:office:smarttags" w:element="metricconverter">
        <w:smartTagPr>
          <w:attr w:name="ProductID" w:val="87 г"/>
        </w:smartTagPr>
        <w:r w:rsidRPr="00214458">
          <w:rPr>
            <w:sz w:val="20"/>
            <w:szCs w:val="20"/>
            <w:lang w:eastAsia="ar-SA"/>
          </w:rPr>
          <w:t>87 г</w:t>
        </w:r>
      </w:smartTag>
      <w:r w:rsidRPr="00214458">
        <w:rPr>
          <w:sz w:val="20"/>
          <w:szCs w:val="20"/>
          <w:lang w:eastAsia="ar-SA"/>
        </w:rPr>
        <w:t>. Москва «О составе разделов проектной документации и требования к их содержанию»;</w:t>
      </w:r>
    </w:p>
    <w:p w:rsidR="00214458" w:rsidRPr="00214458" w:rsidRDefault="00214458" w:rsidP="00214458">
      <w:pPr>
        <w:pStyle w:val="a4"/>
        <w:tabs>
          <w:tab w:val="left" w:pos="432"/>
        </w:tabs>
        <w:suppressAutoHyphens/>
        <w:spacing w:after="0"/>
        <w:ind w:firstLine="709"/>
        <w:jc w:val="both"/>
        <w:rPr>
          <w:sz w:val="20"/>
          <w:szCs w:val="20"/>
          <w:lang w:eastAsia="ar-SA"/>
        </w:rPr>
      </w:pPr>
      <w:r w:rsidRPr="00214458">
        <w:rPr>
          <w:sz w:val="20"/>
          <w:szCs w:val="20"/>
          <w:lang w:eastAsia="ar-SA"/>
        </w:rPr>
        <w:t>-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w:t>
      </w:r>
    </w:p>
    <w:p w:rsidR="00214458" w:rsidRPr="00214458" w:rsidRDefault="00214458" w:rsidP="00214458">
      <w:pPr>
        <w:pStyle w:val="a4"/>
        <w:tabs>
          <w:tab w:val="left" w:pos="432"/>
        </w:tabs>
        <w:suppressAutoHyphens/>
        <w:spacing w:after="0"/>
        <w:ind w:firstLine="709"/>
        <w:jc w:val="both"/>
        <w:rPr>
          <w:sz w:val="20"/>
          <w:szCs w:val="20"/>
          <w:lang w:eastAsia="ar-SA"/>
        </w:rPr>
      </w:pPr>
      <w:r w:rsidRPr="00214458">
        <w:rPr>
          <w:sz w:val="20"/>
          <w:szCs w:val="20"/>
          <w:lang w:eastAsia="ar-SA"/>
        </w:rPr>
        <w:t>- Региональный норматив градостроительного проектирования «Зоны специального назначения и защиты территории населенных пунктов Воронежской области»;</w:t>
      </w:r>
    </w:p>
    <w:p w:rsidR="00214458" w:rsidRPr="00214458" w:rsidRDefault="00214458" w:rsidP="00214458">
      <w:pPr>
        <w:pStyle w:val="a4"/>
        <w:tabs>
          <w:tab w:val="left" w:pos="432"/>
        </w:tabs>
        <w:suppressAutoHyphens/>
        <w:spacing w:after="0"/>
        <w:ind w:firstLine="709"/>
        <w:jc w:val="both"/>
        <w:rPr>
          <w:bCs/>
          <w:kern w:val="2"/>
          <w:sz w:val="20"/>
          <w:szCs w:val="20"/>
          <w:lang w:eastAsia="ar-SA"/>
        </w:rPr>
      </w:pPr>
      <w:r w:rsidRPr="00214458">
        <w:rPr>
          <w:bCs/>
          <w:kern w:val="2"/>
          <w:sz w:val="20"/>
          <w:szCs w:val="20"/>
          <w:lang w:eastAsia="ar-SA"/>
        </w:rPr>
        <w:t>- Федеральный закон от 10.01.2003 № 17-ФЗ «О железнодорожном транспорте в Российской Федерации»;</w:t>
      </w:r>
    </w:p>
    <w:p w:rsidR="00214458" w:rsidRPr="00214458" w:rsidRDefault="00214458" w:rsidP="00214458">
      <w:pPr>
        <w:tabs>
          <w:tab w:val="left" w:pos="700"/>
        </w:tabs>
        <w:spacing w:after="0"/>
        <w:ind w:firstLine="709"/>
        <w:jc w:val="both"/>
        <w:rPr>
          <w:rFonts w:ascii="Times New Roman" w:hAnsi="Times New Roman" w:cs="Times New Roman"/>
          <w:iCs/>
          <w:spacing w:val="-3"/>
          <w:sz w:val="20"/>
          <w:szCs w:val="20"/>
          <w:shd w:val="clear" w:color="auto" w:fill="FFFFFF"/>
          <w:lang w:eastAsia="ar-SA"/>
        </w:rPr>
      </w:pPr>
      <w:r w:rsidRPr="00214458">
        <w:rPr>
          <w:rFonts w:ascii="Times New Roman" w:hAnsi="Times New Roman" w:cs="Times New Roman"/>
          <w:bCs/>
          <w:kern w:val="2"/>
          <w:sz w:val="20"/>
          <w:szCs w:val="20"/>
        </w:rPr>
        <w:t xml:space="preserve">- </w:t>
      </w:r>
      <w:r w:rsidRPr="00214458">
        <w:rPr>
          <w:rFonts w:ascii="Times New Roman" w:hAnsi="Times New Roman" w:cs="Times New Roman"/>
          <w:iCs/>
          <w:spacing w:val="-3"/>
          <w:sz w:val="20"/>
          <w:szCs w:val="20"/>
          <w:shd w:val="clear" w:color="auto" w:fill="FFFFFF"/>
        </w:rPr>
        <w:t>СНиП 2.05.06-85 «Магистральные трубопроводы»;</w:t>
      </w:r>
    </w:p>
    <w:p w:rsidR="00214458" w:rsidRPr="00214458" w:rsidRDefault="00214458" w:rsidP="00214458">
      <w:pPr>
        <w:pStyle w:val="a4"/>
        <w:tabs>
          <w:tab w:val="left" w:pos="432"/>
        </w:tabs>
        <w:suppressAutoHyphens/>
        <w:spacing w:after="0"/>
        <w:ind w:firstLine="709"/>
        <w:jc w:val="both"/>
        <w:rPr>
          <w:rFonts w:eastAsia="Arial Unicode MS"/>
          <w:kern w:val="2"/>
          <w:sz w:val="20"/>
          <w:szCs w:val="20"/>
          <w:lang w:eastAsia="ar-SA"/>
        </w:rPr>
      </w:pPr>
      <w:r w:rsidRPr="00214458">
        <w:rPr>
          <w:rFonts w:eastAsia="Arial Unicode MS"/>
          <w:kern w:val="2"/>
          <w:sz w:val="20"/>
          <w:szCs w:val="20"/>
          <w:lang w:eastAsia="ar-SA"/>
        </w:rPr>
        <w:t>- «Правила охраны магистральных трубопроводов» утвержденными постановлением Гостехнадзора России №9 от 22.04.1992;</w:t>
      </w:r>
    </w:p>
    <w:p w:rsidR="00214458" w:rsidRPr="00214458" w:rsidRDefault="00214458" w:rsidP="00214458">
      <w:pPr>
        <w:pStyle w:val="a4"/>
        <w:tabs>
          <w:tab w:val="left" w:pos="432"/>
        </w:tabs>
        <w:suppressAutoHyphens/>
        <w:spacing w:after="0"/>
        <w:ind w:firstLine="709"/>
        <w:jc w:val="both"/>
        <w:rPr>
          <w:rFonts w:eastAsia="Times New Roman"/>
          <w:sz w:val="20"/>
          <w:szCs w:val="20"/>
          <w:lang w:eastAsia="ar-SA"/>
        </w:rPr>
      </w:pPr>
      <w:r w:rsidRPr="00214458">
        <w:rPr>
          <w:rFonts w:eastAsia="Arial Unicode MS"/>
          <w:kern w:val="2"/>
          <w:sz w:val="20"/>
          <w:szCs w:val="20"/>
          <w:lang w:eastAsia="ar-SA"/>
        </w:rPr>
        <w:t>- «Правила охраны газораспределительных сетей» утвержденными постановлением правительства РФ №878 от 20.11.2000;</w:t>
      </w:r>
    </w:p>
    <w:p w:rsidR="00214458" w:rsidRPr="00214458" w:rsidRDefault="00214458" w:rsidP="00214458">
      <w:pPr>
        <w:pStyle w:val="a4"/>
        <w:tabs>
          <w:tab w:val="left" w:pos="432"/>
        </w:tabs>
        <w:suppressAutoHyphens/>
        <w:spacing w:after="0"/>
        <w:ind w:firstLine="709"/>
        <w:jc w:val="both"/>
        <w:rPr>
          <w:kern w:val="2"/>
          <w:sz w:val="20"/>
          <w:szCs w:val="20"/>
          <w:lang w:eastAsia="ar-SA"/>
        </w:rPr>
      </w:pPr>
      <w:r w:rsidRPr="00214458">
        <w:rPr>
          <w:kern w:val="2"/>
          <w:sz w:val="20"/>
          <w:szCs w:val="20"/>
          <w:lang w:eastAsia="ar-SA"/>
        </w:rPr>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214458">
          <w:rPr>
            <w:kern w:val="2"/>
            <w:sz w:val="20"/>
            <w:szCs w:val="20"/>
            <w:lang w:eastAsia="ar-SA"/>
          </w:rPr>
          <w:t>2009 г</w:t>
        </w:r>
      </w:smartTag>
      <w:r w:rsidRPr="00214458">
        <w:rPr>
          <w:kern w:val="2"/>
          <w:sz w:val="20"/>
          <w:szCs w:val="20"/>
          <w:lang w:eastAsia="ar-SA"/>
        </w:rPr>
        <w:t>. № 160);</w:t>
      </w:r>
    </w:p>
    <w:p w:rsidR="00214458" w:rsidRPr="00214458" w:rsidRDefault="00214458" w:rsidP="00214458">
      <w:pPr>
        <w:pStyle w:val="a4"/>
        <w:tabs>
          <w:tab w:val="left" w:pos="432"/>
        </w:tabs>
        <w:suppressAutoHyphens/>
        <w:spacing w:after="0"/>
        <w:ind w:firstLine="709"/>
        <w:jc w:val="both"/>
        <w:rPr>
          <w:kern w:val="2"/>
          <w:sz w:val="20"/>
          <w:szCs w:val="20"/>
          <w:lang w:eastAsia="ar-SA"/>
        </w:rPr>
      </w:pPr>
      <w:r w:rsidRPr="00214458">
        <w:rPr>
          <w:sz w:val="20"/>
          <w:szCs w:val="20"/>
          <w:lang w:eastAsia="ar-SA"/>
        </w:rPr>
        <w:t xml:space="preserve">- </w:t>
      </w:r>
      <w:r w:rsidRPr="00214458">
        <w:rPr>
          <w:kern w:val="2"/>
          <w:sz w:val="20"/>
          <w:szCs w:val="20"/>
          <w:lang w:eastAsia="ar-SA"/>
        </w:rPr>
        <w:t>СанПиН 2.1.4.1110-02 «Зоны санитарной охраны источников водоснабжения и водопроводов питьевого назначения»;</w:t>
      </w:r>
    </w:p>
    <w:p w:rsidR="00214458" w:rsidRPr="00214458" w:rsidRDefault="00214458" w:rsidP="00214458">
      <w:pPr>
        <w:pStyle w:val="a4"/>
        <w:tabs>
          <w:tab w:val="left" w:pos="432"/>
        </w:tabs>
        <w:suppressAutoHyphens/>
        <w:spacing w:after="0"/>
        <w:ind w:firstLine="709"/>
        <w:jc w:val="both"/>
        <w:rPr>
          <w:kern w:val="2"/>
          <w:sz w:val="20"/>
          <w:szCs w:val="20"/>
          <w:lang w:eastAsia="ar-SA"/>
        </w:rPr>
      </w:pPr>
      <w:r w:rsidRPr="00214458">
        <w:rPr>
          <w:kern w:val="2"/>
          <w:sz w:val="20"/>
          <w:szCs w:val="20"/>
          <w:lang w:eastAsia="ar-SA"/>
        </w:rPr>
        <w:t>- СНиП 2.04.02-84 «Водоснабжение. Наружные сети и сооружения»;</w:t>
      </w:r>
    </w:p>
    <w:p w:rsidR="00214458" w:rsidRPr="00214458" w:rsidRDefault="00214458" w:rsidP="00214458">
      <w:pPr>
        <w:pStyle w:val="a4"/>
        <w:tabs>
          <w:tab w:val="left" w:pos="432"/>
        </w:tabs>
        <w:suppressAutoHyphens/>
        <w:spacing w:after="0"/>
        <w:ind w:firstLine="709"/>
        <w:jc w:val="both"/>
        <w:rPr>
          <w:sz w:val="20"/>
          <w:szCs w:val="20"/>
          <w:lang w:eastAsia="ar-SA"/>
        </w:rPr>
      </w:pPr>
      <w:r w:rsidRPr="00214458">
        <w:rPr>
          <w:sz w:val="20"/>
          <w:szCs w:val="20"/>
          <w:lang w:eastAsia="ar-SA"/>
        </w:rPr>
        <w:t>- Генеральный план сельского поселения разработан на основе топографической съемки М 1:25000.</w:t>
      </w:r>
    </w:p>
    <w:p w:rsidR="00214458" w:rsidRPr="00214458" w:rsidRDefault="00214458" w:rsidP="00214458">
      <w:pPr>
        <w:pStyle w:val="a4"/>
        <w:suppressAutoHyphens/>
        <w:spacing w:after="0"/>
        <w:ind w:firstLine="709"/>
        <w:jc w:val="both"/>
        <w:rPr>
          <w:rFonts w:eastAsia="Lucida Sans Unicode"/>
          <w:sz w:val="20"/>
          <w:szCs w:val="20"/>
          <w:lang w:bidi="en-US"/>
        </w:rPr>
      </w:pPr>
      <w:r w:rsidRPr="00214458">
        <w:rPr>
          <w:rFonts w:eastAsia="Lucida Sans Unicode"/>
          <w:sz w:val="20"/>
          <w:szCs w:val="20"/>
          <w:lang w:bidi="en-US"/>
        </w:rPr>
        <w:t>При разработке проекта генерального плана были использованы:</w:t>
      </w:r>
    </w:p>
    <w:p w:rsidR="00214458" w:rsidRPr="00214458" w:rsidRDefault="00214458" w:rsidP="00214458">
      <w:pPr>
        <w:pStyle w:val="a4"/>
        <w:suppressAutoHyphens/>
        <w:spacing w:after="0"/>
        <w:ind w:firstLine="709"/>
        <w:jc w:val="both"/>
        <w:rPr>
          <w:rFonts w:eastAsia="Lucida Sans Unicode"/>
          <w:sz w:val="20"/>
          <w:szCs w:val="20"/>
          <w:lang w:bidi="en-US"/>
        </w:rPr>
      </w:pPr>
      <w:r w:rsidRPr="00214458">
        <w:rPr>
          <w:rFonts w:eastAsia="Lucida Sans Unicode"/>
          <w:sz w:val="20"/>
          <w:szCs w:val="20"/>
          <w:lang w:bidi="en-US"/>
        </w:rPr>
        <w:t xml:space="preserve">1. Данные анкетного обследования </w:t>
      </w:r>
      <w:r w:rsidRPr="00214458">
        <w:rPr>
          <w:sz w:val="20"/>
          <w:szCs w:val="20"/>
          <w:lang w:eastAsia="ar-SA"/>
        </w:rPr>
        <w:t xml:space="preserve">Коломыцевского </w:t>
      </w:r>
      <w:r w:rsidRPr="00214458">
        <w:rPr>
          <w:rFonts w:eastAsia="Lucida Sans Unicode"/>
          <w:sz w:val="20"/>
          <w:szCs w:val="20"/>
          <w:lang w:bidi="en-US"/>
        </w:rPr>
        <w:t>сельского поселения;</w:t>
      </w:r>
    </w:p>
    <w:p w:rsidR="00214458" w:rsidRPr="00214458" w:rsidRDefault="00214458" w:rsidP="00214458">
      <w:pPr>
        <w:pStyle w:val="a4"/>
        <w:suppressAutoHyphens/>
        <w:spacing w:after="0"/>
        <w:ind w:firstLine="709"/>
        <w:jc w:val="both"/>
        <w:rPr>
          <w:rFonts w:eastAsia="Times New Roman"/>
          <w:sz w:val="20"/>
          <w:szCs w:val="20"/>
          <w:lang w:eastAsia="ar-SA"/>
        </w:rPr>
      </w:pPr>
      <w:r w:rsidRPr="00214458">
        <w:rPr>
          <w:sz w:val="20"/>
          <w:szCs w:val="20"/>
          <w:lang w:eastAsia="ar-SA"/>
        </w:rPr>
        <w:t>2. Ответы, представленные на запросы от Администрации сельского поселения, а также от соответствующих служб и организаций, ведущих хозяйственную деятельность на территории Коломыцевского сельского поселения;</w:t>
      </w:r>
    </w:p>
    <w:p w:rsidR="00214458" w:rsidRPr="00214458" w:rsidRDefault="00214458" w:rsidP="00214458">
      <w:pPr>
        <w:pStyle w:val="a4"/>
        <w:tabs>
          <w:tab w:val="left" w:pos="-31680"/>
        </w:tabs>
        <w:suppressAutoHyphens/>
        <w:spacing w:after="0"/>
        <w:ind w:firstLine="709"/>
        <w:jc w:val="both"/>
        <w:rPr>
          <w:rFonts w:eastAsia="Lucida Sans Unicode"/>
          <w:sz w:val="20"/>
          <w:szCs w:val="20"/>
          <w:lang w:bidi="en-US"/>
        </w:rPr>
      </w:pPr>
      <w:r w:rsidRPr="00214458">
        <w:rPr>
          <w:rFonts w:eastAsia="Lucida Sans Unicode"/>
          <w:sz w:val="20"/>
          <w:szCs w:val="20"/>
          <w:lang w:bidi="en-US"/>
        </w:rPr>
        <w:t>3. Чертеж границ Коломыцевского сельского поселения Лискинского муниципального образования Воронежской области;</w:t>
      </w:r>
    </w:p>
    <w:p w:rsidR="00214458" w:rsidRPr="00214458" w:rsidRDefault="00214458" w:rsidP="00214458">
      <w:pPr>
        <w:pStyle w:val="a4"/>
        <w:tabs>
          <w:tab w:val="left" w:pos="-31680"/>
        </w:tabs>
        <w:suppressAutoHyphens/>
        <w:spacing w:after="0"/>
        <w:ind w:firstLine="709"/>
        <w:jc w:val="both"/>
        <w:rPr>
          <w:rFonts w:eastAsia="Lucida Sans Unicode"/>
          <w:sz w:val="20"/>
          <w:szCs w:val="20"/>
          <w:lang w:bidi="en-US"/>
        </w:rPr>
      </w:pPr>
      <w:r w:rsidRPr="00214458">
        <w:rPr>
          <w:rFonts w:eastAsia="Lucida Sans Unicode"/>
          <w:sz w:val="20"/>
          <w:szCs w:val="20"/>
          <w:lang w:bidi="en-US"/>
        </w:rPr>
        <w:t>4. Реестр объектов культурного наследия расположенных на территории Воронежской области;</w:t>
      </w:r>
    </w:p>
    <w:p w:rsidR="00214458" w:rsidRPr="00214458" w:rsidRDefault="00214458" w:rsidP="00214458">
      <w:pPr>
        <w:pStyle w:val="a4"/>
        <w:tabs>
          <w:tab w:val="left" w:pos="-31680"/>
        </w:tabs>
        <w:suppressAutoHyphens/>
        <w:spacing w:after="0"/>
        <w:ind w:firstLine="709"/>
        <w:jc w:val="both"/>
        <w:rPr>
          <w:rFonts w:eastAsia="Lucida Sans Unicode"/>
          <w:sz w:val="20"/>
          <w:szCs w:val="20"/>
          <w:lang w:bidi="en-US"/>
        </w:rPr>
      </w:pPr>
      <w:r w:rsidRPr="00214458">
        <w:rPr>
          <w:rFonts w:eastAsia="Lucida Sans Unicode"/>
          <w:sz w:val="20"/>
          <w:szCs w:val="20"/>
          <w:lang w:bidi="en-US"/>
        </w:rPr>
        <w:t xml:space="preserve">5. Паспорт </w:t>
      </w:r>
      <w:r w:rsidRPr="00214458">
        <w:rPr>
          <w:sz w:val="20"/>
          <w:szCs w:val="20"/>
          <w:lang w:eastAsia="ar-SA"/>
        </w:rPr>
        <w:t xml:space="preserve">Коломыцевского </w:t>
      </w:r>
      <w:r w:rsidRPr="00214458">
        <w:rPr>
          <w:rFonts w:eastAsia="Lucida Sans Unicode"/>
          <w:sz w:val="20"/>
          <w:szCs w:val="20"/>
          <w:lang w:bidi="en-US"/>
        </w:rPr>
        <w:t>сельского поселения;</w:t>
      </w:r>
    </w:p>
    <w:p w:rsidR="00214458" w:rsidRPr="00214458" w:rsidRDefault="00214458" w:rsidP="00214458">
      <w:pPr>
        <w:pStyle w:val="a4"/>
        <w:tabs>
          <w:tab w:val="left" w:pos="-31680"/>
        </w:tabs>
        <w:suppressAutoHyphens/>
        <w:spacing w:after="0"/>
        <w:ind w:firstLine="709"/>
        <w:jc w:val="both"/>
        <w:rPr>
          <w:rFonts w:eastAsia="Lucida Sans Unicode"/>
          <w:sz w:val="20"/>
          <w:szCs w:val="20"/>
          <w:lang w:bidi="en-US"/>
        </w:rPr>
      </w:pPr>
      <w:r w:rsidRPr="00214458">
        <w:rPr>
          <w:rFonts w:eastAsia="Lucida Sans Unicode"/>
          <w:sz w:val="20"/>
          <w:szCs w:val="20"/>
          <w:lang w:bidi="en-US"/>
        </w:rPr>
        <w:t>6. Программа газификации Воронежской области на 2007-2009 гг.;</w:t>
      </w:r>
    </w:p>
    <w:p w:rsidR="00214458" w:rsidRPr="00214458" w:rsidRDefault="00214458" w:rsidP="00214458">
      <w:pPr>
        <w:pStyle w:val="a4"/>
        <w:tabs>
          <w:tab w:val="left" w:pos="-31680"/>
        </w:tabs>
        <w:suppressAutoHyphens/>
        <w:spacing w:after="0"/>
        <w:ind w:firstLine="709"/>
        <w:jc w:val="both"/>
        <w:rPr>
          <w:rFonts w:eastAsia="Times New Roman"/>
          <w:kern w:val="2"/>
          <w:sz w:val="20"/>
          <w:szCs w:val="20"/>
          <w:lang w:eastAsia="ar-SA"/>
        </w:rPr>
      </w:pPr>
      <w:r w:rsidRPr="00214458">
        <w:rPr>
          <w:sz w:val="20"/>
          <w:szCs w:val="20"/>
          <w:lang w:eastAsia="ar-SA"/>
        </w:rPr>
        <w:t>7. П</w:t>
      </w:r>
      <w:r w:rsidRPr="00214458">
        <w:rPr>
          <w:kern w:val="2"/>
          <w:sz w:val="20"/>
          <w:szCs w:val="20"/>
          <w:lang w:eastAsia="ar-SA"/>
        </w:rPr>
        <w:t>рограмма «Экология и природные ресурсы Воронежской области на 2006-2010 годы»;</w:t>
      </w:r>
    </w:p>
    <w:p w:rsidR="00214458" w:rsidRPr="00214458" w:rsidRDefault="00214458" w:rsidP="00214458">
      <w:pPr>
        <w:pStyle w:val="a4"/>
        <w:tabs>
          <w:tab w:val="left" w:pos="-31680"/>
        </w:tabs>
        <w:suppressAutoHyphens/>
        <w:spacing w:after="0"/>
        <w:ind w:firstLine="709"/>
        <w:jc w:val="both"/>
        <w:rPr>
          <w:sz w:val="20"/>
          <w:szCs w:val="20"/>
          <w:lang w:eastAsia="ar-SA"/>
        </w:rPr>
      </w:pPr>
      <w:r w:rsidRPr="00214458">
        <w:rPr>
          <w:sz w:val="20"/>
          <w:szCs w:val="20"/>
          <w:lang w:eastAsia="ar-SA"/>
        </w:rPr>
        <w:t>8. Решения и отводы под новое строительство;</w:t>
      </w:r>
    </w:p>
    <w:p w:rsidR="00214458" w:rsidRPr="00214458" w:rsidRDefault="00214458" w:rsidP="00214458">
      <w:pPr>
        <w:spacing w:after="0"/>
        <w:ind w:firstLine="709"/>
        <w:jc w:val="both"/>
        <w:rPr>
          <w:rFonts w:ascii="Times New Roman" w:hAnsi="Times New Roman" w:cs="Times New Roman"/>
          <w:sz w:val="20"/>
          <w:szCs w:val="20"/>
          <w:lang w:eastAsia="ar-SA"/>
        </w:rPr>
      </w:pPr>
      <w:r w:rsidRPr="00214458">
        <w:rPr>
          <w:rFonts w:ascii="Times New Roman" w:hAnsi="Times New Roman" w:cs="Times New Roman"/>
          <w:sz w:val="20"/>
          <w:szCs w:val="20"/>
        </w:rPr>
        <w:t>9. Областная целевая программа «Социальное развитие села на 2005 — 2010 годы»;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10. Областная целевая программа «Развитие образования в Воронежской области на 2006 — 2010 годы»;</w:t>
      </w:r>
    </w:p>
    <w:p w:rsidR="00214458" w:rsidRPr="00214458" w:rsidRDefault="00214458" w:rsidP="00214458">
      <w:pPr>
        <w:tabs>
          <w:tab w:val="left" w:pos="-316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11. Областная целевая программа «Развитие сельского хозяйства на территории Воронежской области на 2008 - 2012 годы»;</w:t>
      </w:r>
    </w:p>
    <w:p w:rsidR="00214458" w:rsidRPr="00214458" w:rsidRDefault="00214458" w:rsidP="00214458">
      <w:pPr>
        <w:tabs>
          <w:tab w:val="left" w:pos="-316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12. Областная целевая программа «Создание документов территориального планирования Воронежской области (2005 — 2009 годы)»;</w:t>
      </w:r>
    </w:p>
    <w:p w:rsidR="00214458" w:rsidRPr="00214458" w:rsidRDefault="00214458" w:rsidP="00214458">
      <w:pPr>
        <w:tabs>
          <w:tab w:val="left" w:pos="-316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13. Областная целевая программа «Развитие культуры Воронежской области (2007 — 2010 годы)»;</w:t>
      </w:r>
    </w:p>
    <w:p w:rsidR="00214458" w:rsidRPr="00214458" w:rsidRDefault="00214458" w:rsidP="00214458">
      <w:pPr>
        <w:tabs>
          <w:tab w:val="left" w:pos="-316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14. Областная целевая программа «Реформирование и модернизация жилищно-коммунального комплекса Воронежской области на 2006 — 2010 годы»;</w:t>
      </w:r>
    </w:p>
    <w:p w:rsidR="00214458" w:rsidRPr="00214458" w:rsidRDefault="00214458" w:rsidP="00214458">
      <w:pPr>
        <w:tabs>
          <w:tab w:val="left" w:pos="-316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15. Областная целевая программа «Развитие физической культуры и спорта в Воронежской области на 2007 — 2015 годы».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Проект генерального плана Коломыцевского сельского поселения разработан на следующие проектные периоды: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Исходный год – </w:t>
      </w:r>
      <w:smartTag w:uri="urn:schemas-microsoft-com:office:smarttags" w:element="metricconverter">
        <w:smartTagPr>
          <w:attr w:name="ProductID" w:val="2009 г"/>
        </w:smartTagPr>
        <w:r w:rsidRPr="00214458">
          <w:rPr>
            <w:rFonts w:ascii="Times New Roman" w:hAnsi="Times New Roman" w:cs="Times New Roman"/>
            <w:sz w:val="20"/>
            <w:szCs w:val="20"/>
          </w:rPr>
          <w:t>2009 г</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Расчетный срок – </w:t>
      </w:r>
      <w:smartTag w:uri="urn:schemas-microsoft-com:office:smarttags" w:element="metricconverter">
        <w:smartTagPr>
          <w:attr w:name="ProductID" w:val="2029 г"/>
        </w:smartTagPr>
        <w:r w:rsidRPr="00214458">
          <w:rPr>
            <w:rFonts w:ascii="Times New Roman" w:hAnsi="Times New Roman" w:cs="Times New Roman"/>
            <w:sz w:val="20"/>
            <w:szCs w:val="20"/>
          </w:rPr>
          <w:t>2029 г</w:t>
        </w:r>
      </w:smartTag>
      <w:r w:rsidRPr="00214458">
        <w:rPr>
          <w:rFonts w:ascii="Times New Roman" w:hAnsi="Times New Roman" w:cs="Times New Roman"/>
          <w:sz w:val="20"/>
          <w:szCs w:val="20"/>
        </w:rPr>
        <w:t>.</w:t>
      </w:r>
    </w:p>
    <w:p w:rsidR="00214458" w:rsidRPr="00214458" w:rsidRDefault="00214458" w:rsidP="00214458">
      <w:pPr>
        <w:tabs>
          <w:tab w:val="left" w:pos="-316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I очередь — 2014 г</w:t>
      </w:r>
    </w:p>
    <w:p w:rsidR="00214458" w:rsidRPr="00214458" w:rsidRDefault="00214458" w:rsidP="00214458">
      <w:pPr>
        <w:tabs>
          <w:tab w:val="left" w:pos="-31680"/>
        </w:tabs>
        <w:spacing w:after="0"/>
        <w:ind w:firstLine="709"/>
        <w:jc w:val="both"/>
        <w:rPr>
          <w:rFonts w:ascii="Times New Roman" w:hAnsi="Times New Roman" w:cs="Times New Roman"/>
          <w:sz w:val="20"/>
          <w:szCs w:val="20"/>
        </w:rPr>
      </w:pPr>
    </w:p>
    <w:p w:rsidR="00214458" w:rsidRPr="00214458" w:rsidRDefault="00214458" w:rsidP="00214458">
      <w:pPr>
        <w:tabs>
          <w:tab w:val="left" w:pos="-31680"/>
        </w:tabs>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1. Характеристика и анализ современного состояния Коломыцевского</w:t>
      </w:r>
      <w:r w:rsidRPr="00214458">
        <w:rPr>
          <w:rFonts w:ascii="Times New Roman" w:hAnsi="Times New Roman" w:cs="Times New Roman"/>
          <w:b/>
          <w:bCs/>
          <w:sz w:val="20"/>
          <w:szCs w:val="20"/>
        </w:rPr>
        <w:t xml:space="preserve"> сельского</w:t>
      </w:r>
      <w:r w:rsidRPr="00214458">
        <w:rPr>
          <w:rFonts w:ascii="Times New Roman" w:hAnsi="Times New Roman" w:cs="Times New Roman"/>
          <w:b/>
          <w:sz w:val="20"/>
          <w:szCs w:val="20"/>
        </w:rPr>
        <w:t xml:space="preserve"> поселения.</w:t>
      </w:r>
    </w:p>
    <w:p w:rsidR="00214458" w:rsidRPr="00214458" w:rsidRDefault="00214458" w:rsidP="00214458">
      <w:pPr>
        <w:tabs>
          <w:tab w:val="left" w:pos="-376"/>
        </w:tabs>
        <w:spacing w:after="0"/>
        <w:ind w:firstLine="709"/>
        <w:jc w:val="both"/>
        <w:rPr>
          <w:rFonts w:ascii="Times New Roman" w:hAnsi="Times New Roman" w:cs="Times New Roman"/>
          <w:b/>
          <w:sz w:val="20"/>
          <w:szCs w:val="20"/>
        </w:rPr>
      </w:pPr>
    </w:p>
    <w:p w:rsidR="00214458" w:rsidRPr="00214458" w:rsidRDefault="00214458" w:rsidP="00214458">
      <w:pPr>
        <w:tabs>
          <w:tab w:val="left" w:pos="1080"/>
        </w:tabs>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1.1. Историко-культурная справка.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Коломыцевский сельский совет образован 30 марта 1991 года путём выделения из Ковалёвского сельсовета решением Президиума Совета народных депутатов Воронежской области.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Законом Воронежской области от 02.12.2004 года № 85-ОЗ сельсовет наделен статусом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Административным центром Коломыцевского сельского поселения является село Коломыцево.</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состав Коломыцевского сельского поселения входит хутор Попасное, который расположен от центральной усадьбы на расстоянии </w:t>
      </w:r>
      <w:smartTag w:uri="urn:schemas-microsoft-com:office:smarttags" w:element="metricconverter">
        <w:smartTagPr>
          <w:attr w:name="ProductID" w:val="4 км"/>
        </w:smartTagPr>
        <w:r w:rsidRPr="00214458">
          <w:rPr>
            <w:rFonts w:ascii="Times New Roman" w:hAnsi="Times New Roman" w:cs="Times New Roman"/>
            <w:sz w:val="20"/>
            <w:szCs w:val="20"/>
          </w:rPr>
          <w:t>4 км</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территории поселения проживают в основном русские, удельный вес их составляет 97% от других национальностей.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Основное занятие населения – сельское хозяйство.</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территории поселения имеется храм Покрова Пресвятой Богородицы, братская могила погибшим в годы Великой Отечественной войны.</w:t>
      </w:r>
    </w:p>
    <w:p w:rsidR="00214458" w:rsidRPr="00214458" w:rsidRDefault="00214458" w:rsidP="00214458">
      <w:pPr>
        <w:tabs>
          <w:tab w:val="left" w:pos="9135"/>
        </w:tabs>
        <w:spacing w:after="0"/>
        <w:ind w:firstLine="709"/>
        <w:jc w:val="both"/>
        <w:rPr>
          <w:rFonts w:ascii="Times New Roman" w:hAnsi="Times New Roman" w:cs="Times New Roman"/>
          <w:sz w:val="20"/>
          <w:szCs w:val="20"/>
        </w:rPr>
      </w:pPr>
      <w:r w:rsidRPr="00214458">
        <w:rPr>
          <w:rFonts w:ascii="Times New Roman" w:hAnsi="Times New Roman" w:cs="Times New Roman"/>
          <w:i/>
          <w:sz w:val="20"/>
          <w:szCs w:val="20"/>
        </w:rPr>
        <w:t xml:space="preserve">Село Коломыцево </w:t>
      </w:r>
      <w:r w:rsidRPr="00214458">
        <w:rPr>
          <w:rFonts w:ascii="Times New Roman" w:hAnsi="Times New Roman" w:cs="Times New Roman"/>
          <w:sz w:val="20"/>
          <w:szCs w:val="20"/>
        </w:rPr>
        <w:t xml:space="preserve">основано в первой половине </w:t>
      </w:r>
      <w:r w:rsidRPr="00214458">
        <w:rPr>
          <w:rFonts w:ascii="Times New Roman" w:hAnsi="Times New Roman" w:cs="Times New Roman"/>
          <w:sz w:val="20"/>
          <w:szCs w:val="20"/>
          <w:lang w:val="en-US"/>
        </w:rPr>
        <w:t>XVIII</w:t>
      </w:r>
      <w:r w:rsidRPr="00214458">
        <w:rPr>
          <w:rFonts w:ascii="Times New Roman" w:hAnsi="Times New Roman" w:cs="Times New Roman"/>
          <w:sz w:val="20"/>
          <w:szCs w:val="20"/>
        </w:rPr>
        <w:t xml:space="preserve"> века выходцами из города Острогожска. Названо по первопоселенцу Коломыцеву.</w:t>
      </w:r>
    </w:p>
    <w:p w:rsidR="00214458" w:rsidRPr="00214458" w:rsidRDefault="00214458" w:rsidP="00214458">
      <w:pPr>
        <w:shd w:val="clear" w:color="auto" w:fill="FFFFFF"/>
        <w:autoSpaceDE w:val="0"/>
        <w:spacing w:after="0"/>
        <w:ind w:firstLine="709"/>
        <w:jc w:val="both"/>
        <w:rPr>
          <w:rFonts w:ascii="Times New Roman" w:hAnsi="Times New Roman" w:cs="Times New Roman"/>
          <w:sz w:val="20"/>
          <w:szCs w:val="20"/>
        </w:rPr>
      </w:pPr>
      <w:r w:rsidRPr="00214458">
        <w:rPr>
          <w:rFonts w:ascii="Times New Roman" w:hAnsi="Times New Roman" w:cs="Times New Roman"/>
          <w:bCs/>
          <w:i/>
          <w:sz w:val="20"/>
          <w:szCs w:val="20"/>
        </w:rPr>
        <w:t>Хутор Попасное</w:t>
      </w:r>
      <w:r w:rsidRPr="00214458">
        <w:rPr>
          <w:rFonts w:ascii="Times New Roman" w:hAnsi="Times New Roman" w:cs="Times New Roman"/>
          <w:bCs/>
          <w:sz w:val="20"/>
          <w:szCs w:val="20"/>
        </w:rPr>
        <w:t xml:space="preserve"> расположен</w:t>
      </w:r>
      <w:r w:rsidRPr="00214458">
        <w:rPr>
          <w:rFonts w:ascii="Times New Roman" w:hAnsi="Times New Roman" w:cs="Times New Roman"/>
          <w:sz w:val="20"/>
          <w:szCs w:val="20"/>
        </w:rPr>
        <w:t xml:space="preserve"> в </w:t>
      </w:r>
      <w:smartTag w:uri="urn:schemas-microsoft-com:office:smarttags" w:element="metricconverter">
        <w:smartTagPr>
          <w:attr w:name="ProductID" w:val="12 км"/>
        </w:smartTagPr>
        <w:r w:rsidRPr="00214458">
          <w:rPr>
            <w:rFonts w:ascii="Times New Roman" w:hAnsi="Times New Roman" w:cs="Times New Roman"/>
            <w:sz w:val="20"/>
            <w:szCs w:val="20"/>
          </w:rPr>
          <w:t>12 км</w:t>
        </w:r>
      </w:smartTag>
      <w:r w:rsidRPr="00214458">
        <w:rPr>
          <w:rFonts w:ascii="Times New Roman" w:hAnsi="Times New Roman" w:cs="Times New Roman"/>
          <w:sz w:val="20"/>
          <w:szCs w:val="20"/>
        </w:rPr>
        <w:t xml:space="preserve"> к </w:t>
      </w:r>
      <w:r w:rsidRPr="00214458">
        <w:rPr>
          <w:rFonts w:ascii="Times New Roman" w:hAnsi="Times New Roman" w:cs="Times New Roman"/>
          <w:smallCaps/>
          <w:sz w:val="20"/>
          <w:szCs w:val="20"/>
        </w:rPr>
        <w:t xml:space="preserve">югу </w:t>
      </w:r>
      <w:r w:rsidRPr="00214458">
        <w:rPr>
          <w:rFonts w:ascii="Times New Roman" w:hAnsi="Times New Roman" w:cs="Times New Roman"/>
          <w:sz w:val="20"/>
          <w:szCs w:val="20"/>
        </w:rPr>
        <w:t xml:space="preserve">от города Лиски. В южнорусских говорах глагол «попасать» означал покормить дорогой волов или коней на подножье, Место, где делалась такая стоянка, называлось — Попасное. У острогожцев, когда они разъезжали по степи к востоку от города, имелось несколько мест на примете, где можно было сделать стоянку для отдыха и кормления лошадей. В одном из таких мест, около балки Дубравы при вершине Пичужной, в начале </w:t>
      </w:r>
      <w:r w:rsidRPr="00214458">
        <w:rPr>
          <w:rFonts w:ascii="Times New Roman" w:hAnsi="Times New Roman" w:cs="Times New Roman"/>
          <w:sz w:val="20"/>
          <w:szCs w:val="20"/>
          <w:lang w:val="en-US"/>
        </w:rPr>
        <w:t>XVIII</w:t>
      </w:r>
      <w:r w:rsidRPr="00214458">
        <w:rPr>
          <w:rFonts w:ascii="Times New Roman" w:hAnsi="Times New Roman" w:cs="Times New Roman"/>
          <w:sz w:val="20"/>
          <w:szCs w:val="20"/>
        </w:rPr>
        <w:t xml:space="preserve"> века поселились острогожцы. Хутор получил название Попасное. В </w:t>
      </w:r>
      <w:smartTag w:uri="urn:schemas-microsoft-com:office:smarttags" w:element="metricconverter">
        <w:smartTagPr>
          <w:attr w:name="ProductID" w:val="1767 г"/>
        </w:smartTagPr>
        <w:r w:rsidRPr="00214458">
          <w:rPr>
            <w:rFonts w:ascii="Times New Roman" w:hAnsi="Times New Roman" w:cs="Times New Roman"/>
            <w:sz w:val="20"/>
            <w:szCs w:val="20"/>
          </w:rPr>
          <w:t>1767 г</w:t>
        </w:r>
      </w:smartTag>
      <w:r w:rsidRPr="00214458">
        <w:rPr>
          <w:rFonts w:ascii="Times New Roman" w:hAnsi="Times New Roman" w:cs="Times New Roman"/>
          <w:sz w:val="20"/>
          <w:szCs w:val="20"/>
        </w:rPr>
        <w:t>. в нем было 18 дворов.</w:t>
      </w:r>
    </w:p>
    <w:p w:rsidR="00214458" w:rsidRPr="00214458" w:rsidRDefault="00214458" w:rsidP="00214458">
      <w:pPr>
        <w:tabs>
          <w:tab w:val="left" w:pos="9135"/>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годы Великой Отечественной войны у хутора совершил героический подвиг комсомолец-партизан Николай Коржов. В </w:t>
      </w:r>
      <w:smartTag w:uri="urn:schemas-microsoft-com:office:smarttags" w:element="metricconverter">
        <w:smartTagPr>
          <w:attr w:name="ProductID" w:val="1942 г"/>
        </w:smartTagPr>
        <w:r w:rsidRPr="00214458">
          <w:rPr>
            <w:rFonts w:ascii="Times New Roman" w:hAnsi="Times New Roman" w:cs="Times New Roman"/>
            <w:sz w:val="20"/>
            <w:szCs w:val="20"/>
          </w:rPr>
          <w:t>1942 г</w:t>
        </w:r>
      </w:smartTag>
      <w:r w:rsidRPr="00214458">
        <w:rPr>
          <w:rFonts w:ascii="Times New Roman" w:hAnsi="Times New Roman" w:cs="Times New Roman"/>
          <w:sz w:val="20"/>
          <w:szCs w:val="20"/>
        </w:rPr>
        <w:t>. он получил задание партизанского командира — прервать армейскую связь фашистов. Коржов пробрался к хутору Попасное, уничтожил фашистского офицера, оборвал телефонный провод и скрылся. Задание было выполнено. Во время другой операции комсомолец-герой погиб.</w:t>
      </w:r>
    </w:p>
    <w:p w:rsidR="00214458" w:rsidRPr="00214458" w:rsidRDefault="00214458" w:rsidP="00214458">
      <w:pPr>
        <w:tabs>
          <w:tab w:val="left" w:pos="9135"/>
        </w:tabs>
        <w:spacing w:after="0"/>
        <w:ind w:firstLine="709"/>
        <w:jc w:val="both"/>
        <w:rPr>
          <w:rFonts w:ascii="Times New Roman" w:hAnsi="Times New Roman" w:cs="Times New Roman"/>
          <w:b/>
          <w:sz w:val="20"/>
          <w:szCs w:val="20"/>
        </w:rPr>
      </w:pPr>
    </w:p>
    <w:p w:rsidR="00214458" w:rsidRPr="00214458" w:rsidRDefault="00214458" w:rsidP="00214458">
      <w:pPr>
        <w:tabs>
          <w:tab w:val="left" w:pos="1080"/>
        </w:tabs>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1.2. Административно-территориальное устройство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Коломыцевское сельское поселение расположено в южной части Лискинского муниципального района в </w:t>
      </w:r>
      <w:smartTag w:uri="urn:schemas-microsoft-com:office:smarttags" w:element="metricconverter">
        <w:smartTagPr>
          <w:attr w:name="ProductID" w:val="12 км"/>
        </w:smartTagPr>
        <w:r w:rsidRPr="00214458">
          <w:rPr>
            <w:rFonts w:ascii="Times New Roman" w:hAnsi="Times New Roman" w:cs="Times New Roman"/>
            <w:sz w:val="20"/>
            <w:szCs w:val="20"/>
          </w:rPr>
          <w:t>12 км</w:t>
        </w:r>
      </w:smartTag>
      <w:r w:rsidRPr="00214458">
        <w:rPr>
          <w:rFonts w:ascii="Times New Roman" w:hAnsi="Times New Roman" w:cs="Times New Roman"/>
          <w:sz w:val="20"/>
          <w:szCs w:val="20"/>
        </w:rPr>
        <w:t xml:space="preserve"> от районного центра г. Лиски. Административным центром поселения является село Коломыцево. На севере территория поселения граничит с Залуженским сельским поселением, на востоке — с Петровским сельским поселением, на юге — с Каменским муниципальным районом, на западе — с Ковалевским сельским поселением.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kern w:val="2"/>
          <w:sz w:val="20"/>
          <w:szCs w:val="20"/>
        </w:rPr>
        <w:t xml:space="preserve">Общая численность населения сельского поселения по состоянию на 01.01.2008 г. составляет 911 человек. </w:t>
      </w:r>
      <w:r w:rsidRPr="00214458">
        <w:rPr>
          <w:rFonts w:ascii="Times New Roman" w:hAnsi="Times New Roman" w:cs="Times New Roman"/>
          <w:sz w:val="20"/>
          <w:szCs w:val="20"/>
        </w:rPr>
        <w:t>На территории поселения расположено два населенных пункта: с. Коломыцево и х. Попасное, общее число домохозяйств 358 единиц.</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Общая площадь земель в границах муниципального образования по состоянию на 1.01.2008 г. – 6,693 тыс. га, из них 2,644 тыс. га в муниципальной собственности и 4,049 тыс. га в собственности физических лиц.</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Большая часть поселения занята землями сельскохозяйственного назначения — 6,49 тыс. га, в том числе: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пашни — </w:t>
      </w:r>
      <w:smartTag w:uri="urn:schemas-microsoft-com:office:smarttags" w:element="metricconverter">
        <w:smartTagPr>
          <w:attr w:name="ProductID" w:val="4476 га"/>
        </w:smartTagPr>
        <w:r w:rsidRPr="00214458">
          <w:rPr>
            <w:rFonts w:ascii="Times New Roman" w:hAnsi="Times New Roman" w:cs="Times New Roman"/>
            <w:sz w:val="20"/>
            <w:szCs w:val="20"/>
          </w:rPr>
          <w:t>4476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сенокосов — </w:t>
      </w:r>
      <w:smartTag w:uri="urn:schemas-microsoft-com:office:smarttags" w:element="metricconverter">
        <w:smartTagPr>
          <w:attr w:name="ProductID" w:val="100 га"/>
        </w:smartTagPr>
        <w:r w:rsidRPr="00214458">
          <w:rPr>
            <w:rFonts w:ascii="Times New Roman" w:hAnsi="Times New Roman" w:cs="Times New Roman"/>
            <w:sz w:val="20"/>
            <w:szCs w:val="20"/>
          </w:rPr>
          <w:t>100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пастбищ — </w:t>
      </w:r>
      <w:smartTag w:uri="urn:schemas-microsoft-com:office:smarttags" w:element="metricconverter">
        <w:smartTagPr>
          <w:attr w:name="ProductID" w:val="1902 га"/>
        </w:smartTagPr>
        <w:r w:rsidRPr="00214458">
          <w:rPr>
            <w:rFonts w:ascii="Times New Roman" w:hAnsi="Times New Roman" w:cs="Times New Roman"/>
            <w:sz w:val="20"/>
            <w:szCs w:val="20"/>
          </w:rPr>
          <w:t>1902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многолетние насаждения – </w:t>
      </w:r>
      <w:smartTag w:uri="urn:schemas-microsoft-com:office:smarttags" w:element="metricconverter">
        <w:smartTagPr>
          <w:attr w:name="ProductID" w:val="12 га"/>
        </w:smartTagPr>
        <w:r w:rsidRPr="00214458">
          <w:rPr>
            <w:rFonts w:ascii="Times New Roman" w:hAnsi="Times New Roman" w:cs="Times New Roman"/>
            <w:sz w:val="20"/>
            <w:szCs w:val="20"/>
          </w:rPr>
          <w:t>12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Связь с районным центром осуществляется по автодороге Лиски – Каменка. По территории поселения проходит дорога регионального значения Лиски – Залужное – Колыбелка. Пути воздушного сообщения и аэропорты отсутствуют.</w:t>
      </w:r>
    </w:p>
    <w:p w:rsidR="00214458" w:rsidRPr="00214458" w:rsidRDefault="00214458" w:rsidP="00214458">
      <w:pPr>
        <w:tabs>
          <w:tab w:val="left" w:pos="9360"/>
        </w:tabs>
        <w:spacing w:after="0" w:line="100" w:lineRule="atLeast"/>
        <w:ind w:firstLine="709"/>
        <w:rPr>
          <w:rFonts w:ascii="Times New Roman" w:hAnsi="Times New Roman" w:cs="Times New Roman"/>
          <w:sz w:val="20"/>
          <w:szCs w:val="20"/>
        </w:rPr>
      </w:pPr>
    </w:p>
    <w:p w:rsidR="00214458" w:rsidRPr="00214458" w:rsidRDefault="00214458" w:rsidP="00214458">
      <w:pPr>
        <w:tabs>
          <w:tab w:val="left" w:pos="9360"/>
        </w:tabs>
        <w:spacing w:after="0" w:line="100" w:lineRule="atLeast"/>
        <w:ind w:firstLine="709"/>
        <w:rPr>
          <w:rFonts w:ascii="Times New Roman" w:hAnsi="Times New Roman" w:cs="Times New Roman"/>
          <w:b/>
          <w:bCs/>
          <w:sz w:val="20"/>
          <w:szCs w:val="20"/>
        </w:rPr>
      </w:pPr>
      <w:r w:rsidRPr="00214458">
        <w:rPr>
          <w:rFonts w:ascii="Times New Roman" w:hAnsi="Times New Roman" w:cs="Times New Roman"/>
          <w:b/>
          <w:bCs/>
          <w:sz w:val="20"/>
          <w:szCs w:val="20"/>
        </w:rPr>
        <w:t>1.3. Природно-климатические условия.</w:t>
      </w:r>
    </w:p>
    <w:p w:rsidR="00214458" w:rsidRPr="00214458" w:rsidRDefault="00214458" w:rsidP="00214458">
      <w:pPr>
        <w:tabs>
          <w:tab w:val="left" w:pos="9360"/>
        </w:tabs>
        <w:spacing w:after="0" w:line="100" w:lineRule="atLeast"/>
        <w:ind w:firstLine="709"/>
        <w:rPr>
          <w:rFonts w:ascii="Times New Roman" w:hAnsi="Times New Roman" w:cs="Times New Roman"/>
          <w:b/>
          <w:bCs/>
          <w:sz w:val="20"/>
          <w:szCs w:val="20"/>
        </w:rPr>
      </w:pPr>
    </w:p>
    <w:p w:rsidR="00214458" w:rsidRPr="00214458" w:rsidRDefault="00214458" w:rsidP="00214458">
      <w:pPr>
        <w:tabs>
          <w:tab w:val="left" w:pos="9360"/>
        </w:tabs>
        <w:spacing w:after="0" w:line="100" w:lineRule="atLeast"/>
        <w:ind w:firstLine="709"/>
        <w:rPr>
          <w:rFonts w:ascii="Times New Roman" w:hAnsi="Times New Roman" w:cs="Times New Roman"/>
          <w:b/>
          <w:bCs/>
          <w:sz w:val="20"/>
          <w:szCs w:val="20"/>
        </w:rPr>
      </w:pPr>
      <w:r w:rsidRPr="00214458">
        <w:rPr>
          <w:rFonts w:ascii="Times New Roman" w:hAnsi="Times New Roman" w:cs="Times New Roman"/>
          <w:b/>
          <w:bCs/>
          <w:sz w:val="20"/>
          <w:szCs w:val="20"/>
        </w:rPr>
        <w:t>1.3.1. Климатическая характеристика.</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Климат Коломыцевского сельского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w:t>
      </w:r>
      <w:r w:rsidRPr="00214458">
        <w:rPr>
          <w:rFonts w:ascii="Times New Roman" w:hAnsi="Times New Roman" w:cs="Times New Roman"/>
          <w:sz w:val="20"/>
          <w:szCs w:val="20"/>
          <w:vertAlign w:val="superscript"/>
        </w:rPr>
        <w:t xml:space="preserve"> </w:t>
      </w:r>
      <w:r w:rsidRPr="00214458">
        <w:rPr>
          <w:rFonts w:ascii="Times New Roman" w:hAnsi="Times New Roman" w:cs="Times New Roman"/>
          <w:sz w:val="20"/>
          <w:szCs w:val="20"/>
        </w:rPr>
        <w:t>средний из абсолютных минимумов, характеризующий уровень наиболее низких температур воздуха, составляет - 25</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 xml:space="preserve">С. </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Средняя продолжительность периода со средними суточными температурами выше 0</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 - 232 дня. Со сходом снежного покрова в первых числах апреля температура континентального воздуха быстро повышается и через неделю достигает 5</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 Оттаивание почвы начинается в третьей декаде марта и завершается к концу первой декады апреля; в середине апреля почва приобретает мягкопластичное состояние.</w:t>
      </w:r>
    </w:p>
    <w:p w:rsidR="00214458" w:rsidRPr="00214458" w:rsidRDefault="00214458" w:rsidP="00214458">
      <w:pPr>
        <w:spacing w:after="0" w:line="100" w:lineRule="atLeast"/>
        <w:ind w:firstLine="709"/>
        <w:jc w:val="both"/>
        <w:rPr>
          <w:rFonts w:ascii="Times New Roman" w:hAnsi="Times New Roman" w:cs="Times New Roman"/>
          <w:w w:val="105"/>
          <w:sz w:val="20"/>
          <w:szCs w:val="20"/>
        </w:rPr>
      </w:pPr>
      <w:r w:rsidRPr="00214458">
        <w:rPr>
          <w:rFonts w:ascii="Times New Roman" w:hAnsi="Times New Roman" w:cs="Times New Roman"/>
          <w:w w:val="105"/>
          <w:sz w:val="20"/>
          <w:szCs w:val="20"/>
        </w:rPr>
        <w:t xml:space="preserve">Особенно быстрым прогревом и высокими температурами отличаются песчаные почвы. В начале третьей декады апреля они прогреваются на глубине </w:t>
      </w:r>
      <w:smartTag w:uri="urn:schemas-microsoft-com:office:smarttags" w:element="metricconverter">
        <w:smartTagPr>
          <w:attr w:name="ProductID" w:val="10 см"/>
        </w:smartTagPr>
        <w:r w:rsidRPr="00214458">
          <w:rPr>
            <w:rFonts w:ascii="Times New Roman" w:hAnsi="Times New Roman" w:cs="Times New Roman"/>
            <w:w w:val="105"/>
            <w:sz w:val="20"/>
            <w:szCs w:val="20"/>
          </w:rPr>
          <w:t>10 см</w:t>
        </w:r>
      </w:smartTag>
      <w:r w:rsidRPr="00214458">
        <w:rPr>
          <w:rFonts w:ascii="Times New Roman" w:hAnsi="Times New Roman" w:cs="Times New Roman"/>
          <w:w w:val="105"/>
          <w:sz w:val="20"/>
          <w:szCs w:val="20"/>
        </w:rPr>
        <w:t xml:space="preserve"> до 10</w:t>
      </w:r>
      <w:r w:rsidRPr="00214458">
        <w:rPr>
          <w:rFonts w:ascii="Times New Roman" w:hAnsi="Times New Roman" w:cs="Times New Roman"/>
          <w:w w:val="105"/>
          <w:sz w:val="20"/>
          <w:szCs w:val="20"/>
          <w:vertAlign w:val="superscript"/>
        </w:rPr>
        <w:t>0</w:t>
      </w:r>
      <w:r w:rsidRPr="00214458">
        <w:rPr>
          <w:rFonts w:ascii="Times New Roman" w:hAnsi="Times New Roman" w:cs="Times New Roman"/>
          <w:w w:val="105"/>
          <w:sz w:val="20"/>
          <w:szCs w:val="20"/>
        </w:rPr>
        <w:t>С, на легко-суглинистых почвах такие температуры отмечаются на 4 - 5 дней позже. С 24 апреля наблюдается переход средних суточных температур воздуха через 10</w:t>
      </w:r>
      <w:r w:rsidRPr="00214458">
        <w:rPr>
          <w:rFonts w:ascii="Times New Roman" w:hAnsi="Times New Roman" w:cs="Times New Roman"/>
          <w:w w:val="105"/>
          <w:sz w:val="20"/>
          <w:szCs w:val="20"/>
          <w:vertAlign w:val="superscript"/>
        </w:rPr>
        <w:t>0</w:t>
      </w:r>
      <w:r w:rsidRPr="00214458">
        <w:rPr>
          <w:rFonts w:ascii="Times New Roman" w:hAnsi="Times New Roman" w:cs="Times New Roman"/>
          <w:w w:val="105"/>
          <w:sz w:val="20"/>
          <w:szCs w:val="20"/>
        </w:rPr>
        <w:t>С. С их установлением обычно начинается безморозный период. При средней продолжительности безморозного</w:t>
      </w:r>
      <w:r w:rsidRPr="00214458">
        <w:rPr>
          <w:rFonts w:ascii="Times New Roman" w:hAnsi="Times New Roman" w:cs="Times New Roman"/>
          <w:b/>
          <w:bCs/>
          <w:w w:val="105"/>
          <w:sz w:val="20"/>
          <w:szCs w:val="20"/>
        </w:rPr>
        <w:t xml:space="preserve"> </w:t>
      </w:r>
      <w:r w:rsidRPr="00214458">
        <w:rPr>
          <w:rFonts w:ascii="Times New Roman" w:hAnsi="Times New Roman" w:cs="Times New Roman"/>
          <w:w w:val="105"/>
          <w:sz w:val="20"/>
          <w:szCs w:val="20"/>
        </w:rPr>
        <w:t>периода 163 дня в 90 % он длится 144 дня и более. В отдельные годы заморозки наблюдаются и на месяц позже. Заморозки интенсивностью ниже - 5</w:t>
      </w:r>
      <w:r w:rsidRPr="00214458">
        <w:rPr>
          <w:rFonts w:ascii="Times New Roman" w:hAnsi="Times New Roman" w:cs="Times New Roman"/>
          <w:w w:val="105"/>
          <w:sz w:val="20"/>
          <w:szCs w:val="20"/>
          <w:vertAlign w:val="superscript"/>
        </w:rPr>
        <w:t>0</w:t>
      </w:r>
      <w:r w:rsidRPr="00214458">
        <w:rPr>
          <w:rFonts w:ascii="Times New Roman" w:hAnsi="Times New Roman" w:cs="Times New Roman"/>
          <w:w w:val="105"/>
          <w:sz w:val="20"/>
          <w:szCs w:val="20"/>
        </w:rPr>
        <w:t>С</w:t>
      </w:r>
      <w:r w:rsidRPr="00214458">
        <w:rPr>
          <w:rFonts w:ascii="Times New Roman" w:hAnsi="Times New Roman" w:cs="Times New Roman"/>
          <w:w w:val="105"/>
          <w:sz w:val="20"/>
          <w:szCs w:val="20"/>
          <w:vertAlign w:val="superscript"/>
        </w:rPr>
        <w:t xml:space="preserve"> </w:t>
      </w:r>
      <w:r w:rsidRPr="00214458">
        <w:rPr>
          <w:rFonts w:ascii="Times New Roman" w:hAnsi="Times New Roman" w:cs="Times New Roman"/>
          <w:w w:val="105"/>
          <w:sz w:val="20"/>
          <w:szCs w:val="20"/>
        </w:rPr>
        <w:t>в основном прекращаются в первой декаде апреля, в 1 - 2 года из 10 наблюдаются во второй декаде. Средние заморозки интенсивностью - 2 - 3</w:t>
      </w:r>
      <w:r w:rsidRPr="00214458">
        <w:rPr>
          <w:rFonts w:ascii="Times New Roman" w:hAnsi="Times New Roman" w:cs="Times New Roman"/>
          <w:w w:val="105"/>
          <w:sz w:val="20"/>
          <w:szCs w:val="20"/>
          <w:vertAlign w:val="superscript"/>
        </w:rPr>
        <w:t>0</w:t>
      </w:r>
      <w:r w:rsidRPr="00214458">
        <w:rPr>
          <w:rFonts w:ascii="Times New Roman" w:hAnsi="Times New Roman" w:cs="Times New Roman"/>
          <w:w w:val="105"/>
          <w:sz w:val="20"/>
          <w:szCs w:val="20"/>
        </w:rPr>
        <w:t xml:space="preserve">С возникают чаще в 2 - 3 года могут быть в третьей декаде </w:t>
      </w:r>
      <w:r w:rsidRPr="00214458">
        <w:rPr>
          <w:rFonts w:ascii="Times New Roman" w:hAnsi="Times New Roman" w:cs="Times New Roman"/>
          <w:w w:val="105"/>
          <w:sz w:val="20"/>
          <w:szCs w:val="20"/>
        </w:rPr>
        <w:lastRenderedPageBreak/>
        <w:t>апреля. Слабые заморозки продолжаются и в первой декаде мая, в 1 - 2 года из 10 возможны во второй декаде мая.</w:t>
      </w:r>
    </w:p>
    <w:p w:rsidR="00214458" w:rsidRPr="00214458" w:rsidRDefault="00214458" w:rsidP="00214458">
      <w:pPr>
        <w:spacing w:after="0" w:line="100" w:lineRule="atLeast"/>
        <w:ind w:firstLine="709"/>
        <w:jc w:val="both"/>
        <w:rPr>
          <w:rFonts w:ascii="Times New Roman" w:hAnsi="Times New Roman" w:cs="Times New Roman"/>
          <w:w w:val="105"/>
          <w:sz w:val="20"/>
          <w:szCs w:val="20"/>
        </w:rPr>
      </w:pPr>
      <w:r w:rsidRPr="00214458">
        <w:rPr>
          <w:rFonts w:ascii="Times New Roman" w:hAnsi="Times New Roman" w:cs="Times New Roman"/>
          <w:w w:val="105"/>
          <w:sz w:val="20"/>
          <w:szCs w:val="20"/>
        </w:rPr>
        <w:t xml:space="preserve">Заморозки на поверхности почвы прекращаются примерно на две недели позже, осенью наступают раньше. Их интенсивность зависит от местных условий рельефа, типа и механического состава почвы, характера растительности. </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w w:val="105"/>
          <w:sz w:val="20"/>
          <w:szCs w:val="20"/>
        </w:rPr>
        <w:t>Коломыцевское сельское поселение обладает богатыми термическими ре</w:t>
      </w:r>
      <w:r w:rsidRPr="00214458">
        <w:rPr>
          <w:rFonts w:ascii="Times New Roman" w:hAnsi="Times New Roman" w:cs="Times New Roman"/>
          <w:sz w:val="20"/>
          <w:szCs w:val="20"/>
        </w:rPr>
        <w:t xml:space="preserve">сурсами. Продолжительность периода с температурами выше </w:t>
      </w:r>
      <w:r w:rsidRPr="00214458">
        <w:rPr>
          <w:rFonts w:ascii="Times New Roman" w:hAnsi="Times New Roman" w:cs="Times New Roman"/>
          <w:w w:val="105"/>
          <w:sz w:val="20"/>
          <w:szCs w:val="20"/>
        </w:rPr>
        <w:t>10</w:t>
      </w:r>
      <w:r w:rsidRPr="00214458">
        <w:rPr>
          <w:rFonts w:ascii="Times New Roman" w:hAnsi="Times New Roman" w:cs="Times New Roman"/>
          <w:sz w:val="20"/>
          <w:szCs w:val="20"/>
          <w:vertAlign w:val="superscript"/>
        </w:rPr>
        <w:t>0</w:t>
      </w:r>
      <w:r w:rsidRPr="00214458">
        <w:rPr>
          <w:rFonts w:ascii="Times New Roman" w:hAnsi="Times New Roman" w:cs="Times New Roman"/>
          <w:sz w:val="20"/>
          <w:szCs w:val="20"/>
        </w:rPr>
        <w:t>С</w:t>
      </w:r>
      <w:r w:rsidRPr="00214458">
        <w:rPr>
          <w:rFonts w:ascii="Times New Roman" w:hAnsi="Times New Roman" w:cs="Times New Roman"/>
          <w:w w:val="105"/>
          <w:sz w:val="20"/>
          <w:szCs w:val="20"/>
        </w:rPr>
        <w:t xml:space="preserve"> составляет 157 дней, в 90 % продолжительность этого пе</w:t>
      </w:r>
      <w:r w:rsidRPr="00214458">
        <w:rPr>
          <w:rFonts w:ascii="Times New Roman" w:hAnsi="Times New Roman" w:cs="Times New Roman"/>
          <w:sz w:val="20"/>
          <w:szCs w:val="20"/>
        </w:rPr>
        <w:t xml:space="preserve">риода — 145 дней и более. </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По характеру увлажнения Коломыцевское сельское поселение относится к зоне неустойчивого увлажнения. Годовая сумма осадков составляет </w:t>
      </w:r>
      <w:smartTag w:uri="urn:schemas-microsoft-com:office:smarttags" w:element="metricconverter">
        <w:smartTagPr>
          <w:attr w:name="ProductID" w:val="435 мм"/>
        </w:smartTagPr>
        <w:r w:rsidRPr="00214458">
          <w:rPr>
            <w:rFonts w:ascii="Times New Roman" w:hAnsi="Times New Roman" w:cs="Times New Roman"/>
            <w:sz w:val="20"/>
            <w:szCs w:val="20"/>
          </w:rPr>
          <w:t>435 мм</w:t>
        </w:r>
      </w:smartTag>
      <w:r w:rsidRPr="00214458">
        <w:rPr>
          <w:rFonts w:ascii="Times New Roman" w:hAnsi="Times New Roman" w:cs="Times New Roman"/>
          <w:sz w:val="20"/>
          <w:szCs w:val="20"/>
        </w:rPr>
        <w:t>.</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Атмосферные осадки характеризуются большой изменчивостью и неравномерным распределением по территории. Это объясняется, прежде всего, неоднородностью циркуляционных процессов и влиянием местных природных факторов. Особенно пятнисто распределяются осадки теплого периода, часто имеющие ливневый характер. </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холодный период в пределах поселения выпадает </w:t>
      </w:r>
      <w:smartTag w:uri="urn:schemas-microsoft-com:office:smarttags" w:element="metricconverter">
        <w:smartTagPr>
          <w:attr w:name="ProductID" w:val="158 мм"/>
        </w:smartTagPr>
        <w:r w:rsidRPr="00214458">
          <w:rPr>
            <w:rFonts w:ascii="Times New Roman" w:hAnsi="Times New Roman" w:cs="Times New Roman"/>
            <w:w w:val="105"/>
            <w:sz w:val="20"/>
            <w:szCs w:val="20"/>
          </w:rPr>
          <w:t>158 мм</w:t>
        </w:r>
      </w:smartTag>
      <w:r w:rsidRPr="00214458">
        <w:rPr>
          <w:rFonts w:ascii="Times New Roman" w:hAnsi="Times New Roman" w:cs="Times New Roman"/>
          <w:w w:val="105"/>
          <w:sz w:val="20"/>
          <w:szCs w:val="20"/>
        </w:rPr>
        <w:t xml:space="preserve"> осадков. Наименьшее их количество приходится на февраль и март. Примерно 25% от годовой нормы составляют осадки твердые и смешанные. В нормальные годы снеж</w:t>
      </w:r>
      <w:r w:rsidRPr="00214458">
        <w:rPr>
          <w:rFonts w:ascii="Times New Roman" w:hAnsi="Times New Roman" w:cs="Times New Roman"/>
          <w:sz w:val="20"/>
          <w:szCs w:val="20"/>
        </w:rPr>
        <w:t>ный покров устанавливается в конце второй декады декабря</w:t>
      </w:r>
      <w:r w:rsidRPr="00214458">
        <w:rPr>
          <w:rFonts w:ascii="Times New Roman" w:hAnsi="Times New Roman" w:cs="Times New Roman"/>
          <w:w w:val="105"/>
          <w:sz w:val="20"/>
          <w:szCs w:val="20"/>
        </w:rPr>
        <w:t>, в теплые зимы он бывает неустойчивым. Снежн</w:t>
      </w:r>
      <w:r w:rsidRPr="00214458">
        <w:rPr>
          <w:rFonts w:ascii="Times New Roman" w:hAnsi="Times New Roman" w:cs="Times New Roman"/>
          <w:sz w:val="20"/>
          <w:szCs w:val="20"/>
        </w:rPr>
        <w:t>ый покров залегает неравномерно. Соотношение высот зависит от х</w:t>
      </w:r>
      <w:r w:rsidRPr="00214458">
        <w:rPr>
          <w:rFonts w:ascii="Times New Roman" w:hAnsi="Times New Roman" w:cs="Times New Roman"/>
          <w:w w:val="105"/>
          <w:sz w:val="20"/>
          <w:szCs w:val="20"/>
        </w:rPr>
        <w:t>арактера рельефа, залесенности, защищенности местности от</w:t>
      </w:r>
      <w:r w:rsidRPr="00214458">
        <w:rPr>
          <w:rFonts w:ascii="Times New Roman" w:hAnsi="Times New Roman" w:cs="Times New Roman"/>
          <w:sz w:val="20"/>
          <w:szCs w:val="20"/>
        </w:rPr>
        <w:t xml:space="preserve"> ветра. Средняя высота снежного покрова в январе по снегосъемкам в поле составляет </w:t>
      </w:r>
      <w:smartTag w:uri="urn:schemas-microsoft-com:office:smarttags" w:element="metricconverter">
        <w:smartTagPr>
          <w:attr w:name="ProductID" w:val="10 см"/>
        </w:smartTagPr>
        <w:r w:rsidRPr="00214458">
          <w:rPr>
            <w:rFonts w:ascii="Times New Roman" w:hAnsi="Times New Roman" w:cs="Times New Roman"/>
            <w:sz w:val="20"/>
            <w:szCs w:val="20"/>
          </w:rPr>
          <w:t>10 см</w:t>
        </w:r>
      </w:smartTag>
      <w:r w:rsidRPr="00214458">
        <w:rPr>
          <w:rFonts w:ascii="Times New Roman" w:hAnsi="Times New Roman" w:cs="Times New Roman"/>
          <w:sz w:val="20"/>
          <w:szCs w:val="20"/>
        </w:rPr>
        <w:t xml:space="preserve">. </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Снежный покров на территории поселения залегает неравномерно. В течение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снегозапасов до 20%. </w:t>
      </w:r>
    </w:p>
    <w:p w:rsidR="00214458" w:rsidRPr="00214458" w:rsidRDefault="00214458" w:rsidP="00214458">
      <w:pPr>
        <w:spacing w:after="0" w:line="100" w:lineRule="atLeast"/>
        <w:ind w:firstLine="709"/>
        <w:jc w:val="both"/>
        <w:rPr>
          <w:rFonts w:ascii="Times New Roman" w:hAnsi="Times New Roman" w:cs="Times New Roman"/>
          <w:w w:val="105"/>
          <w:sz w:val="20"/>
          <w:szCs w:val="20"/>
        </w:rPr>
      </w:pPr>
      <w:r w:rsidRPr="00214458">
        <w:rPr>
          <w:rFonts w:ascii="Times New Roman" w:hAnsi="Times New Roman" w:cs="Times New Roman"/>
          <w:sz w:val="20"/>
          <w:szCs w:val="20"/>
        </w:rPr>
        <w:t>Наиболее полную характеристику условий увлажнения дают фактические наблюдения за влажностью почвы. К</w:t>
      </w:r>
      <w:r w:rsidRPr="00214458">
        <w:rPr>
          <w:rFonts w:ascii="Times New Roman" w:hAnsi="Times New Roman" w:cs="Times New Roman"/>
          <w:w w:val="105"/>
          <w:sz w:val="20"/>
          <w:szCs w:val="20"/>
        </w:rPr>
        <w:t xml:space="preserve"> концу второй декады апреля, в метровом слое почвы запасы продуктивной влаги составляет около </w:t>
      </w:r>
      <w:smartTag w:uri="urn:schemas-microsoft-com:office:smarttags" w:element="metricconverter">
        <w:smartTagPr>
          <w:attr w:name="ProductID" w:val="130 мм"/>
        </w:smartTagPr>
        <w:r w:rsidRPr="00214458">
          <w:rPr>
            <w:rFonts w:ascii="Times New Roman" w:hAnsi="Times New Roman" w:cs="Times New Roman"/>
            <w:w w:val="105"/>
            <w:sz w:val="20"/>
            <w:szCs w:val="20"/>
          </w:rPr>
          <w:t>130 мм</w:t>
        </w:r>
      </w:smartTag>
      <w:r w:rsidRPr="00214458">
        <w:rPr>
          <w:rFonts w:ascii="Times New Roman" w:hAnsi="Times New Roman" w:cs="Times New Roman"/>
          <w:w w:val="105"/>
          <w:sz w:val="20"/>
          <w:szCs w:val="20"/>
        </w:rPr>
        <w:t xml:space="preserve">. На песчаных почвах, водоудерживающая способность которых мала, запасы влаги меньше. Наименьшие запасы влаги, около </w:t>
      </w:r>
      <w:smartTag w:uri="urn:schemas-microsoft-com:office:smarttags" w:element="metricconverter">
        <w:smartTagPr>
          <w:attr w:name="ProductID" w:val="35 мм"/>
        </w:smartTagPr>
        <w:r w:rsidRPr="00214458">
          <w:rPr>
            <w:rFonts w:ascii="Times New Roman" w:hAnsi="Times New Roman" w:cs="Times New Roman"/>
            <w:w w:val="105"/>
            <w:sz w:val="20"/>
            <w:szCs w:val="20"/>
          </w:rPr>
          <w:t>35 мм</w:t>
        </w:r>
      </w:smartTag>
      <w:r w:rsidRPr="00214458">
        <w:rPr>
          <w:rFonts w:ascii="Times New Roman" w:hAnsi="Times New Roman" w:cs="Times New Roman"/>
          <w:w w:val="105"/>
          <w:sz w:val="20"/>
          <w:szCs w:val="20"/>
        </w:rPr>
        <w:t xml:space="preserve"> наблюдаются в июле. В период активной вегетации сельскохозяйственных культур запасы влаги постепенно уменьшаются. Этому способствуют высокие дневные температуры и сухость воздуха. В мае в течение 13 дней относительная влажность падает ниже 30 %. С июня по август таких дней насчитывается около 20.</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w w:val="105"/>
          <w:sz w:val="20"/>
          <w:szCs w:val="20"/>
        </w:rPr>
        <w:t>Слабые и средние суховеи наблюдаются каждый год, интенсивные суховеи</w:t>
      </w:r>
      <w:r w:rsidRPr="00214458">
        <w:rPr>
          <w:rFonts w:ascii="Times New Roman" w:hAnsi="Times New Roman" w:cs="Times New Roman"/>
          <w:sz w:val="20"/>
          <w:szCs w:val="20"/>
        </w:rPr>
        <w:t xml:space="preserve"> возможны в 80 %, очень сильные в 20 %. Несмотря на то, что в каждый из летних месяцев выпадает от 48 до </w:t>
      </w:r>
      <w:smartTag w:uri="urn:schemas-microsoft-com:office:smarttags" w:element="metricconverter">
        <w:smartTagPr>
          <w:attr w:name="ProductID" w:val="60 мм"/>
        </w:smartTagPr>
        <w:r w:rsidRPr="00214458">
          <w:rPr>
            <w:rFonts w:ascii="Times New Roman" w:hAnsi="Times New Roman" w:cs="Times New Roman"/>
            <w:sz w:val="20"/>
            <w:szCs w:val="20"/>
          </w:rPr>
          <w:t>60 мм</w:t>
        </w:r>
      </w:smartTag>
      <w:r w:rsidRPr="00214458">
        <w:rPr>
          <w:rFonts w:ascii="Times New Roman" w:hAnsi="Times New Roman" w:cs="Times New Roman"/>
          <w:sz w:val="20"/>
          <w:szCs w:val="20"/>
        </w:rPr>
        <w:t xml:space="preserve"> осадков, они не компенсируют больших расходов почвенной влаги через испарение и транспирацию. При устойчивой антициклонной циркуляции воздуха часто возникают засухи. Весенне-летние засухи особенно опасны при низких весенних запасах влаги в почве и недостатке осадков в мае и июне.</w:t>
      </w:r>
    </w:p>
    <w:p w:rsidR="00214458" w:rsidRPr="00214458" w:rsidRDefault="00214458" w:rsidP="00214458">
      <w:pPr>
        <w:tabs>
          <w:tab w:val="left" w:pos="1032"/>
        </w:tabs>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Период активной вегетации растений: продолжительность безморозного периода - 160 дней; продолжительность вегетации - 157 дней; сумма осадков – </w:t>
      </w:r>
      <w:smartTag w:uri="urn:schemas-microsoft-com:office:smarttags" w:element="metricconverter">
        <w:smartTagPr>
          <w:attr w:name="ProductID" w:val="240 мм"/>
        </w:smartTagPr>
        <w:r w:rsidRPr="00214458">
          <w:rPr>
            <w:rFonts w:ascii="Times New Roman" w:hAnsi="Times New Roman" w:cs="Times New Roman"/>
            <w:sz w:val="20"/>
            <w:szCs w:val="20"/>
          </w:rPr>
          <w:t>240 мм</w:t>
        </w:r>
      </w:smartTag>
      <w:r w:rsidRPr="00214458">
        <w:rPr>
          <w:rFonts w:ascii="Times New Roman" w:hAnsi="Times New Roman" w:cs="Times New Roman"/>
          <w:sz w:val="20"/>
          <w:szCs w:val="20"/>
        </w:rPr>
        <w:t>; гидротермический коэффициент 0,8 — 1,0.</w:t>
      </w:r>
    </w:p>
    <w:p w:rsidR="00214458" w:rsidRPr="00214458" w:rsidRDefault="00214458" w:rsidP="00214458">
      <w:pPr>
        <w:tabs>
          <w:tab w:val="left" w:pos="1032"/>
        </w:tabs>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Сумма осадков: годовая — </w:t>
      </w:r>
      <w:smartTag w:uri="urn:schemas-microsoft-com:office:smarttags" w:element="metricconverter">
        <w:smartTagPr>
          <w:attr w:name="ProductID" w:val="458 мм"/>
        </w:smartTagPr>
        <w:r w:rsidRPr="00214458">
          <w:rPr>
            <w:rFonts w:ascii="Times New Roman" w:hAnsi="Times New Roman" w:cs="Times New Roman"/>
            <w:sz w:val="20"/>
            <w:szCs w:val="20"/>
          </w:rPr>
          <w:t>458 мм</w:t>
        </w:r>
      </w:smartTag>
      <w:r w:rsidRPr="00214458">
        <w:rPr>
          <w:rFonts w:ascii="Times New Roman" w:hAnsi="Times New Roman" w:cs="Times New Roman"/>
          <w:sz w:val="20"/>
          <w:szCs w:val="20"/>
        </w:rPr>
        <w:t xml:space="preserve">; в апреле-октябре — </w:t>
      </w:r>
      <w:smartTag w:uri="urn:schemas-microsoft-com:office:smarttags" w:element="metricconverter">
        <w:smartTagPr>
          <w:attr w:name="ProductID" w:val="306 мм"/>
        </w:smartTagPr>
        <w:r w:rsidRPr="00214458">
          <w:rPr>
            <w:rFonts w:ascii="Times New Roman" w:hAnsi="Times New Roman" w:cs="Times New Roman"/>
            <w:sz w:val="20"/>
            <w:szCs w:val="20"/>
          </w:rPr>
          <w:t>306 мм</w:t>
        </w:r>
      </w:smartTag>
      <w:r w:rsidRPr="00214458">
        <w:rPr>
          <w:rFonts w:ascii="Times New Roman" w:hAnsi="Times New Roman" w:cs="Times New Roman"/>
          <w:sz w:val="20"/>
          <w:szCs w:val="20"/>
        </w:rPr>
        <w:t xml:space="preserve">; в ноябре-марте — </w:t>
      </w:r>
      <w:smartTag w:uri="urn:schemas-microsoft-com:office:smarttags" w:element="metricconverter">
        <w:smartTagPr>
          <w:attr w:name="ProductID" w:val="151 мм"/>
        </w:smartTagPr>
        <w:r w:rsidRPr="00214458">
          <w:rPr>
            <w:rFonts w:ascii="Times New Roman" w:hAnsi="Times New Roman" w:cs="Times New Roman"/>
            <w:sz w:val="20"/>
            <w:szCs w:val="20"/>
          </w:rPr>
          <w:t>151 мм</w:t>
        </w:r>
      </w:smartTag>
      <w:r w:rsidRPr="00214458">
        <w:rPr>
          <w:rFonts w:ascii="Times New Roman" w:hAnsi="Times New Roman" w:cs="Times New Roman"/>
          <w:sz w:val="20"/>
          <w:szCs w:val="20"/>
        </w:rPr>
        <w:t>.</w:t>
      </w:r>
    </w:p>
    <w:p w:rsidR="00214458" w:rsidRPr="00214458" w:rsidRDefault="00214458" w:rsidP="00214458">
      <w:pPr>
        <w:tabs>
          <w:tab w:val="left" w:pos="1032"/>
        </w:tabs>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Снежный покров (поле): число дней со снежным покровом — 106; средняя из наибольших высот — </w:t>
      </w:r>
      <w:smartTag w:uri="urn:schemas-microsoft-com:office:smarttags" w:element="metricconverter">
        <w:smartTagPr>
          <w:attr w:name="ProductID" w:val="20 см"/>
        </w:smartTagPr>
        <w:r w:rsidRPr="00214458">
          <w:rPr>
            <w:rFonts w:ascii="Times New Roman" w:hAnsi="Times New Roman" w:cs="Times New Roman"/>
            <w:sz w:val="20"/>
            <w:szCs w:val="20"/>
          </w:rPr>
          <w:t>20 см</w:t>
        </w:r>
      </w:smartTag>
      <w:r w:rsidRPr="00214458">
        <w:rPr>
          <w:rFonts w:ascii="Times New Roman" w:hAnsi="Times New Roman" w:cs="Times New Roman"/>
          <w:sz w:val="20"/>
          <w:szCs w:val="20"/>
        </w:rPr>
        <w:t xml:space="preserve">; средняя высота в январе — </w:t>
      </w:r>
      <w:smartTag w:uri="urn:schemas-microsoft-com:office:smarttags" w:element="metricconverter">
        <w:smartTagPr>
          <w:attr w:name="ProductID" w:val="10 см"/>
        </w:smartTagPr>
        <w:r w:rsidRPr="00214458">
          <w:rPr>
            <w:rFonts w:ascii="Times New Roman" w:hAnsi="Times New Roman" w:cs="Times New Roman"/>
            <w:sz w:val="20"/>
            <w:szCs w:val="20"/>
          </w:rPr>
          <w:t>10 см</w:t>
        </w:r>
      </w:smartTag>
      <w:r w:rsidRPr="00214458">
        <w:rPr>
          <w:rFonts w:ascii="Times New Roman" w:hAnsi="Times New Roman" w:cs="Times New Roman"/>
          <w:sz w:val="20"/>
          <w:szCs w:val="20"/>
        </w:rPr>
        <w:t xml:space="preserve">; средний из наибольших запасов воды — </w:t>
      </w:r>
      <w:smartTag w:uri="urn:schemas-microsoft-com:office:smarttags" w:element="metricconverter">
        <w:smartTagPr>
          <w:attr w:name="ProductID" w:val="50 мм"/>
        </w:smartTagPr>
        <w:r w:rsidRPr="00214458">
          <w:rPr>
            <w:rFonts w:ascii="Times New Roman" w:hAnsi="Times New Roman" w:cs="Times New Roman"/>
            <w:sz w:val="20"/>
            <w:szCs w:val="20"/>
          </w:rPr>
          <w:t>50 мм</w:t>
        </w:r>
      </w:smartTag>
      <w:r w:rsidRPr="00214458">
        <w:rPr>
          <w:rFonts w:ascii="Times New Roman" w:hAnsi="Times New Roman" w:cs="Times New Roman"/>
          <w:sz w:val="20"/>
          <w:szCs w:val="20"/>
        </w:rPr>
        <w:t>.</w:t>
      </w:r>
    </w:p>
    <w:p w:rsidR="00214458" w:rsidRPr="00214458" w:rsidRDefault="00214458" w:rsidP="00214458">
      <w:pPr>
        <w:tabs>
          <w:tab w:val="left" w:pos="1032"/>
        </w:tabs>
        <w:spacing w:after="0" w:line="100" w:lineRule="atLeast"/>
        <w:ind w:firstLine="709"/>
        <w:jc w:val="both"/>
        <w:rPr>
          <w:rFonts w:ascii="Times New Roman" w:hAnsi="Times New Roman" w:cs="Times New Roman"/>
          <w:sz w:val="20"/>
          <w:szCs w:val="20"/>
        </w:rPr>
      </w:pPr>
    </w:p>
    <w:p w:rsidR="00214458" w:rsidRPr="00214458" w:rsidRDefault="00214458" w:rsidP="00214458">
      <w:pPr>
        <w:tabs>
          <w:tab w:val="left" w:pos="1032"/>
        </w:tabs>
        <w:spacing w:after="0" w:line="100" w:lineRule="atLeast"/>
        <w:ind w:firstLine="709"/>
        <w:jc w:val="both"/>
        <w:rPr>
          <w:rFonts w:ascii="Times New Roman" w:hAnsi="Times New Roman" w:cs="Times New Roman"/>
          <w:b/>
          <w:sz w:val="20"/>
          <w:szCs w:val="20"/>
        </w:rPr>
      </w:pPr>
      <w:r w:rsidRPr="00214458">
        <w:rPr>
          <w:rFonts w:ascii="Times New Roman" w:hAnsi="Times New Roman" w:cs="Times New Roman"/>
          <w:b/>
          <w:sz w:val="20"/>
          <w:szCs w:val="20"/>
        </w:rPr>
        <w:t>1.3.2. Почвы.</w:t>
      </w:r>
    </w:p>
    <w:p w:rsidR="00214458" w:rsidRPr="00214458" w:rsidRDefault="00214458" w:rsidP="00214458">
      <w:pPr>
        <w:pStyle w:val="affe"/>
        <w:ind w:firstLine="709"/>
        <w:jc w:val="both"/>
        <w:rPr>
          <w:sz w:val="20"/>
          <w:szCs w:val="20"/>
        </w:rPr>
      </w:pPr>
      <w:r w:rsidRPr="00214458">
        <w:rPr>
          <w:sz w:val="20"/>
          <w:szCs w:val="20"/>
        </w:rPr>
        <w:t xml:space="preserve">Почвы, как известно, являются не только одним из элементов природы, но и основным средством сельскохозяйственного производства. В своем развитии и распространении; почвы подчиняются особым природным законам, в соответствии с которыми они возникают и образуются на горных материнских породах. В зависимости от различного сочетания указанных факторов почвообразования на земной поверхности создается неоднородный почвенный покров. </w:t>
      </w:r>
    </w:p>
    <w:p w:rsidR="00214458" w:rsidRPr="00214458" w:rsidRDefault="00214458" w:rsidP="00214458">
      <w:pPr>
        <w:pStyle w:val="affe"/>
        <w:ind w:firstLine="709"/>
        <w:jc w:val="both"/>
        <w:rPr>
          <w:rFonts w:eastAsia="Times New Roman"/>
          <w:sz w:val="20"/>
          <w:szCs w:val="20"/>
        </w:rPr>
      </w:pPr>
      <w:r w:rsidRPr="00214458">
        <w:rPr>
          <w:rFonts w:eastAsia="Times New Roman"/>
          <w:sz w:val="20"/>
          <w:szCs w:val="20"/>
        </w:rPr>
        <w:t>Природные условия Коломыцевского сельского поселения отличаются большим разнообразием, в связи с чем, здесь наблюдается развитие нескольких типов почвообразования и значительная пестрота почвенного покрова. На территории Коломыцевского сельского поселения, в основном, распространены следующие виды почв: черноземы выщелоченные, черноземы слабовыщелоченные, черноземы типичные, черноземы обыкновенные, почвы балочных склонов, пойменные почвы, черноземовидные супесчаные и песчаные почвы.</w:t>
      </w:r>
    </w:p>
    <w:p w:rsidR="00214458" w:rsidRPr="00214458" w:rsidRDefault="00214458" w:rsidP="00214458">
      <w:pPr>
        <w:pStyle w:val="affe"/>
        <w:ind w:firstLine="709"/>
        <w:jc w:val="center"/>
        <w:rPr>
          <w:sz w:val="20"/>
          <w:szCs w:val="20"/>
        </w:rPr>
      </w:pPr>
    </w:p>
    <w:p w:rsidR="00214458" w:rsidRPr="00214458" w:rsidRDefault="00214458" w:rsidP="00214458">
      <w:pPr>
        <w:pStyle w:val="affe"/>
        <w:ind w:firstLine="709"/>
        <w:jc w:val="both"/>
        <w:rPr>
          <w:b/>
          <w:iCs/>
          <w:sz w:val="20"/>
          <w:szCs w:val="20"/>
        </w:rPr>
      </w:pPr>
      <w:r w:rsidRPr="00214458">
        <w:rPr>
          <w:rFonts w:eastAsia="Times New Roman"/>
          <w:b/>
          <w:iCs/>
          <w:sz w:val="20"/>
          <w:szCs w:val="20"/>
        </w:rPr>
        <w:t xml:space="preserve">1.3.3. </w:t>
      </w:r>
      <w:r w:rsidRPr="00214458">
        <w:rPr>
          <w:b/>
          <w:iCs/>
          <w:sz w:val="20"/>
          <w:szCs w:val="20"/>
        </w:rPr>
        <w:t>Геология.</w:t>
      </w:r>
    </w:p>
    <w:p w:rsidR="00214458" w:rsidRPr="00214458" w:rsidRDefault="00214458" w:rsidP="00214458">
      <w:pPr>
        <w:pStyle w:val="affe"/>
        <w:ind w:firstLine="709"/>
        <w:jc w:val="both"/>
        <w:rPr>
          <w:sz w:val="20"/>
          <w:szCs w:val="20"/>
        </w:rPr>
      </w:pPr>
      <w:r w:rsidRPr="00214458">
        <w:rPr>
          <w:sz w:val="20"/>
          <w:szCs w:val="20"/>
        </w:rPr>
        <w:t>В геологическом строении территории Коломыцевского сельского поселения принимают участие породы докембрийского исторического фундамента и осадочного чехла.</w:t>
      </w:r>
    </w:p>
    <w:p w:rsidR="00214458" w:rsidRPr="00214458" w:rsidRDefault="00214458" w:rsidP="00214458">
      <w:pPr>
        <w:pStyle w:val="affe"/>
        <w:ind w:firstLine="709"/>
        <w:jc w:val="both"/>
        <w:rPr>
          <w:sz w:val="20"/>
          <w:szCs w:val="20"/>
        </w:rPr>
      </w:pPr>
      <w:r w:rsidRPr="00214458">
        <w:rPr>
          <w:sz w:val="20"/>
          <w:szCs w:val="20"/>
        </w:rPr>
        <w:t xml:space="preserve">Кристаллический фундамент находится на глубинах от 70 до 200 и более метров от дневной поверхности. Представления о его строении основаны на изучении магнитного, гравитационного, электрического полей Земли и образцов горных пород из скважин. По возрасту в докембрии условно выделяются архейские (древнее 2650 млн. лет) и протерозойские (от 2650 до 650 млн. лет) образования. По происхождению среди них различаются следующие комплексы горных пород: метаморфизованные вулканогенно-осадочные, представляющие собой, сцементированные морские осадки с примесью вулканического пепла и прослоями лав (михайловская и воронцовская серии); ультраметаморфические сильно </w:t>
      </w:r>
      <w:r w:rsidRPr="00214458">
        <w:rPr>
          <w:sz w:val="20"/>
          <w:szCs w:val="20"/>
        </w:rPr>
        <w:lastRenderedPageBreak/>
        <w:t>перекристаллизованные и частично переплавленные в глубоких зонах земной коры в условиях высокой температуры (450—600°) и давления (3—5 тыс. атмосфер). Интрузивные образования, прорывающие толщи михайловской и воронцовской серий, образовались из силикатного расплава (магмы) в верхних зонах земной коры.</w:t>
      </w:r>
    </w:p>
    <w:p w:rsidR="00214458" w:rsidRPr="00214458" w:rsidRDefault="00214458" w:rsidP="00214458">
      <w:pPr>
        <w:pStyle w:val="affe"/>
        <w:ind w:firstLine="709"/>
        <w:jc w:val="both"/>
        <w:rPr>
          <w:sz w:val="20"/>
          <w:szCs w:val="20"/>
        </w:rPr>
      </w:pPr>
      <w:r w:rsidRPr="00214458">
        <w:rPr>
          <w:sz w:val="20"/>
          <w:szCs w:val="20"/>
        </w:rPr>
        <w:t xml:space="preserve">Осадочный чехол, сложенный отложениями палеозойской, мезозойской и кайнозойской групп, изучен по буровым скважинам и естественным выходам (обнажениям) в ходе среднемасштабной геологической съемки, проводимой Геологическим управлением центральных районов. Отложения палеозойской группы широко развиты на территории поселения, но представлены лишь породами девонской системы, повсеместно лежащими на подстилающих докембрийских образованиях с размывом и несогласием. Девонские породы (в соответствии со стратиграфической схемой </w:t>
      </w:r>
      <w:smartTag w:uri="urn:schemas-microsoft-com:office:smarttags" w:element="metricconverter">
        <w:smartTagPr>
          <w:attr w:name="ProductID" w:val="1901 г"/>
        </w:smartTagPr>
        <w:r w:rsidRPr="00214458">
          <w:rPr>
            <w:sz w:val="20"/>
            <w:szCs w:val="20"/>
          </w:rPr>
          <w:t>1901 г</w:t>
        </w:r>
      </w:smartTag>
      <w:r w:rsidRPr="00214458">
        <w:rPr>
          <w:sz w:val="20"/>
          <w:szCs w:val="20"/>
        </w:rPr>
        <w:t xml:space="preserve">.) входя в состав мосоловского горизонта живетского яруса среднего отдела и ястребовского, нижне- и верхнещигровского зонтов франского яруса верхнего отдела девонской системы. Залегание их характеризуется небольшим наклоном к северо-востоку, абсолютные отметки кровли (по данным бурения) колеблются от 35 до </w:t>
      </w:r>
      <w:smartTag w:uri="urn:schemas-microsoft-com:office:smarttags" w:element="metricconverter">
        <w:smartTagPr>
          <w:attr w:name="ProductID" w:val="75 м"/>
        </w:smartTagPr>
        <w:r w:rsidRPr="00214458">
          <w:rPr>
            <w:sz w:val="20"/>
            <w:szCs w:val="20"/>
          </w:rPr>
          <w:t>75 м</w:t>
        </w:r>
      </w:smartTag>
      <w:r w:rsidRPr="00214458">
        <w:rPr>
          <w:sz w:val="20"/>
          <w:szCs w:val="20"/>
        </w:rPr>
        <w:t xml:space="preserve">. Общая мощность девонских пород, отложившихся в морских условиях и сложенных глинами, алевритами, алевролитами, известковистыми глинами, песчаниками, известняками и доломитами меняется от 35 до </w:t>
      </w:r>
      <w:smartTag w:uri="urn:schemas-microsoft-com:office:smarttags" w:element="metricconverter">
        <w:smartTagPr>
          <w:attr w:name="ProductID" w:val="60 метров"/>
        </w:smartTagPr>
        <w:r w:rsidRPr="00214458">
          <w:rPr>
            <w:sz w:val="20"/>
            <w:szCs w:val="20"/>
          </w:rPr>
          <w:t>60 метров</w:t>
        </w:r>
      </w:smartTag>
      <w:r w:rsidRPr="00214458">
        <w:rPr>
          <w:sz w:val="20"/>
          <w:szCs w:val="20"/>
        </w:rPr>
        <w:t>.</w:t>
      </w:r>
    </w:p>
    <w:p w:rsidR="00214458" w:rsidRPr="00214458" w:rsidRDefault="00214458" w:rsidP="00214458">
      <w:pPr>
        <w:pStyle w:val="affe"/>
        <w:ind w:firstLine="709"/>
        <w:jc w:val="both"/>
        <w:rPr>
          <w:sz w:val="20"/>
          <w:szCs w:val="20"/>
        </w:rPr>
      </w:pPr>
      <w:r w:rsidRPr="00214458">
        <w:rPr>
          <w:sz w:val="20"/>
          <w:szCs w:val="20"/>
        </w:rPr>
        <w:t xml:space="preserve">Отложения мезозойской группы представлены терригенными и карбонатными породами меловой системы. Меловая система представлена отложениями готеривского, барремского, аптского и альбского ярусов нижнего отдела и сеноманского, туронского, коньякского и сантонского ярусов верхнего отдела. В многочисленных обнажениях, скважинах прослеживаются меловые глины, пески, галька фосфоритов, мергель, писчий мел; они имеют моноклинальное залегание с пологим падением слоев на юг. Образования меловой системы откладывались преимущественно в условиях моря, отличавшегося в разное время различным режимом и глубиной. Общая их мощность достигает </w:t>
      </w:r>
      <w:smartTag w:uri="urn:schemas-microsoft-com:office:smarttags" w:element="metricconverter">
        <w:smartTagPr>
          <w:attr w:name="ProductID" w:val="110 м"/>
        </w:smartTagPr>
        <w:r w:rsidRPr="00214458">
          <w:rPr>
            <w:sz w:val="20"/>
            <w:szCs w:val="20"/>
          </w:rPr>
          <w:t>110 м</w:t>
        </w:r>
      </w:smartTag>
      <w:r w:rsidRPr="00214458">
        <w:rPr>
          <w:sz w:val="20"/>
          <w:szCs w:val="20"/>
        </w:rPr>
        <w:t>.</w:t>
      </w:r>
    </w:p>
    <w:p w:rsidR="00214458" w:rsidRPr="00214458" w:rsidRDefault="00214458" w:rsidP="00214458">
      <w:pPr>
        <w:pStyle w:val="affe"/>
        <w:ind w:firstLine="709"/>
        <w:jc w:val="both"/>
        <w:rPr>
          <w:sz w:val="20"/>
          <w:szCs w:val="20"/>
        </w:rPr>
      </w:pPr>
      <w:r w:rsidRPr="00214458">
        <w:rPr>
          <w:sz w:val="20"/>
          <w:szCs w:val="20"/>
        </w:rPr>
        <w:t xml:space="preserve">Кайнозойские отложения пользуются широким распространением и рассматриваются в объеме палеогеновой, неогеновой и четвертичной систем. Породы палеогеновой системы подразделяются на два отдела, отвечающих эоцену и олигоцену и представлены песками, гравием, мергелями, карбонатными глинами каневских, бучакских, харьковских и полтавских слоев. Верхняя часть полтавских слоев (пески с прослоями глин), по мнению некоторых исследователей, принадлежат уже миоцену. Палеогеновые отложения сохранились от размыва в южной и юго-западной частях района и имеют пологое падение слоев на запад. Общая их мощность составляет от 10 до </w:t>
      </w:r>
      <w:smartTag w:uri="urn:schemas-microsoft-com:office:smarttags" w:element="metricconverter">
        <w:smartTagPr>
          <w:attr w:name="ProductID" w:val="49 м"/>
        </w:smartTagPr>
        <w:r w:rsidRPr="00214458">
          <w:rPr>
            <w:sz w:val="20"/>
            <w:szCs w:val="20"/>
          </w:rPr>
          <w:t>49 м</w:t>
        </w:r>
      </w:smartTag>
      <w:r w:rsidRPr="00214458">
        <w:rPr>
          <w:sz w:val="20"/>
          <w:szCs w:val="20"/>
        </w:rPr>
        <w:t>. Отложение пород палеогена происходило в морских условиях при изменяющейся тектонической обстановке.</w:t>
      </w:r>
    </w:p>
    <w:p w:rsidR="00214458" w:rsidRPr="00214458" w:rsidRDefault="00214458" w:rsidP="00214458">
      <w:pPr>
        <w:pStyle w:val="affe"/>
        <w:ind w:firstLine="709"/>
        <w:jc w:val="both"/>
        <w:rPr>
          <w:sz w:val="20"/>
          <w:szCs w:val="20"/>
        </w:rPr>
      </w:pPr>
      <w:r w:rsidRPr="00214458">
        <w:rPr>
          <w:sz w:val="20"/>
          <w:szCs w:val="20"/>
        </w:rPr>
        <w:t xml:space="preserve">Отложения неогеновой системы широко распространены на территории поселения и представлены породами усманских и кривоборских слоев (глины, алевриты, пески) плиоцена, Неогеновые породы несогласно перекрывают все более древние толщи и залегают почти горизонтально в глубоких врезах. В генетическом отношении они представляют собой аллювиальные и озерные образования общей мощностью от 7 до </w:t>
      </w:r>
      <w:smartTag w:uri="urn:schemas-microsoft-com:office:smarttags" w:element="metricconverter">
        <w:smartTagPr>
          <w:attr w:name="ProductID" w:val="45 м"/>
        </w:smartTagPr>
        <w:r w:rsidRPr="00214458">
          <w:rPr>
            <w:sz w:val="20"/>
            <w:szCs w:val="20"/>
          </w:rPr>
          <w:t>45 м</w:t>
        </w:r>
      </w:smartTag>
      <w:r w:rsidRPr="00214458">
        <w:rPr>
          <w:sz w:val="20"/>
          <w:szCs w:val="20"/>
        </w:rPr>
        <w:t>.</w:t>
      </w:r>
    </w:p>
    <w:p w:rsidR="00214458" w:rsidRPr="00214458" w:rsidRDefault="00214458" w:rsidP="00214458">
      <w:pPr>
        <w:pStyle w:val="affe"/>
        <w:ind w:firstLine="709"/>
        <w:jc w:val="both"/>
        <w:rPr>
          <w:sz w:val="20"/>
          <w:szCs w:val="20"/>
        </w:rPr>
      </w:pPr>
      <w:r w:rsidRPr="00214458">
        <w:rPr>
          <w:sz w:val="20"/>
          <w:szCs w:val="20"/>
        </w:rPr>
        <w:t xml:space="preserve">Четвертичные отложения встречаются практически повсеместно, характеризуются полнотой стратиграфического разреза, разнообразием генетических типов и большим диапазоном (от 0 до </w:t>
      </w:r>
      <w:smartTag w:uri="urn:schemas-microsoft-com:office:smarttags" w:element="metricconverter">
        <w:smartTagPr>
          <w:attr w:name="ProductID" w:val="70 м"/>
        </w:smartTagPr>
        <w:r w:rsidRPr="00214458">
          <w:rPr>
            <w:sz w:val="20"/>
            <w:szCs w:val="20"/>
          </w:rPr>
          <w:t>70 м</w:t>
        </w:r>
      </w:smartTag>
      <w:r w:rsidRPr="00214458">
        <w:rPr>
          <w:sz w:val="20"/>
          <w:szCs w:val="20"/>
        </w:rPr>
        <w:t>) мощностей. По генезису среди них выделяются ледниковые, водноледниковые, аллювиальные, озерные, пролювиальные, делювиальные, элювиальные, и эоловые разности.</w:t>
      </w:r>
    </w:p>
    <w:p w:rsidR="00214458" w:rsidRPr="00214458" w:rsidRDefault="00214458" w:rsidP="00214458">
      <w:pPr>
        <w:pStyle w:val="affe"/>
        <w:ind w:firstLine="709"/>
        <w:jc w:val="both"/>
        <w:rPr>
          <w:sz w:val="20"/>
          <w:szCs w:val="20"/>
        </w:rPr>
      </w:pPr>
      <w:r w:rsidRPr="00214458">
        <w:rPr>
          <w:sz w:val="20"/>
          <w:szCs w:val="20"/>
        </w:rPr>
        <w:t xml:space="preserve">Нижняя толща сложена суглинками бурого цвета с малочисленными включениями, верхняя — красно-бурыми суглинками. Мощность морены левобережья Дона - до </w:t>
      </w:r>
      <w:smartTag w:uri="urn:schemas-microsoft-com:office:smarttags" w:element="metricconverter">
        <w:smartTagPr>
          <w:attr w:name="ProductID" w:val="30 м"/>
        </w:smartTagPr>
        <w:r w:rsidRPr="00214458">
          <w:rPr>
            <w:sz w:val="20"/>
            <w:szCs w:val="20"/>
          </w:rPr>
          <w:t>30 м</w:t>
        </w:r>
      </w:smartTag>
      <w:r w:rsidRPr="00214458">
        <w:rPr>
          <w:sz w:val="20"/>
          <w:szCs w:val="20"/>
        </w:rPr>
        <w:t xml:space="preserve">, а правобережья, в области водоразделов — до </w:t>
      </w:r>
      <w:smartTag w:uri="urn:schemas-microsoft-com:office:smarttags" w:element="metricconverter">
        <w:smartTagPr>
          <w:attr w:name="ProductID" w:val="15 м"/>
        </w:smartTagPr>
        <w:r w:rsidRPr="00214458">
          <w:rPr>
            <w:sz w:val="20"/>
            <w:szCs w:val="20"/>
          </w:rPr>
          <w:t>15 м</w:t>
        </w:r>
      </w:smartTag>
      <w:r w:rsidRPr="00214458">
        <w:rPr>
          <w:sz w:val="20"/>
          <w:szCs w:val="20"/>
        </w:rPr>
        <w:t>.</w:t>
      </w:r>
    </w:p>
    <w:p w:rsidR="00214458" w:rsidRPr="00214458" w:rsidRDefault="00214458" w:rsidP="00214458">
      <w:pPr>
        <w:pStyle w:val="affe"/>
        <w:ind w:firstLine="709"/>
        <w:jc w:val="both"/>
        <w:rPr>
          <w:sz w:val="20"/>
          <w:szCs w:val="20"/>
        </w:rPr>
      </w:pPr>
      <w:r w:rsidRPr="00214458">
        <w:rPr>
          <w:sz w:val="20"/>
          <w:szCs w:val="20"/>
        </w:rPr>
        <w:t xml:space="preserve">Нерасчлененный комплекс средне-верхнечетвертичных отложений (отвечающий времени московского и валдайского оледенений) делювиальных образований склонов и аллювиально-деллювиальных выполнений древних балок чехлов покрывает водораздельные пространства и поверхности 2 и 4 надпойменных террас. Представлены данные отложения суглинками в разной степени песченистыми, местами с прослоями вулканического пепла, иногда погребенной почвой и разделены на два горизонта. Мощность покровных отложений колеблется от </w:t>
      </w:r>
      <w:smartTag w:uri="urn:schemas-microsoft-com:office:smarttags" w:element="metricconverter">
        <w:smartTagPr>
          <w:attr w:name="ProductID" w:val="0,1 м"/>
        </w:smartTagPr>
        <w:r w:rsidRPr="00214458">
          <w:rPr>
            <w:sz w:val="20"/>
            <w:szCs w:val="20"/>
          </w:rPr>
          <w:t>0,1 м</w:t>
        </w:r>
      </w:smartTag>
      <w:r w:rsidRPr="00214458">
        <w:rPr>
          <w:sz w:val="20"/>
          <w:szCs w:val="20"/>
        </w:rPr>
        <w:t xml:space="preserve"> на крутых сколонах балок, </w:t>
      </w:r>
      <w:smartTag w:uri="urn:schemas-microsoft-com:office:smarttags" w:element="metricconverter">
        <w:smartTagPr>
          <w:attr w:name="ProductID" w:val="3,0 м"/>
        </w:smartTagPr>
        <w:r w:rsidRPr="00214458">
          <w:rPr>
            <w:sz w:val="20"/>
            <w:szCs w:val="20"/>
          </w:rPr>
          <w:t>3,0 м</w:t>
        </w:r>
      </w:smartTag>
      <w:r w:rsidRPr="00214458">
        <w:rPr>
          <w:sz w:val="20"/>
          <w:szCs w:val="20"/>
        </w:rPr>
        <w:t xml:space="preserve"> на водоразделах правобережья, до </w:t>
      </w:r>
      <w:smartTag w:uri="urn:schemas-microsoft-com:office:smarttags" w:element="metricconverter">
        <w:smartTagPr>
          <w:attr w:name="ProductID" w:val="30 метров"/>
        </w:smartTagPr>
        <w:r w:rsidRPr="00214458">
          <w:rPr>
            <w:sz w:val="20"/>
            <w:szCs w:val="20"/>
          </w:rPr>
          <w:t>30 метров</w:t>
        </w:r>
      </w:smartTag>
      <w:r w:rsidRPr="00214458">
        <w:rPr>
          <w:sz w:val="20"/>
          <w:szCs w:val="20"/>
        </w:rPr>
        <w:t xml:space="preserve"> на пологих склонах балок левобережья.</w:t>
      </w:r>
    </w:p>
    <w:p w:rsidR="00214458" w:rsidRPr="00214458" w:rsidRDefault="00214458" w:rsidP="00214458">
      <w:pPr>
        <w:pStyle w:val="affe"/>
        <w:ind w:firstLine="709"/>
        <w:jc w:val="both"/>
        <w:rPr>
          <w:sz w:val="20"/>
          <w:szCs w:val="20"/>
        </w:rPr>
      </w:pPr>
      <w:r w:rsidRPr="00214458">
        <w:rPr>
          <w:sz w:val="20"/>
          <w:szCs w:val="20"/>
        </w:rPr>
        <w:t xml:space="preserve">Современные отложения Коломыцевского сельского поселения встречаются здесь почти повсеместно и представлены аллювиальными, делювиальными, пролювиальными, элювиальными, биогенными (торф) и эоловыми генетическими типами. Наибольшее значение в геологическом строении имеют аллювиальные образования пойм рек, ручьев, балок. </w:t>
      </w:r>
    </w:p>
    <w:p w:rsidR="00214458" w:rsidRPr="00214458" w:rsidRDefault="00214458" w:rsidP="00214458">
      <w:pPr>
        <w:pStyle w:val="affe"/>
        <w:ind w:firstLine="709"/>
        <w:jc w:val="both"/>
        <w:rPr>
          <w:rFonts w:eastAsia="Times New Roman"/>
          <w:sz w:val="20"/>
          <w:szCs w:val="20"/>
        </w:rPr>
      </w:pPr>
      <w:r w:rsidRPr="00214458">
        <w:rPr>
          <w:rFonts w:eastAsia="Times New Roman"/>
          <w:sz w:val="20"/>
          <w:szCs w:val="20"/>
        </w:rPr>
        <w:t>Элементы и формы рельефа территории Коломыцевского сельского поселения на основании генетических признаков объединяются в группы форм рельефа. Многие из перечисленных различных по генезису форм рельефа, обусловленных современными эрозионными, гравитационными и, другими процессами - оползни, карст, рост оврагов промоин, развевание песков, просадки, образования лессовых блюдец, плоскостной смыв, интенсивный на перегибах выпуклых склонов — наносят огромный вред экономике поселения, особенно сельскому хозяйству, уничтожая большие площади пахотной земли. Закономерности пространственного распределения этих явлений и тенденция их развития вытекают из общей геоморфологической и неоструктурной обстановки, в связи, с чем ее познание позволяет более целенаправленно определять меры борьбы с разрушительными экзогенными процессами.</w:t>
      </w:r>
    </w:p>
    <w:p w:rsidR="00214458" w:rsidRPr="00214458" w:rsidRDefault="00214458" w:rsidP="00214458">
      <w:pPr>
        <w:spacing w:after="0" w:line="100" w:lineRule="atLeast"/>
        <w:ind w:firstLine="709"/>
        <w:jc w:val="both"/>
        <w:rPr>
          <w:rFonts w:ascii="Times New Roman" w:eastAsia="Times New Roman" w:hAnsi="Times New Roman" w:cs="Times New Roman"/>
          <w:b/>
          <w:iCs/>
          <w:sz w:val="20"/>
          <w:szCs w:val="20"/>
        </w:rPr>
      </w:pPr>
    </w:p>
    <w:p w:rsidR="00214458" w:rsidRPr="00214458" w:rsidRDefault="00214458" w:rsidP="00214458">
      <w:pPr>
        <w:spacing w:after="0" w:line="100" w:lineRule="atLeast"/>
        <w:ind w:firstLine="709"/>
        <w:jc w:val="both"/>
        <w:rPr>
          <w:rFonts w:ascii="Times New Roman" w:hAnsi="Times New Roman" w:cs="Times New Roman"/>
          <w:b/>
          <w:iCs/>
          <w:sz w:val="20"/>
          <w:szCs w:val="20"/>
        </w:rPr>
      </w:pPr>
    </w:p>
    <w:p w:rsidR="00214458" w:rsidRPr="00214458" w:rsidRDefault="00214458" w:rsidP="00214458">
      <w:pPr>
        <w:spacing w:after="0" w:line="100" w:lineRule="atLeast"/>
        <w:ind w:firstLine="709"/>
        <w:jc w:val="both"/>
        <w:rPr>
          <w:rFonts w:ascii="Times New Roman" w:hAnsi="Times New Roman" w:cs="Times New Roman"/>
          <w:b/>
          <w:iCs/>
          <w:sz w:val="20"/>
          <w:szCs w:val="20"/>
        </w:rPr>
      </w:pPr>
      <w:r w:rsidRPr="00214458">
        <w:rPr>
          <w:rFonts w:ascii="Times New Roman" w:hAnsi="Times New Roman" w:cs="Times New Roman"/>
          <w:b/>
          <w:iCs/>
          <w:sz w:val="20"/>
          <w:szCs w:val="20"/>
        </w:rPr>
        <w:t>1.3.4. Растительность.</w:t>
      </w:r>
    </w:p>
    <w:p w:rsidR="00214458" w:rsidRPr="00214458" w:rsidRDefault="00214458" w:rsidP="00214458">
      <w:pPr>
        <w:pStyle w:val="affe"/>
        <w:ind w:firstLine="709"/>
        <w:jc w:val="both"/>
        <w:rPr>
          <w:sz w:val="20"/>
          <w:szCs w:val="20"/>
        </w:rPr>
      </w:pPr>
      <w:r w:rsidRPr="00214458">
        <w:rPr>
          <w:sz w:val="20"/>
          <w:szCs w:val="20"/>
        </w:rPr>
        <w:lastRenderedPageBreak/>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Коломыцевское сельское поселение располагается в степной зоне. </w:t>
      </w:r>
    </w:p>
    <w:p w:rsidR="00214458" w:rsidRPr="00214458" w:rsidRDefault="00214458" w:rsidP="00214458">
      <w:pPr>
        <w:pStyle w:val="affe"/>
        <w:ind w:firstLine="709"/>
        <w:jc w:val="both"/>
        <w:rPr>
          <w:sz w:val="20"/>
          <w:szCs w:val="20"/>
        </w:rPr>
      </w:pPr>
      <w:r w:rsidRPr="00214458">
        <w:rPr>
          <w:i/>
          <w:iCs/>
          <w:sz w:val="20"/>
          <w:szCs w:val="20"/>
        </w:rPr>
        <w:t>Леса.</w:t>
      </w:r>
      <w:r w:rsidRPr="00214458">
        <w:rPr>
          <w:sz w:val="20"/>
          <w:szCs w:val="20"/>
        </w:rPr>
        <w:t xml:space="preserve"> В древостое встречаются вяз шершавый; тополя белый и черный, или осокорь. Сомкнутость крон древостоя 70-80 %, высота 16-</w:t>
      </w:r>
      <w:smartTag w:uri="urn:schemas-microsoft-com:office:smarttags" w:element="metricconverter">
        <w:smartTagPr>
          <w:attr w:name="ProductID" w:val="25 м"/>
        </w:smartTagPr>
        <w:r w:rsidRPr="00214458">
          <w:rPr>
            <w:sz w:val="20"/>
            <w:szCs w:val="20"/>
          </w:rPr>
          <w:t>25 м</w:t>
        </w:r>
      </w:smartTag>
      <w:r w:rsidRPr="00214458">
        <w:rPr>
          <w:sz w:val="20"/>
          <w:szCs w:val="20"/>
        </w:rPr>
        <w:t>. Из кустарников крушина ломкая, калина, черемуха, смородина черная, шиповник, или роза коричная, ежевика.</w:t>
      </w:r>
    </w:p>
    <w:p w:rsidR="00214458" w:rsidRPr="00214458" w:rsidRDefault="00214458" w:rsidP="00214458">
      <w:pPr>
        <w:pStyle w:val="affe"/>
        <w:ind w:firstLine="709"/>
        <w:jc w:val="both"/>
        <w:rPr>
          <w:sz w:val="20"/>
          <w:szCs w:val="20"/>
        </w:rPr>
      </w:pPr>
      <w:r w:rsidRPr="00214458">
        <w:rPr>
          <w:sz w:val="20"/>
          <w:szCs w:val="20"/>
        </w:rPr>
        <w:t>В травяном покрове преобладают костер безостый, бекмания, крапива двудомная, ежевика, поручейник, лабазник обнаженный, кирказон, мята полевая, будра, луговой чай, ландыш и др. По стволам деревьев нередко поднимаются разноярусные растения – хмель, паслен сладко-горький и вьюнок заборный.</w:t>
      </w:r>
    </w:p>
    <w:p w:rsidR="00214458" w:rsidRPr="00214458" w:rsidRDefault="00214458" w:rsidP="00214458">
      <w:pPr>
        <w:pStyle w:val="affe"/>
        <w:ind w:firstLine="709"/>
        <w:jc w:val="both"/>
        <w:rPr>
          <w:sz w:val="20"/>
          <w:szCs w:val="20"/>
        </w:rPr>
      </w:pPr>
      <w:r w:rsidRPr="00214458">
        <w:rPr>
          <w:sz w:val="20"/>
          <w:szCs w:val="20"/>
        </w:rPr>
        <w:t>На более сухих участках много ландыша, ежевики, недотроги. Между коблами обычно частуха, калужница болотная, мята водяная, вахта; нередки хвощ лесной и перец водяной. На поверхности воды, как правило, - ряски и водокрас. Стволы деревьев и высоких кустарников увиты хмелем, отчастипасленом сладко-горьким и вьюнком заборным.</w:t>
      </w:r>
    </w:p>
    <w:p w:rsidR="00214458" w:rsidRPr="00214458" w:rsidRDefault="00214458" w:rsidP="00214458">
      <w:pPr>
        <w:pStyle w:val="affe"/>
        <w:ind w:firstLine="709"/>
        <w:jc w:val="both"/>
        <w:rPr>
          <w:sz w:val="20"/>
          <w:szCs w:val="20"/>
        </w:rPr>
      </w:pPr>
      <w:r w:rsidRPr="00214458">
        <w:rPr>
          <w:sz w:val="20"/>
          <w:szCs w:val="20"/>
        </w:rPr>
        <w:t>Видовое обилие в травяном покрове колеблется от 6 до 13. Имеется семенной и порослевой подрост. В ольховых лесах наблюдаются манниковая, частуховая и крапивная ассоциации.</w:t>
      </w:r>
    </w:p>
    <w:p w:rsidR="00214458" w:rsidRPr="00214458" w:rsidRDefault="00214458" w:rsidP="00214458">
      <w:pPr>
        <w:pStyle w:val="affe"/>
        <w:ind w:firstLine="709"/>
        <w:jc w:val="both"/>
        <w:rPr>
          <w:sz w:val="20"/>
          <w:szCs w:val="20"/>
        </w:rPr>
      </w:pPr>
      <w:r w:rsidRPr="00214458">
        <w:rPr>
          <w:i/>
          <w:iCs/>
          <w:sz w:val="20"/>
          <w:szCs w:val="20"/>
        </w:rPr>
        <w:t xml:space="preserve">Травяные сообщества. </w:t>
      </w:r>
      <w:r w:rsidRPr="00214458">
        <w:rPr>
          <w:sz w:val="20"/>
          <w:szCs w:val="20"/>
        </w:rPr>
        <w:t>Степи усиленно используются под выпас и очень выбиты. На удовлетворительно сохранившихся участках имеются еще ковыли тырса, Лессинга и перистый, типчак, костер степной, тимофеевка степная, тонконог, мятлик узколистный, а также осока низкая.</w:t>
      </w:r>
    </w:p>
    <w:p w:rsidR="00214458" w:rsidRPr="00214458" w:rsidRDefault="00214458" w:rsidP="00214458">
      <w:pPr>
        <w:pStyle w:val="affe"/>
        <w:ind w:firstLine="709"/>
        <w:jc w:val="both"/>
        <w:rPr>
          <w:sz w:val="20"/>
          <w:szCs w:val="20"/>
        </w:rPr>
      </w:pPr>
      <w:r w:rsidRPr="00214458">
        <w:rPr>
          <w:sz w:val="20"/>
          <w:szCs w:val="20"/>
        </w:rPr>
        <w:t>Из бобовых обычны клевера горный, альпийский и др., люцерны серповидная и румынская, эспарцет, вязель разноцветный, лядвенец и астрагал экспарцетовидный.</w:t>
      </w:r>
    </w:p>
    <w:p w:rsidR="00214458" w:rsidRPr="00214458" w:rsidRDefault="00214458" w:rsidP="00214458">
      <w:pPr>
        <w:pStyle w:val="affe"/>
        <w:ind w:firstLine="709"/>
        <w:jc w:val="both"/>
        <w:rPr>
          <w:sz w:val="20"/>
          <w:szCs w:val="20"/>
        </w:rPr>
      </w:pPr>
      <w:r w:rsidRPr="00214458">
        <w:rPr>
          <w:sz w:val="20"/>
          <w:szCs w:val="20"/>
        </w:rPr>
        <w:t>Из разнотравья встречаются горицвет весенний, гиацинтик, полынок, таволга шестилепестная, тысячелистники обыкновенный и благородный, подмаренник настоящий, колокольчики сибирский и болонский, лапчатки серебристая и прямая, василек сумский, шалфей мутовчатый и др.</w:t>
      </w:r>
    </w:p>
    <w:p w:rsidR="00214458" w:rsidRPr="00214458" w:rsidRDefault="00214458" w:rsidP="00214458">
      <w:pPr>
        <w:pStyle w:val="affe"/>
        <w:ind w:firstLine="709"/>
        <w:jc w:val="both"/>
        <w:rPr>
          <w:sz w:val="20"/>
          <w:szCs w:val="20"/>
        </w:rPr>
      </w:pPr>
      <w:r w:rsidRPr="00214458">
        <w:rPr>
          <w:sz w:val="20"/>
          <w:szCs w:val="20"/>
        </w:rPr>
        <w:t>Местами встречаются заросли вишни степной, дерезы, или акации степной, ракитников русского и австрийского.</w:t>
      </w:r>
    </w:p>
    <w:p w:rsidR="00214458" w:rsidRPr="00214458" w:rsidRDefault="00214458" w:rsidP="00214458">
      <w:pPr>
        <w:pStyle w:val="affe"/>
        <w:ind w:firstLine="709"/>
        <w:jc w:val="both"/>
        <w:rPr>
          <w:sz w:val="20"/>
          <w:szCs w:val="20"/>
        </w:rPr>
      </w:pPr>
      <w:r w:rsidRPr="00214458">
        <w:rPr>
          <w:sz w:val="20"/>
          <w:szCs w:val="20"/>
        </w:rPr>
        <w:t>Склоны покрыты осоковыми, ковыльными, типчаковыми и разнотравными ассоциациями. Из разнотравных стелек наибольшие площади занимают ковыльно-разнотравная, типчаково-ковыльно-разнотравная, разнотравно-ташако осоково-разнотравная ассоциации.</w:t>
      </w:r>
    </w:p>
    <w:p w:rsidR="00214458" w:rsidRPr="00214458" w:rsidRDefault="00214458" w:rsidP="00214458">
      <w:pPr>
        <w:pStyle w:val="affe"/>
        <w:ind w:firstLine="709"/>
        <w:jc w:val="both"/>
        <w:rPr>
          <w:sz w:val="20"/>
          <w:szCs w:val="20"/>
        </w:rPr>
      </w:pPr>
      <w:r w:rsidRPr="00214458">
        <w:rPr>
          <w:sz w:val="20"/>
          <w:szCs w:val="20"/>
        </w:rPr>
        <w:t>Ассоциации состоят из двух-трех ярусов с высотой первого яруса 40-</w:t>
      </w:r>
      <w:smartTag w:uri="urn:schemas-microsoft-com:office:smarttags" w:element="metricconverter">
        <w:smartTagPr>
          <w:attr w:name="ProductID" w:val="50 см"/>
        </w:smartTagPr>
        <w:r w:rsidRPr="00214458">
          <w:rPr>
            <w:sz w:val="20"/>
            <w:szCs w:val="20"/>
          </w:rPr>
          <w:t>50 см</w:t>
        </w:r>
      </w:smartTag>
      <w:r w:rsidRPr="00214458">
        <w:rPr>
          <w:sz w:val="20"/>
          <w:szCs w:val="20"/>
        </w:rPr>
        <w:t xml:space="preserve"> и ниже. Вследствие неумеренного выпаса ярусность нарушается, видовой состав, проективное покрытие и обилие снижается. Даже в разнотравных ассоциациях видовое обилие уменьшилось до 20-25, что в два раза меньше обычного на склонах. На южных склонах оно падает до 13-15.</w:t>
      </w:r>
    </w:p>
    <w:p w:rsidR="00214458" w:rsidRPr="00214458" w:rsidRDefault="00214458" w:rsidP="00214458">
      <w:pPr>
        <w:pStyle w:val="affe"/>
        <w:ind w:firstLine="709"/>
        <w:jc w:val="both"/>
        <w:rPr>
          <w:sz w:val="20"/>
          <w:szCs w:val="20"/>
        </w:rPr>
      </w:pPr>
      <w:r w:rsidRPr="00214458">
        <w:rPr>
          <w:sz w:val="20"/>
          <w:szCs w:val="20"/>
        </w:rPr>
        <w:t>Общее проективное покрытие в разнотравных степях не превышает       75-85%, среди типчаковых ассоциаций на южных склонах оно снижается до 60-65 %. Урожайность разнотравных и ковыльных степей низкая - 7-12 ц/га, а типчаковых — 3-4 ц/га.</w:t>
      </w:r>
    </w:p>
    <w:p w:rsidR="00214458" w:rsidRPr="00214458" w:rsidRDefault="00214458" w:rsidP="00214458">
      <w:pPr>
        <w:pStyle w:val="affe"/>
        <w:ind w:firstLine="709"/>
        <w:jc w:val="both"/>
        <w:rPr>
          <w:sz w:val="20"/>
          <w:szCs w:val="20"/>
        </w:rPr>
      </w:pPr>
      <w:r w:rsidRPr="00214458">
        <w:rPr>
          <w:sz w:val="20"/>
          <w:szCs w:val="20"/>
        </w:rPr>
        <w:t>Степи - самые ценные естественные кормовые угодья. При рациональном ишользовании и уходе за ними урожайность сена хорошего кормового достоинства можно увеличить в два-три раза.</w:t>
      </w:r>
    </w:p>
    <w:p w:rsidR="00214458" w:rsidRPr="00214458" w:rsidRDefault="00214458" w:rsidP="00214458">
      <w:pPr>
        <w:pStyle w:val="affe"/>
        <w:ind w:firstLine="709"/>
        <w:jc w:val="both"/>
        <w:rPr>
          <w:sz w:val="20"/>
          <w:szCs w:val="20"/>
        </w:rPr>
      </w:pPr>
      <w:r w:rsidRPr="00214458">
        <w:rPr>
          <w:i/>
          <w:iCs/>
          <w:sz w:val="20"/>
          <w:szCs w:val="20"/>
        </w:rPr>
        <w:t>Луга.</w:t>
      </w:r>
      <w:r w:rsidRPr="00214458">
        <w:rPr>
          <w:sz w:val="20"/>
          <w:szCs w:val="20"/>
        </w:rPr>
        <w:t xml:space="preserve"> Для них характерна своя флора. Из осок особенно типична осока ранняя и острая. Из злаков обычны костер безостный, лисохвост луговой, пырей ползучий, мятлик луговой, тонконог; к увлажненным понижениям приурочены полевицы гигантская и ползучая, бекмания; к сухим возвышенным участкам — типчак, житняк гребневидный, мятлик узколистный и овсяница красная.</w:t>
      </w:r>
    </w:p>
    <w:p w:rsidR="00214458" w:rsidRPr="00214458" w:rsidRDefault="00214458" w:rsidP="00214458">
      <w:pPr>
        <w:pStyle w:val="affe"/>
        <w:ind w:firstLine="709"/>
        <w:jc w:val="both"/>
        <w:rPr>
          <w:sz w:val="20"/>
          <w:szCs w:val="20"/>
        </w:rPr>
      </w:pPr>
      <w:r w:rsidRPr="00214458">
        <w:rPr>
          <w:sz w:val="20"/>
          <w:szCs w:val="20"/>
        </w:rPr>
        <w:t>Из бобовых чаще встречаются клевера луговой, ползучий и средний, чина луговая, мышиный горошек и астрагал датский.</w:t>
      </w:r>
    </w:p>
    <w:p w:rsidR="00214458" w:rsidRPr="00214458" w:rsidRDefault="00214458" w:rsidP="00214458">
      <w:pPr>
        <w:pStyle w:val="affe"/>
        <w:ind w:firstLine="709"/>
        <w:jc w:val="both"/>
        <w:rPr>
          <w:sz w:val="20"/>
          <w:szCs w:val="20"/>
        </w:rPr>
      </w:pPr>
      <w:r w:rsidRPr="00214458">
        <w:rPr>
          <w:sz w:val="20"/>
          <w:szCs w:val="20"/>
        </w:rPr>
        <w:t>К разнотравью относятся короставник, полынок, эстрагон, подмаренник настоящий и северный, нивяник, зопник, кукушкин цвет, лютики едкий и ползучий (в понижениях).</w:t>
      </w:r>
    </w:p>
    <w:p w:rsidR="00214458" w:rsidRPr="00214458" w:rsidRDefault="00214458" w:rsidP="00214458">
      <w:pPr>
        <w:pStyle w:val="affe"/>
        <w:ind w:firstLine="709"/>
        <w:jc w:val="both"/>
        <w:rPr>
          <w:sz w:val="20"/>
          <w:szCs w:val="20"/>
        </w:rPr>
      </w:pPr>
      <w:r w:rsidRPr="00214458">
        <w:rPr>
          <w:sz w:val="20"/>
          <w:szCs w:val="20"/>
        </w:rPr>
        <w:t>На лугах имеются и лекарственные растения, например - валериана, алтей и тмин.</w:t>
      </w:r>
    </w:p>
    <w:p w:rsidR="00214458" w:rsidRPr="00214458" w:rsidRDefault="00214458" w:rsidP="00214458">
      <w:pPr>
        <w:pStyle w:val="affe"/>
        <w:ind w:firstLine="709"/>
        <w:jc w:val="both"/>
        <w:rPr>
          <w:sz w:val="20"/>
          <w:szCs w:val="20"/>
        </w:rPr>
      </w:pPr>
      <w:r w:rsidRPr="00214458">
        <w:rPr>
          <w:sz w:val="20"/>
          <w:szCs w:val="20"/>
        </w:rPr>
        <w:t>По мере увеличения выпаса усиливается роль пастбищных сорняков, таких, как порезник, пижма, конский щавель, борщевик, молочай полумохнатый, раковые шейки и др.</w:t>
      </w:r>
    </w:p>
    <w:p w:rsidR="00214458" w:rsidRPr="00214458" w:rsidRDefault="00214458" w:rsidP="00214458">
      <w:pPr>
        <w:pStyle w:val="affe"/>
        <w:ind w:firstLine="709"/>
        <w:jc w:val="both"/>
        <w:rPr>
          <w:sz w:val="20"/>
          <w:szCs w:val="20"/>
        </w:rPr>
      </w:pPr>
      <w:r w:rsidRPr="00214458">
        <w:rPr>
          <w:sz w:val="20"/>
          <w:szCs w:val="20"/>
        </w:rPr>
        <w:t>Важнейшими луговыми формациями, занимающими сравнительно большие площади, являются осоковые, костровые, лисохвостовые, полевичные, пырейные, мятликовые, тонконоговые и типчаковые. Они приурочены к разным участкам поймы. Занимая различные по увлажнению и почвам местообитания, эти формации характеризуются различными свойствами. Их морфологические признаки приведены в табл. 1. Перечисленные формации образуют 2-3-ярусные сообщества, хотя по видовому разнообразию, урожайности и другим признакам отличаются друг от друга. Засоренность их достигает 5 - 8, иногда — 20 - 30%.</w:t>
      </w:r>
    </w:p>
    <w:p w:rsidR="00214458" w:rsidRPr="00214458" w:rsidRDefault="00214458" w:rsidP="00214458">
      <w:pPr>
        <w:pStyle w:val="affe"/>
        <w:ind w:firstLine="709"/>
        <w:jc w:val="both"/>
        <w:rPr>
          <w:sz w:val="20"/>
          <w:szCs w:val="20"/>
        </w:rPr>
      </w:pPr>
      <w:r w:rsidRPr="00214458">
        <w:rPr>
          <w:sz w:val="20"/>
          <w:szCs w:val="20"/>
        </w:rPr>
        <w:t>Для повышения урожайности и улучшения кормовых достоинств лугов необходим ряд соответствующих мерроприятий. Уход за лугами должен быть дифференцированным. Например, высокотравные (костровые, пырейные, лисохвостовые и др.) формации следует отводить под сенокосы, а типчаковые, раннеосоковые - под выпас. Выпас нужно чередовать с сенокошением. Его лучше проводить загонным способом. Не следует пасти скот ранней весной и поздней осенью.</w:t>
      </w:r>
    </w:p>
    <w:p w:rsidR="00214458" w:rsidRPr="00214458" w:rsidRDefault="00214458" w:rsidP="00214458">
      <w:pPr>
        <w:pStyle w:val="affe"/>
        <w:ind w:firstLine="709"/>
        <w:jc w:val="both"/>
        <w:rPr>
          <w:sz w:val="20"/>
          <w:szCs w:val="20"/>
        </w:rPr>
      </w:pPr>
      <w:r w:rsidRPr="00214458">
        <w:rPr>
          <w:sz w:val="20"/>
          <w:szCs w:val="20"/>
        </w:rPr>
        <w:t>Необходимо применять расчистку лугов от кустарников и кочек, уничтожение крупностебельных сорняков, подсев трав, внесение удобрений,предоставлять «отдых» сильновыбитым лугам.</w:t>
      </w:r>
    </w:p>
    <w:p w:rsidR="00214458" w:rsidRPr="00214458" w:rsidRDefault="00214458" w:rsidP="00214458">
      <w:pPr>
        <w:pStyle w:val="affe"/>
        <w:ind w:firstLine="709"/>
        <w:jc w:val="both"/>
        <w:rPr>
          <w:sz w:val="20"/>
          <w:szCs w:val="20"/>
        </w:rPr>
      </w:pPr>
      <w:r w:rsidRPr="00214458">
        <w:rPr>
          <w:i/>
          <w:iCs/>
          <w:sz w:val="20"/>
          <w:szCs w:val="20"/>
        </w:rPr>
        <w:t>Растительность водоемов.</w:t>
      </w:r>
      <w:r w:rsidRPr="00214458">
        <w:rPr>
          <w:sz w:val="20"/>
          <w:szCs w:val="20"/>
        </w:rPr>
        <w:t xml:space="preserve"> Наиболее часто встречаются осоки пузырчатая и береговая, манники большой и плавающий, стрелолист, череда, клубнекамыш морской, сусак зонтичный, виды рогоза, кувшинка, кубышка, тростник, аир, камыш, горец земноводный, рдесты плавающий и блестящий; на поверхности воды плавают водокрас и разные виды ряски и др.</w:t>
      </w:r>
    </w:p>
    <w:p w:rsidR="00214458" w:rsidRPr="00214458" w:rsidRDefault="00214458" w:rsidP="00214458">
      <w:pPr>
        <w:pStyle w:val="affe"/>
        <w:ind w:firstLine="709"/>
        <w:jc w:val="both"/>
        <w:rPr>
          <w:sz w:val="20"/>
          <w:szCs w:val="20"/>
        </w:rPr>
      </w:pPr>
      <w:r w:rsidRPr="00214458">
        <w:rPr>
          <w:sz w:val="20"/>
          <w:szCs w:val="20"/>
        </w:rPr>
        <w:lastRenderedPageBreak/>
        <w:t>Как правило, названные растения растут на определенных глубинах, образуя полосы вдоль берегов. В этих полосах или поясах, формируются определенные растительные сообщества. Так, на берегах и отчасти в воде в составе первого пояса встречаются осоковые, сусаковые, клубнекамышовые, аировые и другие формации. В воде находится вторая полоса, состоящая из манниковой, камышовой и рогозовой формаций. Растения этих формаций поднимаются над водой. Глубже укореняются в грунте и располагают листья на воде формации следующего пояса - кувшинковая и кубышковая. Под воду опускается рдестовая формация из рдеста блестящего и других видов.</w:t>
      </w:r>
    </w:p>
    <w:p w:rsidR="00214458" w:rsidRPr="00214458" w:rsidRDefault="00214458" w:rsidP="00214458">
      <w:pPr>
        <w:pStyle w:val="affe"/>
        <w:ind w:firstLine="709"/>
        <w:jc w:val="both"/>
        <w:rPr>
          <w:sz w:val="20"/>
          <w:szCs w:val="20"/>
        </w:rPr>
      </w:pPr>
      <w:r w:rsidRPr="00214458">
        <w:rPr>
          <w:sz w:val="20"/>
          <w:szCs w:val="20"/>
        </w:rPr>
        <w:t xml:space="preserve">Зарастание иногда наблюдается и в прудах. Для предотвращения быстрого заиления и зарастания прудов склоны их должны быть облесены полосами из деревьев и кустарников шириной 20 - </w:t>
      </w:r>
      <w:smartTag w:uri="urn:schemas-microsoft-com:office:smarttags" w:element="metricconverter">
        <w:smartTagPr>
          <w:attr w:name="ProductID" w:val="30 м"/>
        </w:smartTagPr>
        <w:r w:rsidRPr="00214458">
          <w:rPr>
            <w:sz w:val="20"/>
            <w:szCs w:val="20"/>
          </w:rPr>
          <w:t>30 м</w:t>
        </w:r>
      </w:smartTag>
      <w:r w:rsidRPr="00214458">
        <w:rPr>
          <w:sz w:val="20"/>
          <w:szCs w:val="20"/>
        </w:rPr>
        <w:t xml:space="preserve"> на расстоянии 40 - </w:t>
      </w:r>
      <w:smartTag w:uri="urn:schemas-microsoft-com:office:smarttags" w:element="metricconverter">
        <w:smartTagPr>
          <w:attr w:name="ProductID" w:val="50 м"/>
        </w:smartTagPr>
        <w:r w:rsidRPr="00214458">
          <w:rPr>
            <w:sz w:val="20"/>
            <w:szCs w:val="20"/>
          </w:rPr>
          <w:t>50 м</w:t>
        </w:r>
      </w:smartTag>
      <w:r w:rsidRPr="00214458">
        <w:rPr>
          <w:sz w:val="20"/>
          <w:szCs w:val="20"/>
        </w:rPr>
        <w:t xml:space="preserve"> от воды. Территорию между лесными полосами и водой следует использовать под сенокосные угодья, запретив на них выпас.</w:t>
      </w:r>
    </w:p>
    <w:p w:rsidR="00214458" w:rsidRPr="00214458" w:rsidRDefault="00214458" w:rsidP="00214458">
      <w:pPr>
        <w:pStyle w:val="affe"/>
        <w:ind w:firstLine="709"/>
        <w:jc w:val="both"/>
        <w:rPr>
          <w:sz w:val="20"/>
          <w:szCs w:val="20"/>
        </w:rPr>
      </w:pPr>
      <w:r w:rsidRPr="00214458">
        <w:rPr>
          <w:i/>
          <w:iCs/>
          <w:sz w:val="20"/>
          <w:szCs w:val="20"/>
        </w:rPr>
        <w:t>Поля</w:t>
      </w:r>
      <w:r w:rsidRPr="00214458">
        <w:rPr>
          <w:sz w:val="20"/>
          <w:szCs w:val="20"/>
        </w:rPr>
        <w:t xml:space="preserve"> заняты преимущественно такими культурами, как рожь, озимая пшеница, овес, ячмень, кукуруза, горох, сорго, просо, подсолнечник и картофель.</w:t>
      </w:r>
    </w:p>
    <w:p w:rsidR="00214458" w:rsidRPr="00214458" w:rsidRDefault="00214458" w:rsidP="00214458">
      <w:pPr>
        <w:pStyle w:val="affe"/>
        <w:ind w:firstLine="709"/>
        <w:jc w:val="both"/>
        <w:rPr>
          <w:sz w:val="20"/>
          <w:szCs w:val="20"/>
        </w:rPr>
      </w:pPr>
      <w:r w:rsidRPr="00214458">
        <w:rPr>
          <w:sz w:val="20"/>
          <w:szCs w:val="20"/>
        </w:rPr>
        <w:t>Важнейшими их сорняками являются: из корнеотпрысковых многолетников—осоты розовый и полевой, молочай лозный, вьюнок полевой и молокан татарский; из корневищных - пырей ползучий; из однолетников - горчица полевая, лебеда белая, куриное просо, мышей сизый и зеленый и подсвекольник, или щирица, ромашка непахучая, живокость полевая и др.</w:t>
      </w:r>
    </w:p>
    <w:p w:rsidR="00214458" w:rsidRPr="00214458" w:rsidRDefault="00214458" w:rsidP="00214458">
      <w:pPr>
        <w:pStyle w:val="affe"/>
        <w:ind w:firstLine="709"/>
        <w:jc w:val="both"/>
        <w:rPr>
          <w:sz w:val="20"/>
          <w:szCs w:val="20"/>
        </w:rPr>
      </w:pPr>
      <w:r w:rsidRPr="00214458">
        <w:rPr>
          <w:sz w:val="20"/>
          <w:szCs w:val="20"/>
        </w:rPr>
        <w:t>Засоряются посевы по-разному: посевы ржи — на 5 - 6 % (видовое обилие 10 - 15), озимой пшеницы — на 15 - 18 % (видовое обилие 14 - 15), ячменя и овса — на 10 - 25 % (видовое обилие 8 - 10), гороха — на 11 — 15 % (видовое обилие 7 - 10).</w:t>
      </w:r>
    </w:p>
    <w:p w:rsidR="00214458" w:rsidRPr="00214458" w:rsidRDefault="00214458" w:rsidP="00214458">
      <w:pPr>
        <w:pStyle w:val="affe"/>
        <w:ind w:firstLine="709"/>
        <w:jc w:val="both"/>
        <w:rPr>
          <w:sz w:val="20"/>
          <w:szCs w:val="20"/>
        </w:rPr>
      </w:pPr>
      <w:r w:rsidRPr="00214458">
        <w:rPr>
          <w:sz w:val="20"/>
          <w:szCs w:val="20"/>
        </w:rPr>
        <w:t>Для борьбы с сорняками применяются меры предупредительные (очистка посевного материала, внесение перепревшего навоза уничтожение зарослей сорняков на несельскохозяйственных местообитаниях) и истребительные.</w:t>
      </w:r>
    </w:p>
    <w:p w:rsidR="00214458" w:rsidRPr="00214458" w:rsidRDefault="00214458" w:rsidP="00214458">
      <w:pPr>
        <w:pStyle w:val="affe"/>
        <w:ind w:firstLine="709"/>
        <w:jc w:val="both"/>
        <w:rPr>
          <w:rFonts w:eastAsia="Times New Roman"/>
          <w:sz w:val="20"/>
          <w:szCs w:val="20"/>
        </w:rPr>
      </w:pPr>
    </w:p>
    <w:p w:rsidR="00214458" w:rsidRPr="00214458" w:rsidRDefault="00214458" w:rsidP="00214458">
      <w:pPr>
        <w:tabs>
          <w:tab w:val="left" w:pos="1032"/>
        </w:tabs>
        <w:spacing w:after="0" w:line="100" w:lineRule="atLeast"/>
        <w:ind w:firstLine="709"/>
        <w:jc w:val="both"/>
        <w:rPr>
          <w:rFonts w:ascii="Times New Roman" w:eastAsia="Times New Roman" w:hAnsi="Times New Roman" w:cs="Times New Roman"/>
          <w:b/>
          <w:bCs/>
          <w:sz w:val="20"/>
          <w:szCs w:val="20"/>
        </w:rPr>
      </w:pPr>
      <w:r w:rsidRPr="00214458">
        <w:rPr>
          <w:rFonts w:ascii="Times New Roman" w:hAnsi="Times New Roman" w:cs="Times New Roman"/>
          <w:b/>
          <w:bCs/>
          <w:sz w:val="20"/>
          <w:szCs w:val="20"/>
        </w:rPr>
        <w:t>1.3.5. Водные ресурсы.</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i/>
          <w:sz w:val="20"/>
          <w:szCs w:val="20"/>
        </w:rPr>
        <w:t>Поверхностные воды.</w:t>
      </w:r>
      <w:r w:rsidRPr="00214458">
        <w:rPr>
          <w:rFonts w:ascii="Times New Roman" w:hAnsi="Times New Roman" w:cs="Times New Roman"/>
          <w:sz w:val="20"/>
          <w:szCs w:val="20"/>
        </w:rPr>
        <w:t xml:space="preserve"> Гидрографическая сеть Коломыцевского сельского поселения включает пруды, небольшие ручьи и временные периодически действующие водотоки.</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Пруды являются малыми. Они имеют длину до </w:t>
      </w:r>
      <w:smartTag w:uri="urn:schemas-microsoft-com:office:smarttags" w:element="metricconverter">
        <w:smartTagPr>
          <w:attr w:name="ProductID" w:val="300 м"/>
        </w:smartTagPr>
        <w:r w:rsidRPr="00214458">
          <w:rPr>
            <w:rFonts w:ascii="Times New Roman" w:hAnsi="Times New Roman" w:cs="Times New Roman"/>
            <w:sz w:val="20"/>
            <w:szCs w:val="20"/>
          </w:rPr>
          <w:t>300 м</w:t>
        </w:r>
      </w:smartTag>
      <w:r w:rsidRPr="00214458">
        <w:rPr>
          <w:rFonts w:ascii="Times New Roman" w:hAnsi="Times New Roman" w:cs="Times New Roman"/>
          <w:sz w:val="20"/>
          <w:szCs w:val="20"/>
        </w:rPr>
        <w:t xml:space="preserve">, а ширину - до </w:t>
      </w:r>
      <w:smartTag w:uri="urn:schemas-microsoft-com:office:smarttags" w:element="metricconverter">
        <w:smartTagPr>
          <w:attr w:name="ProductID" w:val="100 м"/>
        </w:smartTagPr>
        <w:r w:rsidRPr="00214458">
          <w:rPr>
            <w:rFonts w:ascii="Times New Roman" w:hAnsi="Times New Roman" w:cs="Times New Roman"/>
            <w:sz w:val="20"/>
            <w:szCs w:val="20"/>
          </w:rPr>
          <w:t>100 м</w:t>
        </w:r>
      </w:smartTag>
      <w:r w:rsidRPr="00214458">
        <w:rPr>
          <w:rFonts w:ascii="Times New Roman" w:hAnsi="Times New Roman" w:cs="Times New Roman"/>
          <w:sz w:val="20"/>
          <w:szCs w:val="20"/>
        </w:rPr>
        <w:t xml:space="preserve">. Средняя глубина для прудов сельского поселения - от 0,1 до </w:t>
      </w:r>
      <w:smartTag w:uri="urn:schemas-microsoft-com:office:smarttags" w:element="metricconverter">
        <w:smartTagPr>
          <w:attr w:name="ProductID" w:val="1,0 м"/>
        </w:smartTagPr>
        <w:r w:rsidRPr="00214458">
          <w:rPr>
            <w:rFonts w:ascii="Times New Roman" w:hAnsi="Times New Roman" w:cs="Times New Roman"/>
            <w:sz w:val="20"/>
            <w:szCs w:val="20"/>
          </w:rPr>
          <w:t>1,0 м</w:t>
        </w:r>
      </w:smartTag>
      <w:r w:rsidRPr="00214458">
        <w:rPr>
          <w:rFonts w:ascii="Times New Roman" w:hAnsi="Times New Roman" w:cs="Times New Roman"/>
          <w:sz w:val="20"/>
          <w:szCs w:val="20"/>
        </w:rPr>
        <w:t>.</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Хотя, в общем, прудовое хозяйство находится в удовлетворительном состоянии, однако пруды запущены. Облесенных прудов почти нет, имеются залуженные полосы. В результате этого водоемы, даже хорошие, быстро засоряются, заиляются, зарастают и выходят из строя раньше срока. </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Плотины в какой-то мере укреплены, либо задернованы, либо на откосах имеется кустарник. Но еще много неутепленных плотин, на которых требуется произвести ремонт, поскольку верхний бьеф у них, как правило в разной степени нарушен. Эти плотины осыпаются, разрушаются; через них в любую погоду перегоняют скот, который еще больше разрушает их.</w:t>
      </w:r>
    </w:p>
    <w:p w:rsidR="00214458" w:rsidRPr="00214458" w:rsidRDefault="00214458" w:rsidP="00214458">
      <w:pPr>
        <w:tabs>
          <w:tab w:val="left" w:pos="7128"/>
        </w:tabs>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Но самый главный недостаток заключается в том, что пруды не держат воду:</w:t>
      </w:r>
      <w:r w:rsidRPr="00214458">
        <w:rPr>
          <w:rFonts w:ascii="Times New Roman" w:hAnsi="Times New Roman" w:cs="Times New Roman"/>
          <w:w w:val="105"/>
          <w:sz w:val="20"/>
          <w:szCs w:val="20"/>
          <w:vertAlign w:val="superscript"/>
        </w:rPr>
        <w:t xml:space="preserve"> </w:t>
      </w:r>
      <w:r w:rsidRPr="00214458">
        <w:rPr>
          <w:rFonts w:ascii="Times New Roman" w:hAnsi="Times New Roman" w:cs="Times New Roman"/>
          <w:sz w:val="20"/>
          <w:szCs w:val="20"/>
        </w:rPr>
        <w:t xml:space="preserve">они только весной бывают полными, а все лето остаются сухими, так как вода уходит через 1 — 2 месяца на фильтрацию чаши. </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Потери воды объясняются, прежде всего, неудовлетворительными геологическими и гидрогеологическими условиями района: грунты, из которых сложены суходолы, балки, овраги, в большинстве сильно фильтруют.</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i/>
          <w:iCs/>
          <w:sz w:val="20"/>
          <w:szCs w:val="20"/>
        </w:rPr>
        <w:t xml:space="preserve">Подземные воды. </w:t>
      </w:r>
      <w:r w:rsidRPr="00214458">
        <w:rPr>
          <w:rFonts w:ascii="Times New Roman" w:hAnsi="Times New Roman" w:cs="Times New Roman"/>
          <w:sz w:val="20"/>
          <w:szCs w:val="20"/>
        </w:rPr>
        <w:t>В Коломыцевском сельском поселении широко распространены подземные воды различного возраста, генезиса и свойств, что обусловлено особенностями литолого-фациального состава пород и тектоники. Краткая характеристика подземных вод приводится по возрастным группам.</w:t>
      </w:r>
    </w:p>
    <w:p w:rsidR="00214458" w:rsidRPr="00214458" w:rsidRDefault="00214458" w:rsidP="00214458">
      <w:pPr>
        <w:pStyle w:val="affe"/>
        <w:ind w:firstLine="709"/>
        <w:jc w:val="both"/>
        <w:rPr>
          <w:sz w:val="20"/>
          <w:szCs w:val="20"/>
        </w:rPr>
      </w:pPr>
      <w:r w:rsidRPr="00214458">
        <w:rPr>
          <w:sz w:val="20"/>
          <w:szCs w:val="20"/>
        </w:rPr>
        <w:t xml:space="preserve">1. Воды докембрийских пород залегают в трещиноватой толще (до </w:t>
      </w:r>
      <w:smartTag w:uri="urn:schemas-microsoft-com:office:smarttags" w:element="metricconverter">
        <w:smartTagPr>
          <w:attr w:name="ProductID" w:val="3,0 м"/>
        </w:smartTagPr>
        <w:r w:rsidRPr="00214458">
          <w:rPr>
            <w:sz w:val="20"/>
            <w:szCs w:val="20"/>
          </w:rPr>
          <w:t>3,0 м</w:t>
        </w:r>
      </w:smartTag>
      <w:r w:rsidRPr="00214458">
        <w:rPr>
          <w:sz w:val="20"/>
          <w:szCs w:val="20"/>
        </w:rPr>
        <w:t>) коры выветривания, являющейся слабоводообильной (удельные дебиты – 0,011 л/с), местами безводной.</w:t>
      </w:r>
    </w:p>
    <w:p w:rsidR="00214458" w:rsidRPr="00214458" w:rsidRDefault="00214458" w:rsidP="00214458">
      <w:pPr>
        <w:pStyle w:val="affe"/>
        <w:ind w:firstLine="709"/>
        <w:jc w:val="both"/>
        <w:rPr>
          <w:sz w:val="20"/>
          <w:szCs w:val="20"/>
        </w:rPr>
      </w:pPr>
      <w:r w:rsidRPr="00214458">
        <w:rPr>
          <w:sz w:val="20"/>
          <w:szCs w:val="20"/>
        </w:rPr>
        <w:t xml:space="preserve">2. Воды девонских отложений, циркулирующие по порам и трещинам ястребовских песчаников и старооскольских известняков, имеют повсеместное распространение. Водоносная толща (около </w:t>
      </w:r>
      <w:smartTag w:uri="urn:schemas-microsoft-com:office:smarttags" w:element="metricconverter">
        <w:smartTagPr>
          <w:attr w:name="ProductID" w:val="3 м"/>
        </w:smartTagPr>
        <w:r w:rsidRPr="00214458">
          <w:rPr>
            <w:sz w:val="20"/>
            <w:szCs w:val="20"/>
          </w:rPr>
          <w:t>3 м</w:t>
        </w:r>
      </w:smartTag>
      <w:r w:rsidRPr="00214458">
        <w:rPr>
          <w:sz w:val="20"/>
          <w:szCs w:val="20"/>
        </w:rPr>
        <w:t>) подстилается водоупорными старооскольскими глинами и перекрывается пачкой глин щигровского горизонта. Дебиты вод в скважинах меняются от 0,007 до 0,8 л/с. По химическому составу они относятся к сульфатно-гидрокарбонатным натриево-кальциевым с минерализацией от 0,1 до 0,5 г/л.</w:t>
      </w:r>
    </w:p>
    <w:p w:rsidR="00214458" w:rsidRPr="00214458" w:rsidRDefault="00214458" w:rsidP="00214458">
      <w:pPr>
        <w:pStyle w:val="affe"/>
        <w:ind w:firstLine="709"/>
        <w:jc w:val="both"/>
        <w:rPr>
          <w:sz w:val="20"/>
          <w:szCs w:val="20"/>
        </w:rPr>
      </w:pPr>
      <w:r w:rsidRPr="00214458">
        <w:rPr>
          <w:sz w:val="20"/>
          <w:szCs w:val="20"/>
        </w:rPr>
        <w:t xml:space="preserve">3. В меловой толще выделяются два водоносных горизонта: нижний (апт-альб-сеноманский) и верхний (туроян-коньяк-сантонский), вскрытые по правобережью Дона скважинами, источниками и колодцами. Для нижнего единого мощного (от 3 до </w:t>
      </w:r>
      <w:smartTag w:uri="urn:schemas-microsoft-com:office:smarttags" w:element="metricconverter">
        <w:smartTagPr>
          <w:attr w:name="ProductID" w:val="30 м"/>
        </w:smartTagPr>
        <w:r w:rsidRPr="00214458">
          <w:rPr>
            <w:sz w:val="20"/>
            <w:szCs w:val="20"/>
          </w:rPr>
          <w:t>30 м</w:t>
        </w:r>
      </w:smartTag>
      <w:r w:rsidRPr="00214458">
        <w:rPr>
          <w:sz w:val="20"/>
          <w:szCs w:val="20"/>
        </w:rPr>
        <w:t xml:space="preserve">) водоносного горизонта водоупором являются девонские глины. Зеркало вод залегает на глубине </w:t>
      </w:r>
      <w:smartTag w:uri="urn:schemas-microsoft-com:office:smarttags" w:element="metricconverter">
        <w:smartTagPr>
          <w:attr w:name="ProductID" w:val="92 м"/>
        </w:smartTagPr>
        <w:r w:rsidRPr="00214458">
          <w:rPr>
            <w:sz w:val="20"/>
            <w:szCs w:val="20"/>
          </w:rPr>
          <w:t>92 м</w:t>
        </w:r>
      </w:smartTag>
      <w:r w:rsidRPr="00214458">
        <w:rPr>
          <w:sz w:val="20"/>
          <w:szCs w:val="20"/>
        </w:rPr>
        <w:t xml:space="preserve"> и понижается в сторону Дона и его притоков, удельный дебит составляет 0,2 — 3,2 л/с. По химическому составу устанавливаются две гидрохимические зоны (гидрокарбонатная,и сульфатно-гидрокарбонатная магниево-кальциевые) с разной минерализацией. Первая зона приурочена к берегам р. Дон и его притоку Марки, минерализация ее уменьшается от водораздела к р. Дон от 0,5 до 0,1 г/л во второй зоне (приводораздельная часть правобережья) минерализация изменяется от 0,5 до 1,0 г/л, возрастая с глубиной залегания вод. Из микроэлементов в водах содержатся йода 10 мкг/л и фтора около 10 мкг/л.</w:t>
      </w:r>
    </w:p>
    <w:p w:rsidR="00214458" w:rsidRPr="00214458" w:rsidRDefault="00214458" w:rsidP="00214458">
      <w:pPr>
        <w:pStyle w:val="affe"/>
        <w:ind w:firstLine="709"/>
        <w:jc w:val="both"/>
        <w:rPr>
          <w:sz w:val="20"/>
          <w:szCs w:val="20"/>
        </w:rPr>
      </w:pPr>
      <w:r w:rsidRPr="00214458">
        <w:rPr>
          <w:sz w:val="20"/>
          <w:szCs w:val="20"/>
        </w:rPr>
        <w:t>Воды верхнего водоносного горизонта циркулируют в трещинах и пустотах карстующейся трещиноватой мергелисто-меловатой толщи. Мощность водоносного горизонта составляет 0-</w:t>
      </w:r>
      <w:smartTag w:uri="urn:schemas-microsoft-com:office:smarttags" w:element="metricconverter">
        <w:smartTagPr>
          <w:attr w:name="ProductID" w:val="50 м"/>
        </w:smartTagPr>
        <w:r w:rsidRPr="00214458">
          <w:rPr>
            <w:sz w:val="20"/>
            <w:szCs w:val="20"/>
          </w:rPr>
          <w:t>50 м</w:t>
        </w:r>
      </w:smartTag>
      <w:r w:rsidRPr="00214458">
        <w:rPr>
          <w:sz w:val="20"/>
          <w:szCs w:val="20"/>
        </w:rPr>
        <w:t xml:space="preserve">. Глубина зелегания зеркала вод растет от р. Дон в сторону водораздела, достигая </w:t>
      </w:r>
      <w:smartTag w:uri="urn:schemas-microsoft-com:office:smarttags" w:element="metricconverter">
        <w:smartTagPr>
          <w:attr w:name="ProductID" w:val="60 метров"/>
        </w:smartTagPr>
        <w:r w:rsidRPr="00214458">
          <w:rPr>
            <w:sz w:val="20"/>
            <w:szCs w:val="20"/>
          </w:rPr>
          <w:t>60 метров</w:t>
        </w:r>
      </w:smartTag>
      <w:r w:rsidRPr="00214458">
        <w:rPr>
          <w:sz w:val="20"/>
          <w:szCs w:val="20"/>
        </w:rPr>
        <w:t>. Удельный их дебит составляет 1,0-1,5 л/с. Воды представлены гидрокарбонатным кальциевым и гидрокарбонатным кальциево-</w:t>
      </w:r>
      <w:r w:rsidRPr="00214458">
        <w:rPr>
          <w:sz w:val="20"/>
          <w:szCs w:val="20"/>
        </w:rPr>
        <w:lastRenderedPageBreak/>
        <w:t>натриевым типами с минерализацией от 0,5 до 0,8 г/л. Источник питания меловых вод – атмосферные осадки. Область питания располагается в местах выходов меловых пород на дневную поверхность. Разгрузка вод осуществляется за счет многочисленных источников на склонах долины Дона.</w:t>
      </w:r>
    </w:p>
    <w:p w:rsidR="00214458" w:rsidRPr="00214458" w:rsidRDefault="00214458" w:rsidP="00214458">
      <w:pPr>
        <w:pStyle w:val="affe"/>
        <w:ind w:firstLine="709"/>
        <w:jc w:val="both"/>
        <w:rPr>
          <w:sz w:val="20"/>
          <w:szCs w:val="20"/>
        </w:rPr>
      </w:pPr>
      <w:r w:rsidRPr="00214458">
        <w:rPr>
          <w:sz w:val="20"/>
          <w:szCs w:val="20"/>
        </w:rPr>
        <w:t xml:space="preserve">4. Воды палеогеновых отложений имеют глубину залегания зеркала от 0 до </w:t>
      </w:r>
      <w:smartTag w:uri="urn:schemas-microsoft-com:office:smarttags" w:element="metricconverter">
        <w:smartTagPr>
          <w:attr w:name="ProductID" w:val="20 метров"/>
        </w:smartTagPr>
        <w:r w:rsidRPr="00214458">
          <w:rPr>
            <w:sz w:val="20"/>
            <w:szCs w:val="20"/>
          </w:rPr>
          <w:t>20 метров</w:t>
        </w:r>
      </w:smartTag>
      <w:r w:rsidRPr="00214458">
        <w:rPr>
          <w:sz w:val="20"/>
          <w:szCs w:val="20"/>
        </w:rPr>
        <w:t>, возрастающую в сторону водоразделов. Дебиты вод не превышают 0,1 л/с, что обусловлено значительной дренированностью водоносного горизонта и пестротой литологического состава харьковских и полтавских слоев. Их водоупором служат киевские, местами меловые или девонские глины. В гидрохимическом отношении воды являются пресными и в основном гидрокарбонатно-хлоридными. Их питание осуществляется атмосферными осадками и поверхностными водами в период весеннего снеготаяния.</w:t>
      </w:r>
    </w:p>
    <w:p w:rsidR="00214458" w:rsidRPr="00214458" w:rsidRDefault="00214458" w:rsidP="00214458">
      <w:pPr>
        <w:spacing w:after="0" w:line="100" w:lineRule="atLeast"/>
        <w:ind w:firstLine="709"/>
        <w:jc w:val="both"/>
        <w:rPr>
          <w:rFonts w:ascii="Times New Roman" w:hAnsi="Times New Roman" w:cs="Times New Roman"/>
          <w:b/>
          <w:sz w:val="20"/>
          <w:szCs w:val="20"/>
        </w:rPr>
      </w:pPr>
    </w:p>
    <w:p w:rsidR="00214458" w:rsidRPr="00214458" w:rsidRDefault="00214458" w:rsidP="00214458">
      <w:pPr>
        <w:spacing w:after="0" w:line="100" w:lineRule="atLeast"/>
        <w:ind w:firstLine="709"/>
        <w:jc w:val="both"/>
        <w:rPr>
          <w:rFonts w:ascii="Times New Roman" w:hAnsi="Times New Roman" w:cs="Times New Roman"/>
          <w:b/>
          <w:sz w:val="20"/>
          <w:szCs w:val="20"/>
        </w:rPr>
      </w:pPr>
      <w:r w:rsidRPr="00214458">
        <w:rPr>
          <w:rFonts w:ascii="Times New Roman" w:hAnsi="Times New Roman" w:cs="Times New Roman"/>
          <w:b/>
          <w:sz w:val="20"/>
          <w:szCs w:val="20"/>
        </w:rPr>
        <w:t>1.3.6. Полезные ископаемые.</w:t>
      </w:r>
    </w:p>
    <w:p w:rsidR="00214458" w:rsidRPr="00214458" w:rsidRDefault="00214458" w:rsidP="00214458">
      <w:pPr>
        <w:pStyle w:val="affe"/>
        <w:ind w:firstLine="709"/>
        <w:jc w:val="both"/>
        <w:rPr>
          <w:sz w:val="20"/>
          <w:szCs w:val="20"/>
        </w:rPr>
      </w:pPr>
      <w:r w:rsidRPr="00214458">
        <w:rPr>
          <w:sz w:val="20"/>
          <w:szCs w:val="20"/>
        </w:rPr>
        <w:t>На территории Коломыцевского сельского поселения месторождений полезных ископаемых нет.</w:t>
      </w:r>
    </w:p>
    <w:p w:rsidR="00214458" w:rsidRPr="00214458" w:rsidRDefault="00214458" w:rsidP="00214458">
      <w:pPr>
        <w:spacing w:after="0"/>
        <w:ind w:firstLine="680"/>
        <w:jc w:val="both"/>
        <w:rPr>
          <w:rFonts w:ascii="Times New Roman" w:hAnsi="Times New Roman" w:cs="Times New Roman"/>
          <w:sz w:val="20"/>
          <w:szCs w:val="20"/>
        </w:rPr>
      </w:pPr>
    </w:p>
    <w:p w:rsidR="00214458" w:rsidRPr="00214458" w:rsidRDefault="00214458" w:rsidP="00214458">
      <w:pPr>
        <w:tabs>
          <w:tab w:val="left" w:pos="1080"/>
        </w:tabs>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1.4. Существующая планировочная структура сельского поселения, система планировочных ограничений.</w:t>
      </w:r>
    </w:p>
    <w:p w:rsidR="00214458" w:rsidRPr="00214458" w:rsidRDefault="00214458" w:rsidP="00214458">
      <w:pPr>
        <w:tabs>
          <w:tab w:val="left" w:pos="10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Коломыцевское сельское поселение расположено на довольно ровном участке. Поселение расположено к югу от районного центра г. Лиски. </w:t>
      </w:r>
    </w:p>
    <w:p w:rsidR="00214458" w:rsidRPr="00214458" w:rsidRDefault="00214458" w:rsidP="00214458">
      <w:pPr>
        <w:tabs>
          <w:tab w:val="left" w:pos="10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территории Коломыцевского сельского поселения имеются два скотомогильника, несанкционированная свалка ТБО и два кладбища.</w:t>
      </w:r>
    </w:p>
    <w:p w:rsidR="00214458" w:rsidRPr="00214458" w:rsidRDefault="00214458" w:rsidP="00214458">
      <w:pPr>
        <w:tabs>
          <w:tab w:val="left" w:pos="824"/>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Административным центром</w:t>
      </w:r>
      <w:r w:rsidRPr="00214458">
        <w:rPr>
          <w:rFonts w:ascii="Times New Roman" w:hAnsi="Times New Roman" w:cs="Times New Roman"/>
          <w:i/>
          <w:iCs/>
          <w:sz w:val="20"/>
          <w:szCs w:val="20"/>
        </w:rPr>
        <w:t xml:space="preserve"> </w:t>
      </w:r>
      <w:r w:rsidRPr="00214458">
        <w:rPr>
          <w:rFonts w:ascii="Times New Roman" w:hAnsi="Times New Roman" w:cs="Times New Roman"/>
          <w:sz w:val="20"/>
          <w:szCs w:val="20"/>
        </w:rPr>
        <w:t>сельского поселения является</w:t>
      </w:r>
      <w:r w:rsidRPr="00214458">
        <w:rPr>
          <w:rFonts w:ascii="Times New Roman" w:hAnsi="Times New Roman" w:cs="Times New Roman"/>
          <w:i/>
          <w:iCs/>
          <w:sz w:val="20"/>
          <w:szCs w:val="20"/>
        </w:rPr>
        <w:t xml:space="preserve"> село Коломыцево, </w:t>
      </w:r>
      <w:r w:rsidRPr="00214458">
        <w:rPr>
          <w:rFonts w:ascii="Times New Roman" w:hAnsi="Times New Roman" w:cs="Times New Roman"/>
          <w:iCs/>
          <w:sz w:val="20"/>
          <w:szCs w:val="20"/>
        </w:rPr>
        <w:t xml:space="preserve">которое </w:t>
      </w:r>
      <w:r w:rsidRPr="00214458">
        <w:rPr>
          <w:rFonts w:ascii="Times New Roman" w:hAnsi="Times New Roman" w:cs="Times New Roman"/>
          <w:sz w:val="20"/>
          <w:szCs w:val="20"/>
        </w:rPr>
        <w:t xml:space="preserve">расположено к югу, на расстоянии </w:t>
      </w:r>
      <w:smartTag w:uri="urn:schemas-microsoft-com:office:smarttags" w:element="metricconverter">
        <w:smartTagPr>
          <w:attr w:name="ProductID" w:val="12 км"/>
        </w:smartTagPr>
        <w:r w:rsidRPr="00214458">
          <w:rPr>
            <w:rFonts w:ascii="Times New Roman" w:hAnsi="Times New Roman" w:cs="Times New Roman"/>
            <w:sz w:val="20"/>
            <w:szCs w:val="20"/>
          </w:rPr>
          <w:t>12 км</w:t>
        </w:r>
      </w:smartTag>
      <w:r w:rsidRPr="00214458">
        <w:rPr>
          <w:rFonts w:ascii="Times New Roman" w:hAnsi="Times New Roman" w:cs="Times New Roman"/>
          <w:sz w:val="20"/>
          <w:szCs w:val="20"/>
        </w:rPr>
        <w:t xml:space="preserve"> от районного центра. Насчитывает 269 домов с населением 725 человек. Характерной особенностью данного населенного пункта является низкая плотность застройки. Застройка представлена только индивидуальными жилыми домами. Главными являются улицы Кольцова и Солнечная, поскольку основные объекты культурно-бытового обслуживания расположены на этих улицах.</w:t>
      </w:r>
    </w:p>
    <w:p w:rsidR="00214458" w:rsidRPr="00214458" w:rsidRDefault="00214458" w:rsidP="00214458">
      <w:pPr>
        <w:tabs>
          <w:tab w:val="left" w:pos="824"/>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селе имеются общеобразовательная школа, детский сад, сельский дом культуры, библиотека, ФАП, почта, отделение Сбербанка, АТС. В западной части села расположено кладбище, к северо-западу от села расположены скотомогильник и свалка твердых бытовых отходов. Площадь населенного пункта составляет </w:t>
      </w:r>
      <w:smartTag w:uri="urn:schemas-microsoft-com:office:smarttags" w:element="metricconverter">
        <w:smartTagPr>
          <w:attr w:name="ProductID" w:val="134,77 га"/>
        </w:smartTagPr>
        <w:r w:rsidRPr="00214458">
          <w:rPr>
            <w:rFonts w:ascii="Times New Roman" w:hAnsi="Times New Roman" w:cs="Times New Roman"/>
            <w:sz w:val="20"/>
            <w:szCs w:val="20"/>
          </w:rPr>
          <w:t>134,77 га</w:t>
        </w:r>
      </w:smartTag>
      <w:r w:rsidRPr="00214458">
        <w:rPr>
          <w:rFonts w:ascii="Times New Roman" w:hAnsi="Times New Roman" w:cs="Times New Roman"/>
          <w:sz w:val="20"/>
          <w:szCs w:val="20"/>
        </w:rPr>
        <w:t>.</w:t>
      </w:r>
    </w:p>
    <w:p w:rsidR="00214458" w:rsidRPr="00214458" w:rsidRDefault="00214458" w:rsidP="00214458">
      <w:pPr>
        <w:pStyle w:val="3"/>
        <w:tabs>
          <w:tab w:val="left" w:pos="824"/>
        </w:tabs>
        <w:spacing w:before="0" w:after="0"/>
        <w:ind w:firstLine="709"/>
        <w:jc w:val="both"/>
        <w:rPr>
          <w:rFonts w:ascii="Times New Roman" w:hAnsi="Times New Roman" w:cs="Times New Roman"/>
          <w:b w:val="0"/>
          <w:sz w:val="20"/>
          <w:szCs w:val="20"/>
        </w:rPr>
      </w:pPr>
      <w:r w:rsidRPr="00214458">
        <w:rPr>
          <w:rFonts w:ascii="Times New Roman" w:hAnsi="Times New Roman" w:cs="Times New Roman"/>
          <w:b w:val="0"/>
          <w:sz w:val="20"/>
          <w:szCs w:val="20"/>
        </w:rPr>
        <w:t>Главной достопримечательностью села является Церковь Покрова Пресвятой Богородицы, которая является памятником архитектуры. Церковь расположена в центре села и в настоящее время не используется. Так же в центре села расположен парк, на территории которого находится братская могила. В настоящее время в парке идет строительство стадиона.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Связь с районным центром осуществляется по автомобильной дороге, проходящей через Залуженское сельское поселение.</w:t>
      </w:r>
    </w:p>
    <w:p w:rsidR="00214458" w:rsidRPr="00214458" w:rsidRDefault="00214458" w:rsidP="00214458">
      <w:pPr>
        <w:tabs>
          <w:tab w:val="left" w:pos="824"/>
        </w:tabs>
        <w:spacing w:after="0"/>
        <w:ind w:firstLine="709"/>
        <w:jc w:val="both"/>
        <w:rPr>
          <w:rFonts w:ascii="Times New Roman" w:hAnsi="Times New Roman" w:cs="Times New Roman"/>
          <w:sz w:val="20"/>
          <w:szCs w:val="20"/>
        </w:rPr>
      </w:pPr>
      <w:r w:rsidRPr="00214458">
        <w:rPr>
          <w:rFonts w:ascii="Times New Roman" w:hAnsi="Times New Roman" w:cs="Times New Roman"/>
          <w:i/>
          <w:iCs/>
          <w:sz w:val="20"/>
          <w:szCs w:val="20"/>
        </w:rPr>
        <w:t xml:space="preserve">Хутор Попасное </w:t>
      </w:r>
      <w:r w:rsidRPr="00214458">
        <w:rPr>
          <w:rFonts w:ascii="Times New Roman" w:hAnsi="Times New Roman" w:cs="Times New Roman"/>
          <w:sz w:val="20"/>
          <w:szCs w:val="20"/>
        </w:rPr>
        <w:t xml:space="preserve">расположен к югу на расстоянии </w:t>
      </w:r>
      <w:smartTag w:uri="urn:schemas-microsoft-com:office:smarttags" w:element="metricconverter">
        <w:smartTagPr>
          <w:attr w:name="ProductID" w:val="4 км"/>
        </w:smartTagPr>
        <w:r w:rsidRPr="00214458">
          <w:rPr>
            <w:rFonts w:ascii="Times New Roman" w:hAnsi="Times New Roman" w:cs="Times New Roman"/>
            <w:sz w:val="20"/>
            <w:szCs w:val="20"/>
          </w:rPr>
          <w:t>4 км</w:t>
        </w:r>
      </w:smartTag>
      <w:r w:rsidRPr="00214458">
        <w:rPr>
          <w:rFonts w:ascii="Times New Roman" w:hAnsi="Times New Roman" w:cs="Times New Roman"/>
          <w:sz w:val="20"/>
          <w:szCs w:val="20"/>
        </w:rPr>
        <w:t xml:space="preserve"> от центра сельского поселения с. Коломыцево. В хуторе насчитывается 89 домов с количеством постоянно проживающих 186 человек. Застройка населенного пункта имеет очень низкую плотность и представлена индивидуальными жилыми домами. Связь с центром сельского поселения осуществляется по дороге с твердым покрытием. К северу от хутора расположено кладбище, а к югу – скотомогильник. Территория населенного пункта составляет </w:t>
      </w:r>
      <w:smartTag w:uri="urn:schemas-microsoft-com:office:smarttags" w:element="metricconverter">
        <w:smartTagPr>
          <w:attr w:name="ProductID" w:val="67,85 га"/>
        </w:smartTagPr>
        <w:r w:rsidRPr="00214458">
          <w:rPr>
            <w:rFonts w:ascii="Times New Roman" w:hAnsi="Times New Roman" w:cs="Times New Roman"/>
            <w:sz w:val="20"/>
            <w:szCs w:val="20"/>
          </w:rPr>
          <w:t>67,85 га</w:t>
        </w:r>
      </w:smartTag>
      <w:r w:rsidRPr="00214458">
        <w:rPr>
          <w:rFonts w:ascii="Times New Roman" w:hAnsi="Times New Roman" w:cs="Times New Roman"/>
          <w:sz w:val="20"/>
          <w:szCs w:val="20"/>
        </w:rPr>
        <w:t>.</w:t>
      </w:r>
    </w:p>
    <w:p w:rsidR="00214458" w:rsidRPr="00214458" w:rsidRDefault="00214458" w:rsidP="00214458">
      <w:pPr>
        <w:tabs>
          <w:tab w:val="left" w:pos="824"/>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 территории Коломыцевского сельского поселения проходит газопровод высокого давления. Так же имеются транзитные линии электропередач 35, 110 и 220 кВ.</w:t>
      </w:r>
    </w:p>
    <w:p w:rsidR="00214458" w:rsidRPr="00214458" w:rsidRDefault="00214458" w:rsidP="00214458">
      <w:pPr>
        <w:tabs>
          <w:tab w:val="left" w:pos="10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основе комплексного анализа социально-экономических условий, градостроительной ситуации, природных условий населенных пунктов Коломыцевского сельского поселения определены тенденции их дальнейшего развития.</w:t>
      </w:r>
    </w:p>
    <w:p w:rsidR="00214458" w:rsidRPr="00214458" w:rsidRDefault="00214458" w:rsidP="00214458">
      <w:pPr>
        <w:tabs>
          <w:tab w:val="left" w:pos="10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Существующая планировочная структура сельского поселения показана на Схеме генерального плана (Схема существующего состояния и комплексной оценки территории). </w:t>
      </w:r>
    </w:p>
    <w:p w:rsidR="00214458" w:rsidRPr="00214458" w:rsidRDefault="00214458" w:rsidP="00214458">
      <w:pPr>
        <w:tabs>
          <w:tab w:val="left" w:pos="1080"/>
        </w:tabs>
        <w:spacing w:after="0"/>
        <w:ind w:firstLine="709"/>
        <w:jc w:val="both"/>
        <w:rPr>
          <w:rFonts w:ascii="Times New Roman" w:hAnsi="Times New Roman" w:cs="Times New Roman"/>
          <w:sz w:val="20"/>
          <w:szCs w:val="20"/>
        </w:rPr>
      </w:pPr>
    </w:p>
    <w:p w:rsidR="00214458" w:rsidRPr="00214458" w:rsidRDefault="00214458" w:rsidP="00214458">
      <w:pPr>
        <w:tabs>
          <w:tab w:val="left" w:pos="3357"/>
        </w:tabs>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1.5. Объекты историко-культурного наследия.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государственной охране, на территории Коломыцевского сельского поселения расположено два объекта историко-культурного наследия регионального значения, принятых на охрану Постановлением Правительства Воронежской области от 18.04.1994 г. №510 «О мерах по сохранению историко-культурного наследия Воронежской области». Список объектов культурного наследия приведены в табл. 1.</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567"/>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1. Список объектов историко-культурного наследия, расположенных на территории Коломыцевского сельского поселения.</w:t>
      </w:r>
    </w:p>
    <w:p w:rsidR="00214458" w:rsidRPr="00214458" w:rsidRDefault="00214458" w:rsidP="00214458">
      <w:pPr>
        <w:spacing w:after="0"/>
        <w:ind w:firstLine="567"/>
        <w:jc w:val="both"/>
        <w:rPr>
          <w:rFonts w:ascii="Times New Roman" w:hAnsi="Times New Roman" w:cs="Times New Roman"/>
          <w:sz w:val="20"/>
          <w:szCs w:val="20"/>
        </w:rPr>
      </w:pPr>
    </w:p>
    <w:tbl>
      <w:tblPr>
        <w:tblW w:w="9495" w:type="dxa"/>
        <w:tblInd w:w="108" w:type="dxa"/>
        <w:tblLayout w:type="fixed"/>
        <w:tblLook w:val="04A0" w:firstRow="1" w:lastRow="0" w:firstColumn="1" w:lastColumn="0" w:noHBand="0" w:noVBand="1"/>
      </w:tblPr>
      <w:tblGrid>
        <w:gridCol w:w="699"/>
        <w:gridCol w:w="2496"/>
        <w:gridCol w:w="1339"/>
        <w:gridCol w:w="1560"/>
        <w:gridCol w:w="1862"/>
        <w:gridCol w:w="1539"/>
      </w:tblGrid>
      <w:tr w:rsidR="00214458" w:rsidRPr="00214458" w:rsidTr="00214458">
        <w:trPr>
          <w:trHeight w:val="1243"/>
        </w:trPr>
        <w:tc>
          <w:tcPr>
            <w:tcW w:w="7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lastRenderedPageBreak/>
              <w:t>№ п/п</w:t>
            </w:r>
          </w:p>
        </w:tc>
        <w:tc>
          <w:tcPr>
            <w:tcW w:w="2497"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памятника</w:t>
            </w:r>
          </w:p>
        </w:tc>
        <w:tc>
          <w:tcPr>
            <w:tcW w:w="133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Датировка</w:t>
            </w:r>
          </w:p>
        </w:tc>
        <w:tc>
          <w:tcPr>
            <w:tcW w:w="156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Категория</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охраны</w:t>
            </w:r>
          </w:p>
        </w:tc>
        <w:tc>
          <w:tcPr>
            <w:tcW w:w="18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ind w:left="-48" w:firstLine="48"/>
              <w:jc w:val="center"/>
              <w:rPr>
                <w:rFonts w:ascii="Times New Roman" w:hAnsi="Times New Roman" w:cs="Times New Roman"/>
                <w:sz w:val="20"/>
                <w:szCs w:val="20"/>
              </w:rPr>
            </w:pPr>
            <w:r w:rsidRPr="00214458">
              <w:rPr>
                <w:rFonts w:ascii="Times New Roman" w:hAnsi="Times New Roman" w:cs="Times New Roman"/>
                <w:sz w:val="20"/>
                <w:szCs w:val="20"/>
              </w:rPr>
              <w:t>Документ о принятии</w:t>
            </w:r>
          </w:p>
          <w:p w:rsidR="00214458" w:rsidRPr="00214458" w:rsidRDefault="00214458" w:rsidP="00214458">
            <w:pPr>
              <w:spacing w:after="0"/>
              <w:ind w:left="-48" w:firstLine="48"/>
              <w:jc w:val="center"/>
              <w:rPr>
                <w:rFonts w:ascii="Times New Roman" w:hAnsi="Times New Roman" w:cs="Times New Roman"/>
                <w:sz w:val="20"/>
                <w:szCs w:val="20"/>
              </w:rPr>
            </w:pPr>
            <w:r w:rsidRPr="00214458">
              <w:rPr>
                <w:rFonts w:ascii="Times New Roman" w:hAnsi="Times New Roman" w:cs="Times New Roman"/>
                <w:sz w:val="20"/>
                <w:szCs w:val="20"/>
              </w:rPr>
              <w:t>на государственную охрану</w:t>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Местоположение</w:t>
            </w:r>
          </w:p>
        </w:tc>
      </w:tr>
      <w:tr w:rsidR="00214458" w:rsidRPr="00214458" w:rsidTr="00214458">
        <w:trPr>
          <w:trHeight w:val="255"/>
        </w:trPr>
        <w:tc>
          <w:tcPr>
            <w:tcW w:w="7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2497"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1339"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56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863"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ind w:left="-48" w:firstLine="48"/>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c>
          <w:tcPr>
            <w:tcW w:w="153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6</w:t>
            </w:r>
          </w:p>
        </w:tc>
      </w:tr>
      <w:tr w:rsidR="00214458" w:rsidRPr="00214458" w:rsidTr="00214458">
        <w:trPr>
          <w:trHeight w:val="873"/>
        </w:trPr>
        <w:tc>
          <w:tcPr>
            <w:tcW w:w="7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2497"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Братская могила № 174</w:t>
            </w:r>
          </w:p>
        </w:tc>
        <w:tc>
          <w:tcPr>
            <w:tcW w:w="1339"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1942 г"/>
              </w:smartTagPr>
              <w:r w:rsidRPr="00214458">
                <w:rPr>
                  <w:sz w:val="20"/>
                  <w:szCs w:val="20"/>
                </w:rPr>
                <w:t>1942 г</w:t>
              </w:r>
            </w:smartTag>
            <w:r w:rsidRPr="00214458">
              <w:rPr>
                <w:sz w:val="20"/>
                <w:szCs w:val="20"/>
              </w:rPr>
              <w:t>.</w:t>
            </w:r>
          </w:p>
        </w:tc>
        <w:tc>
          <w:tcPr>
            <w:tcW w:w="1560"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Р</w:t>
            </w:r>
          </w:p>
        </w:tc>
        <w:tc>
          <w:tcPr>
            <w:tcW w:w="1863"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 510</w:t>
            </w:r>
          </w:p>
        </w:tc>
        <w:tc>
          <w:tcPr>
            <w:tcW w:w="153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центр с. Коломыцево</w:t>
            </w:r>
          </w:p>
        </w:tc>
      </w:tr>
      <w:tr w:rsidR="00214458" w:rsidRPr="00214458" w:rsidTr="00214458">
        <w:trPr>
          <w:trHeight w:val="873"/>
        </w:trPr>
        <w:tc>
          <w:tcPr>
            <w:tcW w:w="7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2497"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Церковь Покрова</w:t>
            </w:r>
          </w:p>
        </w:tc>
        <w:tc>
          <w:tcPr>
            <w:tcW w:w="1339"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1880 г"/>
              </w:smartTagPr>
              <w:r w:rsidRPr="00214458">
                <w:rPr>
                  <w:sz w:val="20"/>
                  <w:szCs w:val="20"/>
                </w:rPr>
                <w:t>1880 г</w:t>
              </w:r>
            </w:smartTag>
            <w:r w:rsidRPr="00214458">
              <w:rPr>
                <w:sz w:val="20"/>
                <w:szCs w:val="20"/>
              </w:rPr>
              <w:t>.</w:t>
            </w:r>
          </w:p>
        </w:tc>
        <w:tc>
          <w:tcPr>
            <w:tcW w:w="1560"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Р</w:t>
            </w:r>
          </w:p>
        </w:tc>
        <w:tc>
          <w:tcPr>
            <w:tcW w:w="1863"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 510</w:t>
            </w:r>
          </w:p>
        </w:tc>
        <w:tc>
          <w:tcPr>
            <w:tcW w:w="153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центр с. Коломыцево</w:t>
            </w:r>
          </w:p>
        </w:tc>
      </w:tr>
    </w:tbl>
    <w:p w:rsidR="00214458" w:rsidRPr="00214458" w:rsidRDefault="00214458" w:rsidP="00214458">
      <w:pPr>
        <w:spacing w:after="0"/>
        <w:ind w:firstLine="567"/>
        <w:jc w:val="both"/>
        <w:rPr>
          <w:rFonts w:ascii="Times New Roman" w:hAnsi="Times New Roman" w:cs="Times New Roman"/>
          <w:sz w:val="20"/>
          <w:szCs w:val="20"/>
          <w:lang w:eastAsia="ar-SA"/>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Принятые сокращения: Р – региональная категория охраны памятника;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214458" w:rsidRPr="00214458" w:rsidRDefault="00214458" w:rsidP="00214458">
      <w:pPr>
        <w:shd w:val="clear" w:color="auto" w:fill="FFFFFF"/>
        <w:autoSpaceDE w:val="0"/>
        <w:spacing w:after="0" w:line="100" w:lineRule="atLeast"/>
        <w:ind w:firstLine="709"/>
        <w:jc w:val="both"/>
        <w:rPr>
          <w:rFonts w:ascii="Times New Roman" w:hAnsi="Times New Roman" w:cs="Times New Roman"/>
          <w:sz w:val="20"/>
          <w:szCs w:val="20"/>
        </w:rPr>
      </w:pPr>
    </w:p>
    <w:p w:rsidR="00214458" w:rsidRPr="00214458" w:rsidRDefault="00214458" w:rsidP="00214458">
      <w:pPr>
        <w:shd w:val="clear" w:color="auto" w:fill="FFFFFF"/>
        <w:autoSpaceDE w:val="0"/>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Братская могила расположена в центре села. В ней захоронено 76 воинов 18-го  стрелкового корпуса 6-й армии Воронежского фронта, погибших в оборонительных боях за это прифронтовое село в </w:t>
      </w:r>
      <w:smartTag w:uri="urn:schemas-microsoft-com:office:smarttags" w:element="metricconverter">
        <w:smartTagPr>
          <w:attr w:name="ProductID" w:val="1942 г"/>
        </w:smartTagPr>
        <w:r w:rsidRPr="00214458">
          <w:rPr>
            <w:rFonts w:ascii="Times New Roman" w:hAnsi="Times New Roman" w:cs="Times New Roman"/>
            <w:sz w:val="20"/>
            <w:szCs w:val="20"/>
          </w:rPr>
          <w:t>1942 г</w:t>
        </w:r>
      </w:smartTag>
      <w:r w:rsidRPr="00214458">
        <w:rPr>
          <w:rFonts w:ascii="Times New Roman" w:hAnsi="Times New Roman" w:cs="Times New Roman"/>
          <w:sz w:val="20"/>
          <w:szCs w:val="20"/>
        </w:rPr>
        <w:t xml:space="preserve">. и в ходе наступательной операции Острогожско-Россошанской операции в январе </w:t>
      </w:r>
      <w:smartTag w:uri="urn:schemas-microsoft-com:office:smarttags" w:element="metricconverter">
        <w:smartTagPr>
          <w:attr w:name="ProductID" w:val="1943 г"/>
        </w:smartTagPr>
        <w:r w:rsidRPr="00214458">
          <w:rPr>
            <w:rFonts w:ascii="Times New Roman" w:hAnsi="Times New Roman" w:cs="Times New Roman"/>
            <w:sz w:val="20"/>
            <w:szCs w:val="20"/>
          </w:rPr>
          <w:t>1943 г</w:t>
        </w:r>
      </w:smartTag>
      <w:r w:rsidRPr="00214458">
        <w:rPr>
          <w:rFonts w:ascii="Times New Roman" w:hAnsi="Times New Roman" w:cs="Times New Roman"/>
          <w:sz w:val="20"/>
          <w:szCs w:val="20"/>
        </w:rPr>
        <w:t>.</w:t>
      </w:r>
    </w:p>
    <w:p w:rsidR="00214458" w:rsidRPr="00214458" w:rsidRDefault="00214458" w:rsidP="00214458">
      <w:pPr>
        <w:shd w:val="clear" w:color="auto" w:fill="FFFFFF"/>
        <w:autoSpaceDE w:val="0"/>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w:t>
      </w:r>
      <w:smartTag w:uri="urn:schemas-microsoft-com:office:smarttags" w:element="metricconverter">
        <w:smartTagPr>
          <w:attr w:name="ProductID" w:val="1966 г"/>
        </w:smartTagPr>
        <w:r w:rsidRPr="00214458">
          <w:rPr>
            <w:rFonts w:ascii="Times New Roman" w:hAnsi="Times New Roman" w:cs="Times New Roman"/>
            <w:sz w:val="20"/>
            <w:szCs w:val="20"/>
          </w:rPr>
          <w:t>1966 г</w:t>
        </w:r>
      </w:smartTag>
      <w:r w:rsidRPr="00214458">
        <w:rPr>
          <w:rFonts w:ascii="Times New Roman" w:hAnsi="Times New Roman" w:cs="Times New Roman"/>
          <w:sz w:val="20"/>
          <w:szCs w:val="20"/>
        </w:rPr>
        <w:t>. на могиле сооружен памятник из бетона — воин с автоматом в  в поднятой правой руке — на прямоугольном постаменте. На лицевой грани постамента в нише - доска с перечнем 21 известной фамилии захороненных. У подножья постамента - могила, оформленная цветочницей с небольшой наклонно поставленной плитой.</w:t>
      </w:r>
    </w:p>
    <w:p w:rsidR="00214458" w:rsidRPr="00214458" w:rsidRDefault="00214458" w:rsidP="00214458">
      <w:pPr>
        <w:shd w:val="clear" w:color="auto" w:fill="FFFFFF"/>
        <w:autoSpaceDE w:val="0"/>
        <w:spacing w:after="0" w:line="100" w:lineRule="atLeast"/>
        <w:ind w:firstLine="720"/>
        <w:jc w:val="both"/>
        <w:rPr>
          <w:rFonts w:ascii="Times New Roman" w:hAnsi="Times New Roman" w:cs="Times New Roman"/>
          <w:sz w:val="20"/>
          <w:szCs w:val="20"/>
        </w:rPr>
      </w:pPr>
      <w:r w:rsidRPr="00214458">
        <w:rPr>
          <w:rFonts w:ascii="Times New Roman" w:hAnsi="Times New Roman" w:cs="Times New Roman"/>
          <w:sz w:val="20"/>
          <w:szCs w:val="20"/>
        </w:rPr>
        <w:t>Церковь Покрова Пресвятой Богородицы расположена в центре села. От первоначального объема сохранились лишь повышенный четверик средокрестия со световым восьмериком, боковые ветви креста и пятигранная апсида. Трапезная и колокольня утрачены. Кирпичные стены были оштукатурены.</w:t>
      </w:r>
    </w:p>
    <w:p w:rsidR="00214458" w:rsidRPr="00214458" w:rsidRDefault="00214458" w:rsidP="00214458">
      <w:pPr>
        <w:shd w:val="clear" w:color="auto" w:fill="FFFFFF"/>
        <w:autoSpaceDE w:val="0"/>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Кирпичный декор характерен для построек периода эклектики. Углы боковых ветвей креста выделены лопатками с рустом в нижней части. В завершении фасадов проходит фриз с зубчиками. Грани восьмерика     завершены килевидными архивольтами, опирающимися на угловые пилястры. Проемы арочные, с широкими рустованными архивольтами.</w:t>
      </w:r>
    </w:p>
    <w:p w:rsidR="00214458" w:rsidRPr="00214458" w:rsidRDefault="00214458" w:rsidP="00214458">
      <w:pPr>
        <w:shd w:val="clear" w:color="auto" w:fill="FFFFFF"/>
        <w:autoSpaceDE w:val="0"/>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Внутри средокрестия имеет восьмигранный сомкнутой свод, ветви креста — лучковые своды, а в алтаре -  граненую конху. В барабане сохранились фрагменты масляной росписи. В настоящее время не используется. </w:t>
      </w:r>
    </w:p>
    <w:p w:rsidR="00214458" w:rsidRPr="00214458" w:rsidRDefault="00214458" w:rsidP="00214458">
      <w:pPr>
        <w:spacing w:after="0"/>
        <w:ind w:firstLine="720"/>
        <w:jc w:val="both"/>
        <w:rPr>
          <w:rFonts w:ascii="Times New Roman" w:hAnsi="Times New Roman" w:cs="Times New Roman"/>
          <w:sz w:val="20"/>
          <w:szCs w:val="20"/>
        </w:rPr>
      </w:pPr>
      <w:r w:rsidRPr="00214458">
        <w:rPr>
          <w:rFonts w:ascii="Times New Roman" w:hAnsi="Times New Roman" w:cs="Times New Roman"/>
          <w:sz w:val="20"/>
          <w:szCs w:val="20"/>
        </w:rPr>
        <w:t>Историко–градостроительный анализ развития сельского поселения и населенных пунктов на территории Коломыцевское сельского поселения  показал следующее:</w:t>
      </w:r>
    </w:p>
    <w:p w:rsidR="00214458" w:rsidRPr="00214458" w:rsidRDefault="00214458" w:rsidP="00214458">
      <w:pPr>
        <w:tabs>
          <w:tab w:val="left" w:pos="-316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 Коломыцевское сельское поселение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возможна организация рекреационной зоны на прудах, что будет способствовать социально-экономическому развитию поселения.</w:t>
      </w:r>
    </w:p>
    <w:p w:rsidR="00214458" w:rsidRPr="00214458" w:rsidRDefault="00214458" w:rsidP="00214458">
      <w:pPr>
        <w:tabs>
          <w:tab w:val="left" w:pos="-316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2. 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Для включения территорий, занимаемых памятниками археологии, в категорию земель особо охраняемых природных территорий, для всех объектов историко-культурного наследия, находящихся на территории Коломыцевского сельского поселения требуется утвердить границы их территорий, охранные зоны и зоны регулирования застройки с градостроительными регламентами.</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Полномочия по охране объектов культурного наследия законодательством возложены на Правительство Воронежской области. Территории памятников и их охранные зоны в установленном порядке не разработаны и не утверждены. Необходимо разработать вышеуказанные зоны.</w:t>
      </w:r>
    </w:p>
    <w:p w:rsidR="00214458" w:rsidRPr="00214458" w:rsidRDefault="00214458" w:rsidP="00214458">
      <w:pPr>
        <w:spacing w:after="0"/>
        <w:ind w:firstLine="559"/>
        <w:jc w:val="both"/>
        <w:rPr>
          <w:rFonts w:ascii="Times New Roman" w:hAnsi="Times New Roman" w:cs="Times New Roman"/>
          <w:sz w:val="20"/>
          <w:szCs w:val="20"/>
        </w:rPr>
      </w:pPr>
      <w:r w:rsidRPr="00214458">
        <w:rPr>
          <w:rFonts w:ascii="Times New Roman" w:hAnsi="Times New Roman" w:cs="Times New Roman"/>
          <w:sz w:val="20"/>
          <w:szCs w:val="20"/>
        </w:rPr>
        <w:t>Расположение объектов историко-культурного назначения на территории сельского поселения показано на Схеме генерального плана (Схема существующего состояния и комплексной оценки территории).</w:t>
      </w:r>
    </w:p>
    <w:p w:rsidR="00214458" w:rsidRPr="00214458" w:rsidRDefault="00214458" w:rsidP="00214458">
      <w:pPr>
        <w:spacing w:after="0"/>
        <w:ind w:firstLine="559"/>
        <w:jc w:val="both"/>
        <w:rPr>
          <w:rFonts w:ascii="Times New Roman" w:hAnsi="Times New Roman" w:cs="Times New Roman"/>
          <w:sz w:val="20"/>
          <w:szCs w:val="20"/>
        </w:rPr>
      </w:pPr>
    </w:p>
    <w:p w:rsidR="00214458" w:rsidRPr="00214458" w:rsidRDefault="00214458" w:rsidP="00214458">
      <w:pPr>
        <w:spacing w:after="0"/>
        <w:ind w:firstLine="559"/>
        <w:jc w:val="both"/>
        <w:rPr>
          <w:rFonts w:ascii="Times New Roman" w:hAnsi="Times New Roman" w:cs="Times New Roman"/>
          <w:sz w:val="20"/>
          <w:szCs w:val="20"/>
        </w:rPr>
      </w:pPr>
    </w:p>
    <w:p w:rsidR="00214458" w:rsidRPr="00214458" w:rsidRDefault="00214458" w:rsidP="00214458">
      <w:pPr>
        <w:tabs>
          <w:tab w:val="left" w:pos="264"/>
        </w:tabs>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1.6. Экономическая база развития сельского поселения.</w:t>
      </w:r>
    </w:p>
    <w:p w:rsidR="00214458" w:rsidRPr="00214458" w:rsidRDefault="00214458" w:rsidP="00214458">
      <w:pPr>
        <w:pStyle w:val="a4"/>
        <w:tabs>
          <w:tab w:val="left" w:pos="264"/>
        </w:tabs>
        <w:suppressAutoHyphens/>
        <w:spacing w:after="0"/>
        <w:ind w:firstLine="709"/>
        <w:jc w:val="both"/>
        <w:rPr>
          <w:kern w:val="2"/>
          <w:sz w:val="20"/>
          <w:szCs w:val="20"/>
          <w:lang w:eastAsia="ar-SA"/>
        </w:rPr>
      </w:pPr>
      <w:r w:rsidRPr="00214458">
        <w:rPr>
          <w:kern w:val="2"/>
          <w:sz w:val="20"/>
          <w:szCs w:val="20"/>
          <w:lang w:eastAsia="ar-SA"/>
        </w:rPr>
        <w:t>Экономика Коломыцевского сельского поселения основана на предприятиях, организациях и учреждениях, находящихся на территории муниципального образования.</w:t>
      </w:r>
    </w:p>
    <w:p w:rsidR="00214458" w:rsidRPr="00214458" w:rsidRDefault="00214458" w:rsidP="00214458">
      <w:pPr>
        <w:pStyle w:val="a4"/>
        <w:tabs>
          <w:tab w:val="left" w:pos="264"/>
        </w:tabs>
        <w:suppressAutoHyphens/>
        <w:spacing w:after="0"/>
        <w:ind w:firstLine="709"/>
        <w:jc w:val="both"/>
        <w:rPr>
          <w:kern w:val="2"/>
          <w:sz w:val="20"/>
          <w:szCs w:val="20"/>
          <w:lang w:eastAsia="ar-SA"/>
        </w:rPr>
      </w:pPr>
      <w:r w:rsidRPr="00214458">
        <w:rPr>
          <w:kern w:val="2"/>
          <w:sz w:val="20"/>
          <w:szCs w:val="20"/>
          <w:lang w:eastAsia="ar-SA"/>
        </w:rPr>
        <w:t xml:space="preserve">Промышленных предприятий на территории сельского поселения нет. Основным налогоплательщиком является сельскохозяйственное предприятие: ООО «Содружество», расположенное в с. Коломыцево. </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lastRenderedPageBreak/>
        <w:t>Трудоспособное население занято в сельскохозяйственном производстве – в выращивании, хранении и реализации продукции растениеводства и животноводства.</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Всего в отрасли сельского хозяйства занято 387 человек, из которых 182 человека заняты в сельскохозяйственном предприятии, а 205 человек – в личном подсобном хозяйстве.</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Сельское хозяйство поселения ориентировано на производство как растениеводческой, так и животноводческой продукции (табл. 2).</w:t>
      </w:r>
    </w:p>
    <w:p w:rsidR="00214458" w:rsidRPr="00214458" w:rsidRDefault="00214458" w:rsidP="00214458">
      <w:pPr>
        <w:spacing w:after="0"/>
        <w:ind w:firstLine="709"/>
        <w:jc w:val="center"/>
        <w:rPr>
          <w:rFonts w:ascii="Times New Roman" w:hAnsi="Times New Roman" w:cs="Times New Roman"/>
          <w:i/>
          <w:sz w:val="20"/>
          <w:szCs w:val="20"/>
          <w:lang w:eastAsia="ar-SA"/>
        </w:rPr>
      </w:pPr>
    </w:p>
    <w:p w:rsidR="00214458" w:rsidRPr="00214458" w:rsidRDefault="00214458" w:rsidP="00214458">
      <w:pPr>
        <w:spacing w:after="0"/>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2. Производство важнейших видов продукции сельского хозяйства Коломыцевского сельского поселения.</w:t>
      </w:r>
    </w:p>
    <w:p w:rsidR="00214458" w:rsidRPr="00214458" w:rsidRDefault="00214458" w:rsidP="00214458">
      <w:pPr>
        <w:spacing w:after="0"/>
        <w:jc w:val="center"/>
        <w:rPr>
          <w:rFonts w:ascii="Times New Roman" w:hAnsi="Times New Roman" w:cs="Times New Roman"/>
          <w:sz w:val="20"/>
          <w:szCs w:val="20"/>
        </w:rPr>
      </w:pPr>
    </w:p>
    <w:tbl>
      <w:tblPr>
        <w:tblW w:w="0" w:type="auto"/>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3"/>
        <w:gridCol w:w="4125"/>
        <w:gridCol w:w="1112"/>
        <w:gridCol w:w="1250"/>
        <w:gridCol w:w="1188"/>
        <w:gridCol w:w="1175"/>
      </w:tblGrid>
      <w:tr w:rsidR="00214458" w:rsidRPr="00214458" w:rsidTr="00214458">
        <w:trPr>
          <w:trHeight w:val="585"/>
        </w:trPr>
        <w:tc>
          <w:tcPr>
            <w:tcW w:w="613"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 п/п</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Наименование показателя</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2005 год</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2006 год</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2007 год</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2008 год</w:t>
            </w:r>
          </w:p>
        </w:tc>
      </w:tr>
      <w:tr w:rsidR="00214458" w:rsidRPr="00214458" w:rsidTr="00214458">
        <w:trPr>
          <w:trHeight w:hRule="exact" w:val="283"/>
        </w:trPr>
        <w:tc>
          <w:tcPr>
            <w:tcW w:w="6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6</w:t>
            </w:r>
          </w:p>
        </w:tc>
      </w:tr>
      <w:tr w:rsidR="00214458" w:rsidRPr="00214458" w:rsidTr="00214458">
        <w:trPr>
          <w:trHeight w:hRule="exact" w:val="1182"/>
        </w:trPr>
        <w:tc>
          <w:tcPr>
            <w:tcW w:w="613" w:type="dxa"/>
            <w:vMerge w:val="restart"/>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1.</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Объем продукции сельского хозяйства в хозяйствах всех категорий в действующих ценах (тыс. руб.)</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56659</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80501</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183544</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23812</w:t>
            </w:r>
          </w:p>
        </w:tc>
      </w:tr>
      <w:tr w:rsidR="00214458" w:rsidRPr="00214458" w:rsidTr="00214458">
        <w:trPr>
          <w:trHeight w:hRule="exact" w:val="350"/>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сельскохозяйственные предприятия</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50619</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74401</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177044</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18312</w:t>
            </w:r>
          </w:p>
        </w:tc>
      </w:tr>
      <w:tr w:rsidR="00214458" w:rsidRPr="00214458" w:rsidTr="00214458">
        <w:trPr>
          <w:trHeight w:hRule="exact" w:val="575"/>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фермерские (крестьянские) хозяйства</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хозяйства населения</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6040</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6100</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6500</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5500</w:t>
            </w:r>
          </w:p>
        </w:tc>
      </w:tr>
      <w:tr w:rsidR="00214458" w:rsidRPr="00214458" w:rsidTr="00214458">
        <w:trPr>
          <w:trHeight w:val="958"/>
        </w:trPr>
        <w:tc>
          <w:tcPr>
            <w:tcW w:w="613"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Производство основных сельскохозяйственных продуктов в хозяйствах всех категорий, тонн:</w:t>
            </w:r>
          </w:p>
        </w:tc>
        <w:tc>
          <w:tcPr>
            <w:tcW w:w="1112"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25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8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7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hRule="exact" w:val="286"/>
        </w:trPr>
        <w:tc>
          <w:tcPr>
            <w:tcW w:w="613" w:type="dxa"/>
            <w:vMerge w:val="restart"/>
            <w:tcBorders>
              <w:top w:val="single" w:sz="4" w:space="0" w:color="000000"/>
              <w:left w:val="single" w:sz="4" w:space="0" w:color="000000"/>
              <w:bottom w:val="single" w:sz="4" w:space="0" w:color="000000"/>
              <w:right w:val="single" w:sz="4" w:space="0" w:color="000000"/>
            </w:tcBorders>
          </w:tcPr>
          <w:p w:rsidR="00214458" w:rsidRPr="00214458" w:rsidRDefault="00214458" w:rsidP="00214458">
            <w:pPr>
              <w:snapToGrid w:val="0"/>
              <w:spacing w:after="0"/>
              <w:rPr>
                <w:rFonts w:ascii="Times New Roman" w:hAnsi="Times New Roman" w:cs="Times New Roman"/>
                <w:sz w:val="20"/>
                <w:szCs w:val="20"/>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зерно (в весе после доработки)</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5044</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7552</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15058</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30990</w:t>
            </w:r>
          </w:p>
        </w:tc>
      </w:tr>
      <w:tr w:rsidR="00214458" w:rsidRPr="00214458" w:rsidTr="00214458">
        <w:trPr>
          <w:trHeight w:hRule="exac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сахарная свекла</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18000</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28489</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33804</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31426</w:t>
            </w:r>
          </w:p>
        </w:tc>
      </w:tr>
      <w:tr w:rsidR="00214458" w:rsidRPr="00214458" w:rsidTr="00214458">
        <w:trPr>
          <w:trHeight w:hRule="exac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подсолнечник</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1051</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1061</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489</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1366</w:t>
            </w:r>
          </w:p>
        </w:tc>
      </w:tr>
      <w:tr w:rsidR="00214458" w:rsidRPr="00214458" w:rsidTr="00214458">
        <w:trPr>
          <w:trHeight w:hRule="exac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картофель</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290</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290</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420</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420</w:t>
            </w:r>
          </w:p>
        </w:tc>
      </w:tr>
      <w:tr w:rsidR="00214458" w:rsidRPr="00214458" w:rsidTr="00214458">
        <w:trPr>
          <w:trHeight w:hRule="exac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овощи</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107</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107</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105</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105</w:t>
            </w:r>
          </w:p>
        </w:tc>
      </w:tr>
      <w:tr w:rsidR="00214458" w:rsidRPr="00214458" w:rsidTr="00214458">
        <w:trPr>
          <w:trHeight w:hRule="exac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скот и птица (на убой в живом весе)</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132</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50</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60</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66,8</w:t>
            </w:r>
          </w:p>
        </w:tc>
      </w:tr>
      <w:tr w:rsidR="00214458" w:rsidRPr="00214458" w:rsidTr="00214458">
        <w:trPr>
          <w:trHeight w:hRule="exac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молоко</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1453</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1434</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1230</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1230</w:t>
            </w:r>
          </w:p>
        </w:tc>
      </w:tr>
      <w:tr w:rsidR="00214458" w:rsidRPr="00214458" w:rsidTr="00214458">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яйца, тыс. штук</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520</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550</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85</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550</w:t>
            </w:r>
          </w:p>
        </w:tc>
      </w:tr>
      <w:tr w:rsidR="00214458" w:rsidRPr="00214458" w:rsidTr="00214458">
        <w:trPr>
          <w:trHeight w:hRule="exact" w:val="593"/>
        </w:trPr>
        <w:tc>
          <w:tcPr>
            <w:tcW w:w="613" w:type="dxa"/>
            <w:vMerge w:val="restart"/>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3.</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Поголовье скота и птицы в хозяйствах всех категорий (тыс. голов)</w:t>
            </w:r>
          </w:p>
        </w:tc>
        <w:tc>
          <w:tcPr>
            <w:tcW w:w="1112"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25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8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7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том числе</w:t>
            </w:r>
          </w:p>
        </w:tc>
        <w:tc>
          <w:tcPr>
            <w:tcW w:w="1112"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1,042</w:t>
            </w:r>
          </w:p>
        </w:tc>
        <w:tc>
          <w:tcPr>
            <w:tcW w:w="1250"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0,872</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0,885</w:t>
            </w:r>
          </w:p>
        </w:tc>
        <w:tc>
          <w:tcPr>
            <w:tcW w:w="1175"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0,8</w:t>
            </w:r>
          </w:p>
        </w:tc>
      </w:tr>
      <w:tr w:rsidR="00214458" w:rsidRPr="00214458" w:rsidTr="00214458">
        <w:trPr>
          <w:trHeigh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крупный рогатый скот</w:t>
            </w:r>
          </w:p>
        </w:tc>
        <w:tc>
          <w:tcPr>
            <w:tcW w:w="1112"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250"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188"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175"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r>
      <w:tr w:rsidR="00214458" w:rsidRPr="00214458" w:rsidTr="00214458">
        <w:trPr>
          <w:trHeight w:hRule="exac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свиньи</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0,163</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0,218</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0,367</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0,12</w:t>
            </w:r>
          </w:p>
        </w:tc>
      </w:tr>
      <w:tr w:rsidR="00214458" w:rsidRPr="00214458" w:rsidTr="00214458">
        <w:trPr>
          <w:trHeight w:hRule="exact" w:val="286"/>
        </w:trPr>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овцы и козы</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0,496</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0,03</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0,052</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0,023</w:t>
            </w:r>
          </w:p>
        </w:tc>
      </w:tr>
      <w:tr w:rsidR="00214458" w:rsidRPr="00214458" w:rsidTr="00214458">
        <w:tc>
          <w:tcPr>
            <w:tcW w:w="6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птица</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1,776</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1,47</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1,954</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w:t>
            </w:r>
          </w:p>
        </w:tc>
      </w:tr>
      <w:tr w:rsidR="00214458" w:rsidRPr="00214458" w:rsidTr="00214458">
        <w:trPr>
          <w:trHeight w:val="510"/>
        </w:trPr>
        <w:tc>
          <w:tcPr>
            <w:tcW w:w="613"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4.</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Основные средства сельхозпредприятий на конец года, тыс. руб.</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81561</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109415</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62890</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68132</w:t>
            </w:r>
          </w:p>
        </w:tc>
      </w:tr>
      <w:tr w:rsidR="00214458" w:rsidRPr="00214458" w:rsidTr="00214458">
        <w:trPr>
          <w:trHeight w:val="480"/>
        </w:trPr>
        <w:tc>
          <w:tcPr>
            <w:tcW w:w="613"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5.</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Прибыль (убыток)  до налогообложения сельхозпредприятий, тыс. руб.</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-23621</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-33630</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1005</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1278</w:t>
            </w:r>
          </w:p>
        </w:tc>
      </w:tr>
      <w:tr w:rsidR="00214458" w:rsidRPr="00214458" w:rsidTr="00214458">
        <w:trPr>
          <w:trHeight w:val="728"/>
        </w:trPr>
        <w:tc>
          <w:tcPr>
            <w:tcW w:w="613"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6.</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Прибыль прибыльных сельхозпредприятий, тыс. руб.</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29</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нет св.</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нет св.</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нет св.</w:t>
            </w:r>
          </w:p>
        </w:tc>
      </w:tr>
      <w:tr w:rsidR="00214458" w:rsidRPr="00214458" w:rsidTr="00214458">
        <w:trPr>
          <w:trHeight w:hRule="exact" w:val="283"/>
        </w:trPr>
        <w:tc>
          <w:tcPr>
            <w:tcW w:w="6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6</w:t>
            </w:r>
          </w:p>
        </w:tc>
      </w:tr>
      <w:tr w:rsidR="00214458" w:rsidRPr="00214458" w:rsidTr="00214458">
        <w:trPr>
          <w:trHeight w:val="525"/>
        </w:trPr>
        <w:tc>
          <w:tcPr>
            <w:tcW w:w="613"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7.</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Среднегодовая численность работников сельхозпредприятий, чел.</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192</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199</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185</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182</w:t>
            </w:r>
          </w:p>
        </w:tc>
      </w:tr>
      <w:tr w:rsidR="00214458" w:rsidRPr="00214458" w:rsidTr="00214458">
        <w:trPr>
          <w:trHeight w:val="144"/>
        </w:trPr>
        <w:tc>
          <w:tcPr>
            <w:tcW w:w="613"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8.</w:t>
            </w:r>
          </w:p>
        </w:tc>
        <w:tc>
          <w:tcPr>
            <w:tcW w:w="4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Фонд начисленной заработной платы работников сельхозпредприятий, тыс. руб.</w:t>
            </w:r>
          </w:p>
        </w:tc>
        <w:tc>
          <w:tcPr>
            <w:tcW w:w="111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8751</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12904</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15381</w:t>
            </w:r>
          </w:p>
        </w:tc>
        <w:tc>
          <w:tcPr>
            <w:tcW w:w="11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20472</w:t>
            </w:r>
          </w:p>
        </w:tc>
      </w:tr>
    </w:tbl>
    <w:p w:rsidR="00214458" w:rsidRPr="00214458" w:rsidRDefault="00214458" w:rsidP="00214458">
      <w:pPr>
        <w:spacing w:after="0"/>
        <w:ind w:firstLine="709"/>
        <w:jc w:val="both"/>
        <w:rPr>
          <w:rFonts w:ascii="Times New Roman" w:hAnsi="Times New Roman" w:cs="Times New Roman"/>
          <w:sz w:val="20"/>
          <w:szCs w:val="20"/>
          <w:lang w:eastAsia="ar-SA"/>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Из таблицы 2 видно, что в сельскохозяйственных предприятиях произведено 76,9 % валовой продукции, в то время как в хозяйствах населения 23,1 %. Самым крупным товаропроизводителем на </w:t>
      </w:r>
      <w:r w:rsidRPr="00214458">
        <w:rPr>
          <w:rFonts w:ascii="Times New Roman" w:hAnsi="Times New Roman" w:cs="Times New Roman"/>
          <w:sz w:val="20"/>
          <w:szCs w:val="20"/>
        </w:rPr>
        <w:lastRenderedPageBreak/>
        <w:t>настоящий момент является сельскохозяйственное предприятие ООО «Содружество». За последние четыре года объем продукции, производимой как в сельскохозяйственных предприятиях, так и в хозяйствах населения значительно уменьшился.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Производство основных видов сельскохозяйственной продукции отрасли растениеводства в Коломыцевском сельском поселении за анализируемый период увеличивалось. Весьма значительно в </w:t>
      </w:r>
      <w:smartTag w:uri="urn:schemas-microsoft-com:office:smarttags" w:element="metricconverter">
        <w:smartTagPr>
          <w:attr w:name="ProductID" w:val="2008 г"/>
        </w:smartTagPr>
        <w:r w:rsidRPr="00214458">
          <w:rPr>
            <w:rFonts w:ascii="Times New Roman" w:hAnsi="Times New Roman" w:cs="Times New Roman"/>
            <w:sz w:val="20"/>
            <w:szCs w:val="20"/>
          </w:rPr>
          <w:t>2008 г</w:t>
        </w:r>
      </w:smartTag>
      <w:r w:rsidRPr="00214458">
        <w:rPr>
          <w:rFonts w:ascii="Times New Roman" w:hAnsi="Times New Roman" w:cs="Times New Roman"/>
          <w:sz w:val="20"/>
          <w:szCs w:val="20"/>
        </w:rPr>
        <w:t xml:space="preserve">. по сравнению с </w:t>
      </w:r>
      <w:smartTag w:uri="urn:schemas-microsoft-com:office:smarttags" w:element="metricconverter">
        <w:smartTagPr>
          <w:attr w:name="ProductID" w:val="2005 г"/>
        </w:smartTagPr>
        <w:r w:rsidRPr="00214458">
          <w:rPr>
            <w:rFonts w:ascii="Times New Roman" w:hAnsi="Times New Roman" w:cs="Times New Roman"/>
            <w:sz w:val="20"/>
            <w:szCs w:val="20"/>
          </w:rPr>
          <w:t>2005 г</w:t>
        </w:r>
      </w:smartTag>
      <w:r w:rsidRPr="00214458">
        <w:rPr>
          <w:rFonts w:ascii="Times New Roman" w:hAnsi="Times New Roman" w:cs="Times New Roman"/>
          <w:sz w:val="20"/>
          <w:szCs w:val="20"/>
        </w:rPr>
        <w:t>. увеличился объем произведенного зерна (в 6 раз), сахарной свеклы (в 2 раза), картофеля (в 1,5 раза) и подсолнечника (в 1,3 раза). Это связано, как с расширением площадей под данными культурами, так и благоприятными погодными условиями. Производство овощей за последние несколько лет незначительно уменьшилось.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Анализ динамики поголовья сельскохозяйственных животных в Коломыцевском сельском поселении показывает, что в последние годы наблюдается в основном снижение поголовья животных, как в сельскохозяйственном предприятии, так и в личных подсобных хозяйствах населения (табл. 3). Производство продукции животноводства в сельском поселении за последние четыре года также уменьшается. </w:t>
      </w:r>
    </w:p>
    <w:p w:rsidR="00214458" w:rsidRPr="00214458" w:rsidRDefault="00214458" w:rsidP="00214458">
      <w:pPr>
        <w:spacing w:after="0"/>
        <w:ind w:firstLine="709"/>
        <w:jc w:val="both"/>
        <w:rPr>
          <w:rFonts w:ascii="Times New Roman" w:hAnsi="Times New Roman" w:cs="Times New Roman"/>
          <w:i/>
          <w:iCs/>
          <w:sz w:val="20"/>
          <w:szCs w:val="20"/>
        </w:rPr>
      </w:pPr>
    </w:p>
    <w:p w:rsidR="00214458" w:rsidRPr="00214458" w:rsidRDefault="00214458" w:rsidP="00214458">
      <w:pPr>
        <w:spacing w:after="0"/>
        <w:ind w:firstLine="709"/>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3. Динамика поголовья животных в личных подсобных хозяйствах населения в Коломыцевском сельском поселении.</w:t>
      </w:r>
    </w:p>
    <w:p w:rsidR="00214458" w:rsidRPr="00214458" w:rsidRDefault="00214458" w:rsidP="00214458">
      <w:pPr>
        <w:spacing w:after="0"/>
        <w:ind w:firstLine="709"/>
        <w:jc w:val="center"/>
        <w:rPr>
          <w:rFonts w:ascii="Times New Roman" w:hAnsi="Times New Roman" w:cs="Times New Roman"/>
          <w:i/>
          <w:iC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1375"/>
        <w:gridCol w:w="1377"/>
        <w:gridCol w:w="1377"/>
        <w:gridCol w:w="1375"/>
        <w:gridCol w:w="1377"/>
        <w:gridCol w:w="1377"/>
        <w:gridCol w:w="1389"/>
      </w:tblGrid>
      <w:tr w:rsidR="00214458" w:rsidRPr="00214458" w:rsidTr="00214458">
        <w:trPr>
          <w:jc w:val="center"/>
        </w:trPr>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Поголовье</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Единица измерения</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2004 год</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2005 год</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2006 год</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2007 год</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2008 год</w:t>
            </w:r>
          </w:p>
        </w:tc>
      </w:tr>
      <w:tr w:rsidR="00214458" w:rsidRPr="00214458" w:rsidTr="00214458">
        <w:trPr>
          <w:jc w:val="center"/>
        </w:trPr>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1</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5</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6</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7</w:t>
            </w:r>
          </w:p>
        </w:tc>
      </w:tr>
      <w:tr w:rsidR="00214458" w:rsidRPr="00214458" w:rsidTr="00214458">
        <w:trPr>
          <w:jc w:val="center"/>
        </w:trPr>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Крупный рогатый скот</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голов</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219</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216</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217</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237</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172</w:t>
            </w:r>
          </w:p>
        </w:tc>
      </w:tr>
      <w:tr w:rsidR="00214458" w:rsidRPr="00214458" w:rsidTr="00214458">
        <w:trPr>
          <w:jc w:val="center"/>
        </w:trPr>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 т. ч. коровы</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голов</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98</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81</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85</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83</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53</w:t>
            </w:r>
          </w:p>
        </w:tc>
      </w:tr>
      <w:tr w:rsidR="00214458" w:rsidRPr="00214458" w:rsidTr="00214458">
        <w:trPr>
          <w:jc w:val="center"/>
        </w:trPr>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Свиньи</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голов</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106</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163</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218</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367</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121</w:t>
            </w:r>
          </w:p>
        </w:tc>
      </w:tr>
      <w:tr w:rsidR="00214458" w:rsidRPr="00214458" w:rsidTr="00214458">
        <w:trPr>
          <w:jc w:val="center"/>
        </w:trPr>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Овцы и козы</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голов</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37</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56</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42</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52</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23</w:t>
            </w:r>
          </w:p>
        </w:tc>
      </w:tr>
      <w:tr w:rsidR="00214458" w:rsidRPr="00214458" w:rsidTr="00214458">
        <w:trPr>
          <w:jc w:val="center"/>
        </w:trPr>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Птица</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голов</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1794</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1776</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1470</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1954</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1485</w:t>
            </w:r>
          </w:p>
        </w:tc>
      </w:tr>
      <w:tr w:rsidR="00214458" w:rsidRPr="00214458" w:rsidTr="00214458">
        <w:trPr>
          <w:jc w:val="center"/>
        </w:trPr>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Пчелосемьи</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шт.</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40</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59</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38</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38</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62</w:t>
            </w:r>
          </w:p>
        </w:tc>
      </w:tr>
    </w:tbl>
    <w:p w:rsidR="00214458" w:rsidRPr="00214458" w:rsidRDefault="00214458" w:rsidP="00214458">
      <w:pPr>
        <w:spacing w:after="0"/>
        <w:jc w:val="center"/>
        <w:rPr>
          <w:rFonts w:ascii="Times New Roman" w:hAnsi="Times New Roman" w:cs="Times New Roman"/>
          <w:sz w:val="20"/>
          <w:szCs w:val="20"/>
          <w:lang w:eastAsia="ar-SA"/>
        </w:rPr>
      </w:pPr>
    </w:p>
    <w:p w:rsidR="00214458" w:rsidRPr="00214458" w:rsidRDefault="00214458" w:rsidP="00214458">
      <w:pPr>
        <w:tabs>
          <w:tab w:val="left" w:pos="264"/>
        </w:tabs>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Основной задачей поселений является выполнение доходной части бюджета (табл. 4), так как без этого не представляется возможным развитие территории муниципального образования. </w:t>
      </w:r>
    </w:p>
    <w:p w:rsidR="00214458" w:rsidRPr="00214458" w:rsidRDefault="00214458" w:rsidP="00214458">
      <w:pPr>
        <w:tabs>
          <w:tab w:val="left" w:pos="264"/>
        </w:tabs>
        <w:spacing w:after="0"/>
        <w:ind w:firstLine="567"/>
        <w:jc w:val="both"/>
        <w:rPr>
          <w:rFonts w:ascii="Times New Roman" w:hAnsi="Times New Roman" w:cs="Times New Roman"/>
          <w:sz w:val="20"/>
          <w:szCs w:val="20"/>
        </w:rPr>
      </w:pPr>
    </w:p>
    <w:p w:rsidR="00214458" w:rsidRPr="00214458" w:rsidRDefault="00214458" w:rsidP="00214458">
      <w:pPr>
        <w:tabs>
          <w:tab w:val="left" w:pos="264"/>
        </w:tabs>
        <w:spacing w:after="0"/>
        <w:ind w:firstLine="567"/>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4. Бюджет Коломыцевского сельского поселения.</w:t>
      </w:r>
    </w:p>
    <w:p w:rsidR="00214458" w:rsidRPr="00214458" w:rsidRDefault="00214458" w:rsidP="00214458">
      <w:pPr>
        <w:tabs>
          <w:tab w:val="left" w:pos="264"/>
        </w:tabs>
        <w:spacing w:after="0"/>
        <w:ind w:firstLine="567"/>
        <w:jc w:val="center"/>
        <w:rPr>
          <w:rFonts w:ascii="Times New Roman" w:hAnsi="Times New Roman" w:cs="Times New Roman"/>
          <w:b/>
          <w:sz w:val="20"/>
          <w:szCs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
        <w:gridCol w:w="3213"/>
        <w:gridCol w:w="1387"/>
        <w:gridCol w:w="1063"/>
        <w:gridCol w:w="1062"/>
        <w:gridCol w:w="1025"/>
        <w:gridCol w:w="1115"/>
      </w:tblGrid>
      <w:tr w:rsidR="00214458" w:rsidRPr="00214458" w:rsidTr="00214458">
        <w:trPr>
          <w:trHeight w:val="578"/>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 п/п</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Наименование показателя</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Единица измерения</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2005 год</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2006 год</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2007 год</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2008 год</w:t>
            </w:r>
          </w:p>
        </w:tc>
      </w:tr>
      <w:tr w:rsidR="00214458" w:rsidRPr="00214458" w:rsidTr="00214458">
        <w:trPr>
          <w:trHeight w:hRule="exact" w:val="283"/>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7</w:t>
            </w:r>
          </w:p>
        </w:tc>
      </w:tr>
      <w:tr w:rsidR="00214458" w:rsidRPr="00214458" w:rsidTr="00214458">
        <w:trPr>
          <w:trHeight w:val="344"/>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1.</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Бюджет поселений *</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3673</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2384</w:t>
            </w:r>
          </w:p>
        </w:tc>
      </w:tr>
      <w:tr w:rsidR="00214458" w:rsidRPr="00214458" w:rsidTr="00214458">
        <w:trPr>
          <w:trHeight w:val="510"/>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Доходы бюджета Коломыцевского сельского поселения, всего</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3637</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2384</w:t>
            </w:r>
          </w:p>
        </w:tc>
      </w:tr>
      <w:tr w:rsidR="00214458" w:rsidRPr="00214458" w:rsidTr="00214458">
        <w:trPr>
          <w:trHeight w:val="255"/>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3.</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Исполнение к плану на год</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101</w:t>
            </w:r>
          </w:p>
        </w:tc>
      </w:tr>
      <w:tr w:rsidR="00214458" w:rsidRPr="00214458" w:rsidTr="00214458">
        <w:trPr>
          <w:trHeight w:val="255"/>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4.</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Собственные доходы</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796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959</w:t>
            </w:r>
          </w:p>
        </w:tc>
      </w:tr>
      <w:tr w:rsidR="00214458" w:rsidRPr="00214458" w:rsidTr="00214458">
        <w:trPr>
          <w:trHeight w:hRule="exact" w:val="838"/>
        </w:trPr>
        <w:tc>
          <w:tcPr>
            <w:tcW w:w="550"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5.</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Безвозмездные перечисления от других бюджетов бюджетной системы РФ</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2841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1424</w:t>
            </w:r>
          </w:p>
        </w:tc>
      </w:tr>
      <w:tr w:rsidR="00214458" w:rsidRPr="00214458" w:rsidTr="00214458">
        <w:trPr>
          <w:trHeight w:hRule="exact" w:val="562"/>
        </w:trPr>
        <w:tc>
          <w:tcPr>
            <w:tcW w:w="550"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hanging="227"/>
              <w:jc w:val="center"/>
              <w:rPr>
                <w:rFonts w:ascii="Times New Roman" w:hAnsi="Times New Roman" w:cs="Times New Roman"/>
                <w:sz w:val="20"/>
                <w:szCs w:val="20"/>
              </w:rPr>
            </w:pPr>
            <w:r w:rsidRPr="00214458">
              <w:rPr>
                <w:rFonts w:ascii="Times New Roman" w:hAnsi="Times New Roman" w:cs="Times New Roman"/>
                <w:sz w:val="20"/>
                <w:szCs w:val="20"/>
              </w:rPr>
              <w:t>региональный фонд финансовой поддержки поселения</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r>
      <w:tr w:rsidR="00214458" w:rsidRPr="00214458" w:rsidTr="00214458">
        <w:tc>
          <w:tcPr>
            <w:tcW w:w="550"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hanging="227"/>
              <w:jc w:val="center"/>
              <w:rPr>
                <w:rFonts w:ascii="Times New Roman" w:hAnsi="Times New Roman" w:cs="Times New Roman"/>
                <w:sz w:val="20"/>
                <w:szCs w:val="20"/>
              </w:rPr>
            </w:pPr>
            <w:r w:rsidRPr="00214458">
              <w:rPr>
                <w:rFonts w:ascii="Times New Roman" w:hAnsi="Times New Roman" w:cs="Times New Roman"/>
                <w:sz w:val="20"/>
                <w:szCs w:val="20"/>
              </w:rPr>
              <w:t>муниципальный фонд финансовой поддержки поселения</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2841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1424</w:t>
            </w:r>
          </w:p>
        </w:tc>
      </w:tr>
      <w:tr w:rsidR="00214458" w:rsidRPr="00214458" w:rsidTr="00214458">
        <w:trPr>
          <w:trHeight w:val="997"/>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6.</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Доля безвозмездных перечислений в общем объеме доходов Коломыцевского сельского поселения</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79</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60</w:t>
            </w:r>
          </w:p>
        </w:tc>
      </w:tr>
      <w:tr w:rsidR="00214458" w:rsidRPr="00214458" w:rsidTr="00214458">
        <w:trPr>
          <w:trHeight w:val="763"/>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7.</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Доходы бюджета на душу населения</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рублей</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r>
      <w:tr w:rsidR="00214458" w:rsidRPr="00214458" w:rsidTr="00214458">
        <w:trPr>
          <w:trHeight w:val="751"/>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lastRenderedPageBreak/>
              <w:t>8.</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Расходы бюджета Коломыцевского сельского поселения, всего</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3597</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2409</w:t>
            </w:r>
          </w:p>
        </w:tc>
      </w:tr>
      <w:tr w:rsidR="00214458" w:rsidRPr="00214458" w:rsidTr="00214458">
        <w:trPr>
          <w:trHeight w:val="415"/>
        </w:trPr>
        <w:tc>
          <w:tcPr>
            <w:tcW w:w="5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9.</w:t>
            </w: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Исполнение к плану на отчетный период</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100</w:t>
            </w:r>
          </w:p>
        </w:tc>
      </w:tr>
      <w:tr w:rsidR="00214458" w:rsidRPr="00214458" w:rsidTr="00214458">
        <w:trPr>
          <w:trHeight w:val="510"/>
        </w:trPr>
        <w:tc>
          <w:tcPr>
            <w:tcW w:w="55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b/>
                <w:bCs/>
                <w:sz w:val="20"/>
                <w:szCs w:val="20"/>
              </w:rPr>
            </w:pPr>
          </w:p>
        </w:tc>
        <w:tc>
          <w:tcPr>
            <w:tcW w:w="32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Справочно: Численность населения Коломыцевского сельского поселения</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904</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911</w:t>
            </w:r>
          </w:p>
        </w:tc>
      </w:tr>
    </w:tbl>
    <w:p w:rsidR="00214458" w:rsidRPr="00214458" w:rsidRDefault="00214458" w:rsidP="00214458">
      <w:pPr>
        <w:tabs>
          <w:tab w:val="left" w:pos="264"/>
        </w:tabs>
        <w:spacing w:after="0"/>
        <w:ind w:firstLine="709"/>
        <w:jc w:val="both"/>
        <w:rPr>
          <w:rFonts w:ascii="Times New Roman" w:hAnsi="Times New Roman" w:cs="Times New Roman"/>
          <w:sz w:val="20"/>
          <w:szCs w:val="20"/>
          <w:lang w:eastAsia="ar-SA"/>
        </w:rPr>
      </w:pPr>
    </w:p>
    <w:p w:rsidR="00214458" w:rsidRPr="00214458" w:rsidRDefault="00214458" w:rsidP="00214458">
      <w:pPr>
        <w:tabs>
          <w:tab w:val="left" w:pos="264"/>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Информация финансовых органов, показатели за 2005, 2006 годы не заполняются.</w:t>
      </w:r>
    </w:p>
    <w:p w:rsidR="00214458" w:rsidRPr="00214458" w:rsidRDefault="00214458" w:rsidP="00214458">
      <w:pPr>
        <w:tabs>
          <w:tab w:val="left" w:pos="264"/>
        </w:tabs>
        <w:spacing w:after="0"/>
        <w:ind w:firstLine="709"/>
        <w:jc w:val="both"/>
        <w:rPr>
          <w:rFonts w:ascii="Times New Roman" w:hAnsi="Times New Roman" w:cs="Times New Roman"/>
          <w:sz w:val="20"/>
          <w:szCs w:val="20"/>
        </w:rPr>
      </w:pPr>
    </w:p>
    <w:p w:rsidR="00214458" w:rsidRPr="00214458" w:rsidRDefault="00214458" w:rsidP="00214458">
      <w:pPr>
        <w:tabs>
          <w:tab w:val="left" w:pos="264"/>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Основным источником доходов поселения являются налоги (табл. 5): </w:t>
      </w:r>
    </w:p>
    <w:p w:rsidR="00214458" w:rsidRPr="00214458" w:rsidRDefault="00214458" w:rsidP="00214458">
      <w:pPr>
        <w:tabs>
          <w:tab w:val="left" w:pos="264"/>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Земельный налог;</w:t>
      </w:r>
    </w:p>
    <w:p w:rsidR="00214458" w:rsidRPr="00214458" w:rsidRDefault="00214458" w:rsidP="00214458">
      <w:pPr>
        <w:tabs>
          <w:tab w:val="left" w:pos="264"/>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НДФЛ;</w:t>
      </w:r>
    </w:p>
    <w:p w:rsidR="00214458" w:rsidRPr="00214458" w:rsidRDefault="00214458" w:rsidP="00214458">
      <w:pPr>
        <w:tabs>
          <w:tab w:val="left" w:pos="264"/>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Налог на имущество физических лиц;</w:t>
      </w:r>
    </w:p>
    <w:p w:rsidR="00214458" w:rsidRPr="00214458" w:rsidRDefault="00214458" w:rsidP="00214458">
      <w:pPr>
        <w:tabs>
          <w:tab w:val="left" w:pos="264"/>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Единый сельскохозяйственный налог.</w:t>
      </w:r>
    </w:p>
    <w:p w:rsidR="00214458" w:rsidRPr="00214458" w:rsidRDefault="00214458" w:rsidP="00214458">
      <w:pPr>
        <w:tabs>
          <w:tab w:val="left" w:pos="264"/>
        </w:tabs>
        <w:spacing w:after="0"/>
        <w:jc w:val="both"/>
        <w:rPr>
          <w:rFonts w:ascii="Times New Roman" w:hAnsi="Times New Roman" w:cs="Times New Roman"/>
          <w:sz w:val="20"/>
          <w:szCs w:val="20"/>
        </w:rPr>
      </w:pPr>
    </w:p>
    <w:p w:rsidR="00214458" w:rsidRPr="00214458" w:rsidRDefault="00214458" w:rsidP="00214458">
      <w:pPr>
        <w:tabs>
          <w:tab w:val="left" w:pos="264"/>
        </w:tabs>
        <w:spacing w:after="0"/>
        <w:jc w:val="both"/>
        <w:rPr>
          <w:rFonts w:ascii="Times New Roman" w:hAnsi="Times New Roman" w:cs="Times New Roman"/>
          <w:sz w:val="20"/>
          <w:szCs w:val="20"/>
        </w:rPr>
      </w:pPr>
    </w:p>
    <w:p w:rsidR="00214458" w:rsidRPr="00214458" w:rsidRDefault="00214458" w:rsidP="00214458">
      <w:pPr>
        <w:tabs>
          <w:tab w:val="left" w:pos="264"/>
        </w:tabs>
        <w:spacing w:after="0"/>
        <w:ind w:firstLine="709"/>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5. Показатели базы местных налогов Коломыцевского сельского поселения.</w:t>
      </w:r>
    </w:p>
    <w:p w:rsidR="00214458" w:rsidRPr="00214458" w:rsidRDefault="00214458" w:rsidP="00214458">
      <w:pPr>
        <w:tabs>
          <w:tab w:val="left" w:pos="264"/>
        </w:tabs>
        <w:spacing w:after="0"/>
        <w:ind w:firstLine="709"/>
        <w:jc w:val="both"/>
        <w:rPr>
          <w:rFonts w:ascii="Times New Roman" w:hAnsi="Times New Roman" w:cs="Times New Roman"/>
          <w:sz w:val="20"/>
          <w:szCs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4363"/>
        <w:gridCol w:w="777"/>
        <w:gridCol w:w="1077"/>
        <w:gridCol w:w="908"/>
        <w:gridCol w:w="838"/>
        <w:gridCol w:w="865"/>
      </w:tblGrid>
      <w:tr w:rsidR="00214458" w:rsidRPr="00214458" w:rsidTr="00214458">
        <w:trPr>
          <w:trHeight w:val="614"/>
        </w:trPr>
        <w:tc>
          <w:tcPr>
            <w:tcW w:w="6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Наименование показателя</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Ед. изм.</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2005 год</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2006 год</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2007 год</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2008 год</w:t>
            </w:r>
          </w:p>
        </w:tc>
      </w:tr>
      <w:tr w:rsidR="00214458" w:rsidRPr="00214458" w:rsidTr="00214458">
        <w:trPr>
          <w:trHeight w:val="110"/>
        </w:trPr>
        <w:tc>
          <w:tcPr>
            <w:tcW w:w="6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b/>
                <w:sz w:val="20"/>
                <w:szCs w:val="20"/>
              </w:rPr>
            </w:pPr>
            <w:r w:rsidRPr="00214458">
              <w:rPr>
                <w:rFonts w:ascii="Times New Roman" w:hAnsi="Times New Roman" w:cs="Times New Roman"/>
                <w:b/>
                <w:sz w:val="20"/>
                <w:szCs w:val="20"/>
              </w:rPr>
              <w:t>1</w:t>
            </w: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b/>
                <w:sz w:val="20"/>
                <w:szCs w:val="20"/>
              </w:rPr>
            </w:pPr>
            <w:r w:rsidRPr="00214458">
              <w:rPr>
                <w:rFonts w:ascii="Times New Roman" w:hAnsi="Times New Roman" w:cs="Times New Roman"/>
                <w:b/>
                <w:sz w:val="20"/>
                <w:szCs w:val="20"/>
              </w:rPr>
              <w:t>2</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b/>
                <w:sz w:val="20"/>
                <w:szCs w:val="20"/>
              </w:rPr>
            </w:pPr>
            <w:r w:rsidRPr="00214458">
              <w:rPr>
                <w:rFonts w:ascii="Times New Roman" w:hAnsi="Times New Roman" w:cs="Times New Roman"/>
                <w:b/>
                <w:sz w:val="20"/>
                <w:szCs w:val="20"/>
              </w:rPr>
              <w:t>3</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b/>
                <w:sz w:val="20"/>
                <w:szCs w:val="20"/>
              </w:rPr>
            </w:pPr>
            <w:r w:rsidRPr="00214458">
              <w:rPr>
                <w:rFonts w:ascii="Times New Roman" w:hAnsi="Times New Roman" w:cs="Times New Roman"/>
                <w:b/>
                <w:sz w:val="20"/>
                <w:szCs w:val="20"/>
              </w:rPr>
              <w:t>4</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b/>
                <w:sz w:val="20"/>
                <w:szCs w:val="20"/>
              </w:rPr>
            </w:pPr>
            <w:r w:rsidRPr="00214458">
              <w:rPr>
                <w:rFonts w:ascii="Times New Roman" w:hAnsi="Times New Roman" w:cs="Times New Roman"/>
                <w:b/>
                <w:sz w:val="20"/>
                <w:szCs w:val="20"/>
              </w:rPr>
              <w:t>5</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b/>
                <w:sz w:val="20"/>
                <w:szCs w:val="20"/>
              </w:rPr>
            </w:pPr>
            <w:r w:rsidRPr="00214458">
              <w:rPr>
                <w:rFonts w:ascii="Times New Roman" w:hAnsi="Times New Roman" w:cs="Times New Roman"/>
                <w:b/>
                <w:sz w:val="20"/>
                <w:szCs w:val="20"/>
              </w:rPr>
              <w:t>6</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b/>
                <w:sz w:val="20"/>
                <w:szCs w:val="20"/>
              </w:rPr>
            </w:pPr>
            <w:r w:rsidRPr="00214458">
              <w:rPr>
                <w:rFonts w:ascii="Times New Roman" w:hAnsi="Times New Roman" w:cs="Times New Roman"/>
                <w:b/>
                <w:sz w:val="20"/>
                <w:szCs w:val="20"/>
              </w:rPr>
              <w:t>7</w:t>
            </w:r>
          </w:p>
        </w:tc>
      </w:tr>
      <w:tr w:rsidR="00214458" w:rsidRPr="00214458" w:rsidTr="00214458">
        <w:trPr>
          <w:trHeight w:val="285"/>
        </w:trPr>
        <w:tc>
          <w:tcPr>
            <w:tcW w:w="6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Имущество физических лиц *</w:t>
            </w:r>
          </w:p>
        </w:tc>
        <w:tc>
          <w:tcPr>
            <w:tcW w:w="77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107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86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r>
      <w:tr w:rsidR="00214458" w:rsidRPr="00214458" w:rsidTr="00214458">
        <w:trPr>
          <w:trHeight w:val="6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Количество, учтенных в налоговом органе налогоплательщиков по имуществу физических лиц</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единиц</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359</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359</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457</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457</w:t>
            </w:r>
          </w:p>
        </w:tc>
      </w:tr>
      <w:tr w:rsidR="00214458" w:rsidRPr="00214458" w:rsidTr="00214458">
        <w:trPr>
          <w:trHeight w:val="6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Количество налогоплательщиков, которым предоставляются льготы</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единиц</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95</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95</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214</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214</w:t>
            </w:r>
          </w:p>
        </w:tc>
      </w:tr>
      <w:tr w:rsidR="00214458" w:rsidRPr="00214458" w:rsidTr="00214458">
        <w:trPr>
          <w:trHeight w:val="525"/>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Количествоналогоплательщиков которым исчисляют налог</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единиц</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243</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243</w:t>
            </w:r>
          </w:p>
        </w:tc>
      </w:tr>
      <w:tr w:rsidR="00214458" w:rsidRPr="00214458" w:rsidTr="00214458">
        <w:trPr>
          <w:trHeight w:val="555"/>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Общая сумма оценки строений с которой исчисляется налог</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8000</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13000</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13000</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13000</w:t>
            </w:r>
          </w:p>
        </w:tc>
      </w:tr>
      <w:tr w:rsidR="00214458" w:rsidRPr="00214458" w:rsidTr="00214458">
        <w:trPr>
          <w:trHeight w:val="495"/>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Сумма налога</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w:t>
            </w:r>
          </w:p>
        </w:tc>
      </w:tr>
      <w:tr w:rsidR="00214458" w:rsidRPr="00214458" w:rsidTr="00214458">
        <w:trPr>
          <w:trHeight w:val="330"/>
        </w:trPr>
        <w:tc>
          <w:tcPr>
            <w:tcW w:w="6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Единый сельскохозяйственный налог *</w:t>
            </w:r>
          </w:p>
        </w:tc>
        <w:tc>
          <w:tcPr>
            <w:tcW w:w="77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107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86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r>
      <w:tr w:rsidR="00214458" w:rsidRPr="00214458" w:rsidTr="00214458">
        <w:trPr>
          <w:trHeight w:val="87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 xml:space="preserve">Количество налогоплательщиков, представивших налоговые декларации по единому сельскохозяйственному налогу </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единиц</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r>
      <w:tr w:rsidR="00214458" w:rsidRPr="00214458" w:rsidTr="00214458">
        <w:trPr>
          <w:trHeight w:val="3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организации</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единиц</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r>
      <w:tr w:rsidR="00214458" w:rsidRPr="00214458" w:rsidTr="00214458">
        <w:trPr>
          <w:trHeight w:val="6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ind w:firstLine="440"/>
              <w:jc w:val="center"/>
              <w:rPr>
                <w:rFonts w:ascii="Times New Roman" w:hAnsi="Times New Roman" w:cs="Times New Roman"/>
                <w:sz w:val="20"/>
                <w:szCs w:val="20"/>
              </w:rPr>
            </w:pPr>
            <w:r w:rsidRPr="00214458">
              <w:rPr>
                <w:rFonts w:ascii="Times New Roman" w:hAnsi="Times New Roman" w:cs="Times New Roman"/>
                <w:sz w:val="20"/>
                <w:szCs w:val="20"/>
              </w:rPr>
              <w:t>индивидуальные предприниматели и крестьянские (фермерские) хозяйства</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единиц</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r>
      <w:tr w:rsidR="00214458" w:rsidRPr="00214458" w:rsidTr="00214458">
        <w:trPr>
          <w:trHeight w:val="285"/>
        </w:trPr>
        <w:tc>
          <w:tcPr>
            <w:tcW w:w="6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ind w:firstLine="442"/>
              <w:jc w:val="center"/>
              <w:rPr>
                <w:rFonts w:ascii="Times New Roman" w:hAnsi="Times New Roman" w:cs="Times New Roman"/>
                <w:sz w:val="20"/>
                <w:szCs w:val="20"/>
              </w:rPr>
            </w:pPr>
            <w:r w:rsidRPr="00214458">
              <w:rPr>
                <w:rFonts w:ascii="Times New Roman" w:hAnsi="Times New Roman" w:cs="Times New Roman"/>
                <w:sz w:val="20"/>
                <w:szCs w:val="20"/>
              </w:rPr>
              <w:t>Налог на доходы физических лиц</w:t>
            </w:r>
          </w:p>
        </w:tc>
        <w:tc>
          <w:tcPr>
            <w:tcW w:w="77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107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86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r>
      <w:tr w:rsidR="00214458" w:rsidRPr="00214458" w:rsidTr="00214458">
        <w:trPr>
          <w:trHeight w:val="54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Фонд оплаты труда</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8751</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15877</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19650</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25670</w:t>
            </w:r>
          </w:p>
        </w:tc>
      </w:tr>
      <w:tr w:rsidR="00214458" w:rsidRPr="00214458" w:rsidTr="00214458">
        <w:trPr>
          <w:trHeight w:val="6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Суммы, исключаемые из совокупного дохода физических лиц</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122</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323</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435</w:t>
            </w:r>
          </w:p>
        </w:tc>
      </w:tr>
      <w:tr w:rsidR="00214458" w:rsidRPr="00214458" w:rsidTr="00214458">
        <w:trPr>
          <w:trHeight w:val="3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Облагаемый валовый совокупный доход</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1287</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13815</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16385</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22077</w:t>
            </w:r>
          </w:p>
        </w:tc>
      </w:tr>
      <w:tr w:rsidR="00214458" w:rsidRPr="00214458" w:rsidTr="00214458">
        <w:trPr>
          <w:trHeight w:val="315"/>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Налоговая ставка</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13</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13</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13</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13</w:t>
            </w:r>
          </w:p>
        </w:tc>
      </w:tr>
      <w:tr w:rsidR="00214458" w:rsidRPr="00214458" w:rsidTr="00214458">
        <w:trPr>
          <w:trHeight w:val="583"/>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Сумма налога</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180</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213</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287</w:t>
            </w:r>
          </w:p>
        </w:tc>
      </w:tr>
      <w:tr w:rsidR="00214458" w:rsidRPr="00214458" w:rsidTr="00214458">
        <w:trPr>
          <w:trHeight w:val="583"/>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Сумма налога на доходы физических лиц</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213</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287</w:t>
            </w:r>
          </w:p>
        </w:tc>
      </w:tr>
      <w:tr w:rsidR="00214458" w:rsidRPr="00214458" w:rsidTr="00214458">
        <w:trPr>
          <w:trHeight w:val="285"/>
        </w:trPr>
        <w:tc>
          <w:tcPr>
            <w:tcW w:w="6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lastRenderedPageBreak/>
              <w:t>4.</w:t>
            </w: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 xml:space="preserve">Земельный налог </w:t>
            </w:r>
          </w:p>
        </w:tc>
        <w:tc>
          <w:tcPr>
            <w:tcW w:w="77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107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86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r>
      <w:tr w:rsidR="00214458" w:rsidRPr="00214458" w:rsidTr="00214458">
        <w:trPr>
          <w:trHeight w:val="3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Облагаемые налогом земельные участки, всего</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га/м</w:t>
            </w:r>
            <w:r w:rsidRPr="00214458">
              <w:rPr>
                <w:rFonts w:ascii="Times New Roman" w:hAnsi="Times New Roman" w:cs="Times New Roman"/>
                <w:sz w:val="20"/>
                <w:szCs w:val="20"/>
                <w:vertAlign w:val="superscript"/>
              </w:rPr>
              <w:t>2</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134</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134</w:t>
            </w:r>
          </w:p>
        </w:tc>
      </w:tr>
      <w:tr w:rsidR="00214458" w:rsidRPr="00214458" w:rsidTr="00214458">
        <w:trPr>
          <w:trHeight w:val="3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Занятые жилищным фондом и объектами инженерной инфраструктуры жилищно-коммунального комплекса</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м</w:t>
            </w:r>
            <w:r w:rsidRPr="00214458">
              <w:rPr>
                <w:rFonts w:ascii="Times New Roman" w:hAnsi="Times New Roman" w:cs="Times New Roman"/>
                <w:sz w:val="20"/>
                <w:szCs w:val="20"/>
                <w:vertAlign w:val="superscript"/>
              </w:rPr>
              <w:t>2</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6675</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6675</w:t>
            </w:r>
          </w:p>
        </w:tc>
      </w:tr>
      <w:tr w:rsidR="00214458" w:rsidRPr="00214458" w:rsidTr="00214458">
        <w:trPr>
          <w:trHeight w:val="6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Кадастровая стоимость земельных участков на 1 января</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62839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62839</w:t>
            </w:r>
          </w:p>
        </w:tc>
      </w:tr>
      <w:tr w:rsidR="00214458" w:rsidRPr="00214458" w:rsidTr="00214458">
        <w:trPr>
          <w:trHeight w:val="300"/>
        </w:trPr>
        <w:tc>
          <w:tcPr>
            <w:tcW w:w="60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line="100" w:lineRule="atLeast"/>
              <w:jc w:val="center"/>
              <w:rPr>
                <w:rFonts w:ascii="Times New Roman" w:hAnsi="Times New Roman" w:cs="Times New Roman"/>
                <w:sz w:val="20"/>
                <w:szCs w:val="20"/>
              </w:rPr>
            </w:pPr>
          </w:p>
        </w:tc>
        <w:tc>
          <w:tcPr>
            <w:tcW w:w="43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Сумма налога</w:t>
            </w:r>
          </w:p>
        </w:tc>
        <w:tc>
          <w:tcPr>
            <w:tcW w:w="7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line="100" w:lineRule="atLeast"/>
              <w:jc w:val="center"/>
              <w:rPr>
                <w:rFonts w:ascii="Times New Roman" w:hAnsi="Times New Roman" w:cs="Times New Roman"/>
                <w:sz w:val="20"/>
                <w:szCs w:val="20"/>
              </w:rPr>
            </w:pPr>
            <w:r w:rsidRPr="00214458">
              <w:rPr>
                <w:rFonts w:ascii="Times New Roman" w:hAnsi="Times New Roman" w:cs="Times New Roman"/>
                <w:sz w:val="20"/>
                <w:szCs w:val="20"/>
              </w:rPr>
              <w:t>х</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115</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115</w:t>
            </w:r>
          </w:p>
        </w:tc>
      </w:tr>
    </w:tbl>
    <w:p w:rsidR="00214458" w:rsidRPr="00214458" w:rsidRDefault="00214458" w:rsidP="00214458">
      <w:pPr>
        <w:tabs>
          <w:tab w:val="left" w:pos="264"/>
        </w:tabs>
        <w:snapToGrid w:val="0"/>
        <w:spacing w:after="0" w:line="100" w:lineRule="atLeast"/>
        <w:ind w:firstLine="709"/>
        <w:jc w:val="both"/>
        <w:rPr>
          <w:rFonts w:ascii="Times New Roman" w:hAnsi="Times New Roman" w:cs="Times New Roman"/>
          <w:sz w:val="20"/>
          <w:szCs w:val="20"/>
          <w:lang w:eastAsia="ar-SA"/>
        </w:rPr>
      </w:pPr>
      <w:r w:rsidRPr="00214458">
        <w:rPr>
          <w:rFonts w:ascii="Times New Roman" w:hAnsi="Times New Roman" w:cs="Times New Roman"/>
          <w:sz w:val="20"/>
          <w:szCs w:val="20"/>
        </w:rPr>
        <w:t>*) информация налоговых органов.</w:t>
      </w:r>
    </w:p>
    <w:p w:rsidR="00214458" w:rsidRPr="00214458" w:rsidRDefault="00214458" w:rsidP="00214458">
      <w:pPr>
        <w:tabs>
          <w:tab w:val="left" w:pos="700"/>
        </w:tabs>
        <w:spacing w:after="0"/>
        <w:ind w:firstLine="709"/>
        <w:jc w:val="both"/>
        <w:rPr>
          <w:rStyle w:val="FontStyle154"/>
          <w:bCs/>
          <w:kern w:val="2"/>
          <w:sz w:val="20"/>
          <w:szCs w:val="20"/>
        </w:rPr>
      </w:pPr>
    </w:p>
    <w:p w:rsidR="00214458" w:rsidRPr="00214458" w:rsidRDefault="00214458" w:rsidP="00214458">
      <w:pPr>
        <w:tabs>
          <w:tab w:val="left" w:pos="700"/>
        </w:tabs>
        <w:spacing w:after="0"/>
        <w:ind w:firstLine="709"/>
        <w:jc w:val="both"/>
        <w:rPr>
          <w:rStyle w:val="FontStyle154"/>
          <w:bCs/>
          <w:kern w:val="2"/>
          <w:sz w:val="20"/>
          <w:szCs w:val="20"/>
        </w:rPr>
      </w:pPr>
      <w:r w:rsidRPr="00214458">
        <w:rPr>
          <w:rStyle w:val="FontStyle154"/>
          <w:bCs/>
          <w:kern w:val="2"/>
          <w:sz w:val="20"/>
          <w:szCs w:val="20"/>
        </w:rPr>
        <w:t xml:space="preserve">Доходная часть бюджета Коломыцевского сельского поселения в </w:t>
      </w:r>
      <w:smartTag w:uri="urn:schemas-microsoft-com:office:smarttags" w:element="metricconverter">
        <w:smartTagPr>
          <w:attr w:name="ProductID" w:val="2008 г"/>
        </w:smartTagPr>
        <w:r w:rsidRPr="00214458">
          <w:rPr>
            <w:rStyle w:val="FontStyle154"/>
            <w:bCs/>
            <w:kern w:val="2"/>
            <w:sz w:val="20"/>
            <w:szCs w:val="20"/>
          </w:rPr>
          <w:t>2008 г</w:t>
        </w:r>
      </w:smartTag>
      <w:r w:rsidRPr="00214458">
        <w:rPr>
          <w:rStyle w:val="FontStyle154"/>
          <w:bCs/>
          <w:kern w:val="2"/>
          <w:sz w:val="20"/>
          <w:szCs w:val="20"/>
        </w:rPr>
        <w:t>. составила 2384 тыс. руб. Таким образом, бюджетная обеспеченность 1 жителя поселения составляет 2,6 тыс. руб. на человека.</w:t>
      </w:r>
    </w:p>
    <w:p w:rsidR="00214458" w:rsidRPr="00214458" w:rsidRDefault="00214458" w:rsidP="00214458">
      <w:pPr>
        <w:tabs>
          <w:tab w:val="left" w:pos="700"/>
        </w:tabs>
        <w:spacing w:after="0"/>
        <w:ind w:firstLine="709"/>
        <w:jc w:val="both"/>
        <w:rPr>
          <w:rStyle w:val="FontStyle154"/>
          <w:bCs/>
          <w:kern w:val="2"/>
          <w:sz w:val="20"/>
          <w:szCs w:val="20"/>
        </w:rPr>
      </w:pPr>
      <w:r w:rsidRPr="00214458">
        <w:rPr>
          <w:rStyle w:val="FontStyle154"/>
          <w:bCs/>
          <w:kern w:val="2"/>
          <w:sz w:val="20"/>
          <w:szCs w:val="20"/>
        </w:rPr>
        <w:t xml:space="preserve">Несмотря на положительный эффект мер, предпринятых в 2006 - 2007 годах с целью увеличения собственных доходов местных бюджетов, большинство задач в этой сфере остается актуальной. Действующая система налогообложения в сельском поселении пока практически не зависит от эффективности работы функционирующих на его территории предприятий. </w:t>
      </w:r>
    </w:p>
    <w:p w:rsidR="00214458" w:rsidRPr="00214458" w:rsidRDefault="00214458" w:rsidP="00214458">
      <w:pPr>
        <w:tabs>
          <w:tab w:val="left" w:pos="700"/>
        </w:tabs>
        <w:spacing w:after="0"/>
        <w:ind w:firstLine="709"/>
        <w:jc w:val="both"/>
        <w:rPr>
          <w:rStyle w:val="FontStyle154"/>
          <w:bCs/>
          <w:kern w:val="2"/>
          <w:sz w:val="20"/>
          <w:szCs w:val="20"/>
        </w:rPr>
      </w:pPr>
      <w:r w:rsidRPr="00214458">
        <w:rPr>
          <w:rStyle w:val="FontStyle154"/>
          <w:bCs/>
          <w:kern w:val="2"/>
          <w:sz w:val="20"/>
          <w:szCs w:val="20"/>
        </w:rPr>
        <w:t>Существующие местные налоги и налогооблагаемая база поселений по-прежнему не обеспечивают необходимый объем расходов местного бюджета. Доля безвозмездных перечислений от других бюджетов составляет половину доходной части бюджета Коломыцевского сельского поселения.</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Сложившаяся экономическая ситуация в Коломыцевском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Одной из немаловажных проблем является привлечение населения в сельскую местность, для этого необходимо создание оптимальных условий жизни, в том числе и обеспечение рабочими местами.</w:t>
      </w:r>
    </w:p>
    <w:p w:rsidR="00214458" w:rsidRPr="00214458" w:rsidRDefault="00214458" w:rsidP="00214458">
      <w:pPr>
        <w:spacing w:after="0" w:line="100" w:lineRule="atLeast"/>
        <w:ind w:firstLine="709"/>
        <w:jc w:val="both"/>
        <w:rPr>
          <w:rFonts w:ascii="Times New Roman" w:hAnsi="Times New Roman" w:cs="Times New Roman"/>
          <w:b/>
          <w:sz w:val="20"/>
          <w:szCs w:val="20"/>
        </w:rPr>
      </w:pPr>
    </w:p>
    <w:p w:rsidR="00214458" w:rsidRPr="00214458" w:rsidRDefault="00214458" w:rsidP="00214458">
      <w:pPr>
        <w:pStyle w:val="a4"/>
        <w:suppressAutoHyphens/>
        <w:spacing w:after="0" w:line="100" w:lineRule="atLeast"/>
        <w:ind w:firstLine="709"/>
        <w:jc w:val="both"/>
        <w:rPr>
          <w:b/>
          <w:sz w:val="20"/>
          <w:szCs w:val="20"/>
          <w:lang w:eastAsia="ar-SA"/>
        </w:rPr>
      </w:pPr>
      <w:r w:rsidRPr="00214458">
        <w:rPr>
          <w:b/>
          <w:sz w:val="20"/>
          <w:szCs w:val="20"/>
          <w:lang w:eastAsia="ar-SA"/>
        </w:rPr>
        <w:t>1.7. Население.</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Динамика численности населения, его возрастная структура – важнейшие социально-экономические показатели, характеризующие устойчивость развития поселения, состояние рынка труда. На сегодняшний день демографическая проблема — одна из наиболее острых социальных проблем страны.</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На территории Коломыцевского сельского поселения расположено два населенных пункта, население в которых распределяется следующим образом:</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село Коломыцево - 725 человек;</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хутор Попасное — 186 человек.</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xml:space="preserve">За последние 4 года численность населения в Коломыцевском сельском поселении уменьшилось на 15 человек (табл. 6). Уменьшение произошло за счет высокого уровня миграционной убыли и смертности. Важное значение имеет то, что уровень смертности в сельском поселении значительно выше уровня рождаемости. Проблема старения населения чрезвычайно актуальна для сельского поселения. Доля детей в возрастной структуре определяет её будущую динамику, демографический потенциал, вместе с тем доля населения старших возрастов достаточно велика. </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Нарастающее старение населения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проблема здоровья пожилых людей.</w:t>
      </w:r>
    </w:p>
    <w:p w:rsidR="00214458" w:rsidRPr="00214458" w:rsidRDefault="00214458" w:rsidP="00214458">
      <w:pPr>
        <w:pStyle w:val="a4"/>
        <w:suppressAutoHyphens/>
        <w:spacing w:after="0" w:line="100" w:lineRule="atLeast"/>
        <w:ind w:firstLine="709"/>
        <w:jc w:val="center"/>
        <w:rPr>
          <w:i/>
          <w:sz w:val="20"/>
          <w:szCs w:val="20"/>
          <w:lang w:eastAsia="ar-SA"/>
        </w:rPr>
      </w:pPr>
    </w:p>
    <w:p w:rsidR="00214458" w:rsidRPr="00214458" w:rsidRDefault="00214458" w:rsidP="00214458">
      <w:pPr>
        <w:pStyle w:val="a4"/>
        <w:suppressAutoHyphens/>
        <w:spacing w:after="0" w:line="100" w:lineRule="atLeast"/>
        <w:ind w:firstLine="709"/>
        <w:jc w:val="center"/>
        <w:rPr>
          <w:i/>
          <w:sz w:val="20"/>
          <w:szCs w:val="20"/>
          <w:lang w:eastAsia="ar-SA"/>
        </w:rPr>
      </w:pPr>
      <w:r w:rsidRPr="00214458">
        <w:rPr>
          <w:i/>
          <w:sz w:val="20"/>
          <w:szCs w:val="20"/>
          <w:lang w:eastAsia="ar-SA"/>
        </w:rPr>
        <w:t>Таблица 6. Численность населения и его естественное и механическое движение в Коломыцевском сельском поселении.</w:t>
      </w:r>
    </w:p>
    <w:p w:rsidR="00214458" w:rsidRPr="00214458" w:rsidRDefault="00214458" w:rsidP="00214458">
      <w:pPr>
        <w:pStyle w:val="a4"/>
        <w:suppressAutoHyphens/>
        <w:spacing w:after="0" w:line="100" w:lineRule="atLeast"/>
        <w:ind w:firstLine="709"/>
        <w:jc w:val="center"/>
        <w:rPr>
          <w:sz w:val="20"/>
          <w:szCs w:val="20"/>
          <w:lang w:eastAsia="ar-SA"/>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3774"/>
        <w:gridCol w:w="1326"/>
        <w:gridCol w:w="889"/>
        <w:gridCol w:w="970"/>
        <w:gridCol w:w="928"/>
        <w:gridCol w:w="974"/>
      </w:tblGrid>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 п/п</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показателя</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Единица измерения</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2005 год</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2006 год</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2007 год</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2008 год</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1</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2</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3</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4</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5</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6</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7</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i/>
                <w:iCs/>
                <w:sz w:val="20"/>
                <w:szCs w:val="20"/>
              </w:rPr>
            </w:pPr>
            <w:r w:rsidRPr="00214458">
              <w:rPr>
                <w:rFonts w:ascii="Times New Roman" w:hAnsi="Times New Roman" w:cs="Times New Roman"/>
                <w:i/>
                <w:iCs/>
                <w:sz w:val="20"/>
                <w:szCs w:val="20"/>
              </w:rPr>
              <w:t>Расселение населения</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510"/>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Численность постоянного населения (на начало года), всего</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926</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918</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904</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911</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т.ч.</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городского населения</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сельского населения</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926</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918</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904</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911</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i/>
                <w:iCs/>
                <w:sz w:val="20"/>
                <w:szCs w:val="20"/>
              </w:rPr>
            </w:pPr>
            <w:r w:rsidRPr="00214458">
              <w:rPr>
                <w:rFonts w:ascii="Times New Roman" w:hAnsi="Times New Roman" w:cs="Times New Roman"/>
                <w:i/>
                <w:iCs/>
                <w:sz w:val="20"/>
                <w:szCs w:val="20"/>
              </w:rPr>
              <w:t>Возрастная структура населения</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Численность населения в возрасте:</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 - моложе трудоспособного (до 16 лет)</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163</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157</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143</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144</w:t>
            </w:r>
          </w:p>
        </w:tc>
      </w:tr>
      <w:tr w:rsidR="00214458" w:rsidRPr="00214458" w:rsidTr="00214458">
        <w:trPr>
          <w:trHeight w:val="76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 - в трудоспособном                                                         (женщины 16-54 лет, мужчины 16-59 лет)</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496</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497</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495</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501</w:t>
            </w:r>
          </w:p>
        </w:tc>
      </w:tr>
      <w:tr w:rsidR="00214458" w:rsidRPr="00214458" w:rsidTr="00214458">
        <w:trPr>
          <w:trHeight w:val="76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 - старше трудоспособного                                   (женщины старше 55 лет, мужчины старше 60 лет)</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267</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266</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266</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Число детей в возрасте:</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0-6 лет</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75</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71</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67</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7-15 лет</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88</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86</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77</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79</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16-18 лет</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53</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51</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38</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41</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i/>
                <w:iCs/>
                <w:sz w:val="20"/>
                <w:szCs w:val="20"/>
              </w:rPr>
            </w:pPr>
            <w:r w:rsidRPr="00214458">
              <w:rPr>
                <w:rFonts w:ascii="Times New Roman" w:hAnsi="Times New Roman" w:cs="Times New Roman"/>
                <w:i/>
                <w:iCs/>
                <w:sz w:val="20"/>
                <w:szCs w:val="20"/>
              </w:rPr>
              <w:t>Движение населения</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i/>
                <w:iCs/>
                <w:sz w:val="20"/>
                <w:szCs w:val="20"/>
              </w:rPr>
            </w:pPr>
            <w:r w:rsidRPr="00214458">
              <w:rPr>
                <w:rFonts w:ascii="Times New Roman" w:hAnsi="Times New Roman" w:cs="Times New Roman"/>
                <w:i/>
                <w:iCs/>
                <w:sz w:val="20"/>
                <w:szCs w:val="20"/>
              </w:rPr>
              <w:t>Естественное движение населения:</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число родившихся</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число умерших </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30</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17</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w:t>
            </w:r>
          </w:p>
        </w:tc>
      </w:tr>
      <w:tr w:rsidR="00214458" w:rsidRPr="00214458" w:rsidTr="00214458">
        <w:trPr>
          <w:trHeight w:val="510"/>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естественный прирост (убыль) населения (+,-)</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-25</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i/>
                <w:iCs/>
                <w:sz w:val="20"/>
                <w:szCs w:val="20"/>
              </w:rPr>
            </w:pPr>
            <w:r w:rsidRPr="00214458">
              <w:rPr>
                <w:rFonts w:ascii="Times New Roman" w:hAnsi="Times New Roman" w:cs="Times New Roman"/>
                <w:i/>
                <w:iCs/>
                <w:sz w:val="20"/>
                <w:szCs w:val="20"/>
              </w:rPr>
              <w:t>Миграция:</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число прибывших</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42</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12</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56</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число выбывших</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25</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28</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17</w:t>
            </w:r>
          </w:p>
        </w:tc>
      </w:tr>
      <w:tr w:rsidR="00214458" w:rsidRPr="00214458" w:rsidTr="00214458">
        <w:trPr>
          <w:trHeight w:val="510"/>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миграционный прирост (убыль) населения (+,-) </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+17</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+16</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+39</w:t>
            </w:r>
          </w:p>
        </w:tc>
      </w:tr>
      <w:tr w:rsidR="00214458" w:rsidRPr="00214458" w:rsidTr="00214458">
        <w:trPr>
          <w:trHeight w:val="510"/>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Социально защищенные группы населения</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556"/>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Численность ветеранов, всего </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116</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102</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95</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92</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т.ч.</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510"/>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регионального уровня (ветеранов труда, труженики тыла)</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106</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91</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87</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85</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Численность инвалидов, всего</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33</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47</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47</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50</w:t>
            </w: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т.ч.</w:t>
            </w:r>
          </w:p>
        </w:tc>
        <w:tc>
          <w:tcPr>
            <w:tcW w:w="1326"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88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6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детей-инвалидов</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r>
      <w:tr w:rsidR="00214458" w:rsidRPr="00214458" w:rsidTr="00214458">
        <w:trPr>
          <w:trHeight w:val="765"/>
        </w:trPr>
        <w:tc>
          <w:tcPr>
            <w:tcW w:w="6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w:t>
            </w:r>
          </w:p>
        </w:tc>
        <w:tc>
          <w:tcPr>
            <w:tcW w:w="3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Количество граждан, состоящих на учете в центрах социального обслуживания населения</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16</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16</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17</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16</w:t>
            </w:r>
          </w:p>
        </w:tc>
      </w:tr>
    </w:tbl>
    <w:p w:rsidR="00214458" w:rsidRPr="00214458" w:rsidRDefault="00214458" w:rsidP="00214458">
      <w:pPr>
        <w:pStyle w:val="a4"/>
        <w:suppressAutoHyphens/>
        <w:spacing w:after="0" w:line="100" w:lineRule="atLeast"/>
        <w:ind w:firstLine="540"/>
        <w:jc w:val="both"/>
        <w:rPr>
          <w:sz w:val="20"/>
          <w:szCs w:val="20"/>
          <w:lang w:eastAsia="ar-SA"/>
        </w:rPr>
      </w:pPr>
    </w:p>
    <w:p w:rsidR="00214458" w:rsidRPr="00214458" w:rsidRDefault="00214458" w:rsidP="00214458">
      <w:pPr>
        <w:pStyle w:val="a4"/>
        <w:suppressAutoHyphens/>
        <w:spacing w:after="0" w:line="100" w:lineRule="atLeast"/>
        <w:ind w:firstLine="540"/>
        <w:jc w:val="both"/>
        <w:rPr>
          <w:sz w:val="20"/>
          <w:szCs w:val="20"/>
          <w:lang w:eastAsia="ar-SA"/>
        </w:rPr>
      </w:pPr>
      <w:r w:rsidRPr="00214458">
        <w:rPr>
          <w:sz w:val="20"/>
          <w:szCs w:val="20"/>
          <w:lang w:eastAsia="ar-SA"/>
        </w:rPr>
        <w:t>Важнейшими демографическими показателями, определяющими возрастную и половую структуру населения, являются естественное и механическое движение населения. В составе миграционного обмена доминируют лица наиболее дееспособных в экономическом и репродуктивном отношениях возрастов. Происходящие изменения социально-экономической ситуации в стране, уровня жизни населения существенно повлияли на сокращение темпов прироста рождаемости и увеличение смертности населения.</w:t>
      </w:r>
    </w:p>
    <w:p w:rsidR="00214458" w:rsidRPr="00214458" w:rsidRDefault="00214458" w:rsidP="00214458">
      <w:pPr>
        <w:snapToGrid w:val="0"/>
        <w:spacing w:after="0"/>
        <w:ind w:firstLine="655"/>
        <w:jc w:val="both"/>
        <w:rPr>
          <w:rFonts w:ascii="Times New Roman" w:hAnsi="Times New Roman" w:cs="Times New Roman"/>
          <w:kern w:val="2"/>
          <w:sz w:val="20"/>
          <w:szCs w:val="20"/>
          <w:lang w:eastAsia="ar-SA"/>
        </w:rPr>
      </w:pPr>
      <w:r w:rsidRPr="00214458">
        <w:rPr>
          <w:rFonts w:ascii="Times New Roman" w:hAnsi="Times New Roman" w:cs="Times New Roman"/>
          <w:sz w:val="20"/>
          <w:szCs w:val="20"/>
        </w:rPr>
        <w:t xml:space="preserve">Трудовые ресурсы Коломыцевского сельского поселения составляют 461 человек (табл. 7). По сравнению с уровнем 2005 года данный показатель практически не изменился. Число занятых в экономической деятельности уменьшилось за счет уменьшения численности работников в сельском хозяйстве и личном подсобном хозяйстве. </w:t>
      </w:r>
      <w:r w:rsidRPr="00214458">
        <w:rPr>
          <w:rFonts w:ascii="Times New Roman" w:hAnsi="Times New Roman" w:cs="Times New Roman"/>
          <w:kern w:val="2"/>
          <w:sz w:val="20"/>
          <w:szCs w:val="20"/>
        </w:rPr>
        <w:t>Структура занятости населения сельского поселения в экономике отражена на рис. 1.</w:t>
      </w:r>
    </w:p>
    <w:p w:rsidR="00214458" w:rsidRPr="00214458" w:rsidRDefault="00214458" w:rsidP="00214458">
      <w:pPr>
        <w:pStyle w:val="a4"/>
        <w:suppressAutoHyphens/>
        <w:spacing w:after="0" w:line="100" w:lineRule="atLeast"/>
        <w:ind w:firstLine="540"/>
        <w:jc w:val="center"/>
        <w:rPr>
          <w:i/>
          <w:sz w:val="20"/>
          <w:szCs w:val="20"/>
          <w:lang w:eastAsia="ar-SA"/>
        </w:rPr>
      </w:pPr>
    </w:p>
    <w:p w:rsidR="00214458" w:rsidRPr="00214458" w:rsidRDefault="00214458" w:rsidP="00214458">
      <w:pPr>
        <w:pStyle w:val="a4"/>
        <w:suppressAutoHyphens/>
        <w:spacing w:after="0" w:line="100" w:lineRule="atLeast"/>
        <w:ind w:firstLine="540"/>
        <w:jc w:val="center"/>
        <w:rPr>
          <w:i/>
          <w:sz w:val="20"/>
          <w:szCs w:val="20"/>
          <w:lang w:eastAsia="ar-SA"/>
        </w:rPr>
      </w:pPr>
    </w:p>
    <w:p w:rsidR="00214458" w:rsidRPr="00214458" w:rsidRDefault="00214458" w:rsidP="00214458">
      <w:pPr>
        <w:pStyle w:val="a4"/>
        <w:suppressAutoHyphens/>
        <w:spacing w:after="0" w:line="100" w:lineRule="atLeast"/>
        <w:ind w:firstLine="540"/>
        <w:jc w:val="center"/>
        <w:rPr>
          <w:i/>
          <w:sz w:val="20"/>
          <w:szCs w:val="20"/>
          <w:lang w:eastAsia="ar-SA"/>
        </w:rPr>
      </w:pPr>
      <w:r w:rsidRPr="00214458">
        <w:rPr>
          <w:i/>
          <w:sz w:val="20"/>
          <w:szCs w:val="20"/>
          <w:lang w:eastAsia="ar-SA"/>
        </w:rPr>
        <w:t>Таблица 7. Трудовые ресурсы, занятость и безработица в Коломыцевском сельском поселении.</w:t>
      </w:r>
    </w:p>
    <w:p w:rsidR="00214458" w:rsidRPr="00214458" w:rsidRDefault="00214458" w:rsidP="00214458">
      <w:pPr>
        <w:pStyle w:val="a4"/>
        <w:suppressAutoHyphens/>
        <w:spacing w:after="0" w:line="100" w:lineRule="atLeast"/>
        <w:ind w:firstLine="540"/>
        <w:jc w:val="center"/>
        <w:rPr>
          <w:sz w:val="20"/>
          <w:szCs w:val="20"/>
          <w:lang w:eastAsia="ar-SA"/>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4136"/>
        <w:gridCol w:w="722"/>
        <w:gridCol w:w="990"/>
        <w:gridCol w:w="1027"/>
        <w:gridCol w:w="988"/>
        <w:gridCol w:w="931"/>
      </w:tblGrid>
      <w:tr w:rsidR="00214458" w:rsidRPr="00214458" w:rsidTr="00214458">
        <w:trPr>
          <w:trHeight w:val="255"/>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 п/п</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показателя</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Ед. изм.</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2005 год</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2006 год</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2007 год</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2008 год</w:t>
            </w:r>
          </w:p>
        </w:tc>
      </w:tr>
      <w:tr w:rsidR="00214458" w:rsidRPr="00214458" w:rsidTr="00214458">
        <w:trPr>
          <w:trHeight w:val="255"/>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1</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2</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3</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4</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5</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6</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7</w:t>
            </w:r>
          </w:p>
        </w:tc>
      </w:tr>
      <w:tr w:rsidR="00214458" w:rsidRPr="00214458" w:rsidTr="00214458">
        <w:trPr>
          <w:trHeight w:val="255"/>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i/>
                <w:iCs/>
                <w:sz w:val="20"/>
                <w:szCs w:val="20"/>
              </w:rPr>
            </w:pPr>
            <w:r w:rsidRPr="00214458">
              <w:rPr>
                <w:rFonts w:ascii="Times New Roman" w:hAnsi="Times New Roman" w:cs="Times New Roman"/>
                <w:i/>
                <w:iCs/>
                <w:sz w:val="20"/>
                <w:szCs w:val="20"/>
              </w:rPr>
              <w:t>Трудовые ресурсы</w:t>
            </w:r>
          </w:p>
        </w:tc>
        <w:tc>
          <w:tcPr>
            <w:tcW w:w="722"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02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8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555"/>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Численность трудоспособного населения в трудоспособном возрасте</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460</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461</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457</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461</w:t>
            </w:r>
          </w:p>
        </w:tc>
      </w:tr>
      <w:tr w:rsidR="00214458" w:rsidRPr="00214458" w:rsidTr="00214458">
        <w:trPr>
          <w:trHeight w:val="315"/>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Число занятых в отраслях экономики               </w:t>
            </w:r>
          </w:p>
        </w:tc>
        <w:tc>
          <w:tcPr>
            <w:tcW w:w="722"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02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8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85"/>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пенсионеров</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255"/>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подростков</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255"/>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Трудовые ресурсы </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460</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461</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457</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461</w:t>
            </w:r>
          </w:p>
        </w:tc>
      </w:tr>
      <w:tr w:rsidR="00214458" w:rsidRPr="00214458" w:rsidTr="00214458">
        <w:trPr>
          <w:trHeight w:val="255"/>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i/>
                <w:iCs/>
                <w:sz w:val="20"/>
                <w:szCs w:val="20"/>
              </w:rPr>
            </w:pPr>
            <w:r w:rsidRPr="00214458">
              <w:rPr>
                <w:rFonts w:ascii="Times New Roman" w:hAnsi="Times New Roman" w:cs="Times New Roman"/>
                <w:i/>
                <w:iCs/>
                <w:sz w:val="20"/>
                <w:szCs w:val="20"/>
              </w:rPr>
              <w:t>Занятость</w:t>
            </w:r>
          </w:p>
        </w:tc>
        <w:tc>
          <w:tcPr>
            <w:tcW w:w="722"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02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8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85"/>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Количество работающих, всего</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392</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410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401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440</w:t>
            </w:r>
          </w:p>
        </w:tc>
      </w:tr>
      <w:tr w:rsidR="00214458" w:rsidRPr="00214458" w:rsidTr="00214458">
        <w:trPr>
          <w:trHeight w:val="495"/>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т.ч. по видам деятельности:</w:t>
            </w:r>
          </w:p>
        </w:tc>
        <w:tc>
          <w:tcPr>
            <w:tcW w:w="722"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02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8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495"/>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сельское хозяйство, охота и лесное хозяйство</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192</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199</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185</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182</w:t>
            </w:r>
          </w:p>
        </w:tc>
      </w:tr>
      <w:tr w:rsidR="00214458" w:rsidRPr="00214458" w:rsidTr="00214458">
        <w:trPr>
          <w:trHeight w:val="315"/>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добыча полезных ископаемых</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300"/>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обрабатывающие производства</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711"/>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производство и распределение электроэнергии, газа и воды</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270"/>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строительство</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1276"/>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w:t>
            </w:r>
          </w:p>
        </w:tc>
      </w:tr>
      <w:tr w:rsidR="00214458" w:rsidRPr="00214458" w:rsidTr="00214458">
        <w:trPr>
          <w:trHeight w:val="300"/>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транспорт и связь</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w:t>
            </w:r>
          </w:p>
        </w:tc>
      </w:tr>
      <w:tr w:rsidR="00214458" w:rsidRPr="00214458" w:rsidTr="00214458">
        <w:trPr>
          <w:trHeight w:val="300"/>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финансовая деятельность</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r>
      <w:tr w:rsidR="00214458" w:rsidRPr="00214458" w:rsidTr="00214458">
        <w:trPr>
          <w:trHeight w:val="368"/>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образование</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36</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36</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36</w:t>
            </w:r>
          </w:p>
        </w:tc>
      </w:tr>
      <w:tr w:rsidR="00214458" w:rsidRPr="00214458" w:rsidTr="00214458">
        <w:trPr>
          <w:trHeight w:val="540"/>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здравоохранение и предоставление социальных услуг</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r>
      <w:tr w:rsidR="00214458" w:rsidRPr="00214458" w:rsidTr="00214458">
        <w:trPr>
          <w:trHeight w:val="255"/>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1</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2</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3</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4</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5</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6</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7</w:t>
            </w:r>
          </w:p>
        </w:tc>
      </w:tr>
      <w:tr w:rsidR="00214458" w:rsidRPr="00214458" w:rsidTr="00214458">
        <w:trPr>
          <w:trHeight w:val="540"/>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предоставление прочих коммунальных, социальных и персональных услуг</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r>
      <w:tr w:rsidR="00214458" w:rsidRPr="00214458" w:rsidTr="00214458">
        <w:trPr>
          <w:trHeight w:val="780"/>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домашнем хозяйстве (включая личное подсобное хозяйство) производством товаров и услуг для реализации</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153</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155</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158</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205</w:t>
            </w:r>
          </w:p>
        </w:tc>
      </w:tr>
      <w:tr w:rsidR="00214458" w:rsidRPr="00214458" w:rsidTr="00214458">
        <w:trPr>
          <w:trHeight w:val="78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Занято в бюджетных организациях, финансируемых из муниципального бюджета</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37</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49</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49</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47</w:t>
            </w:r>
          </w:p>
        </w:tc>
      </w:tr>
      <w:tr w:rsidR="00214458" w:rsidRPr="00214458" w:rsidTr="00214458">
        <w:trPr>
          <w:trHeight w:val="255"/>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i/>
                <w:iCs/>
                <w:sz w:val="20"/>
                <w:szCs w:val="20"/>
              </w:rPr>
            </w:pPr>
            <w:r w:rsidRPr="00214458">
              <w:rPr>
                <w:rFonts w:ascii="Times New Roman" w:hAnsi="Times New Roman" w:cs="Times New Roman"/>
                <w:i/>
                <w:iCs/>
                <w:sz w:val="20"/>
                <w:szCs w:val="20"/>
              </w:rPr>
              <w:t>Безработица</w:t>
            </w:r>
          </w:p>
        </w:tc>
        <w:tc>
          <w:tcPr>
            <w:tcW w:w="722"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02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8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825"/>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Лица в трудоспособном возрасте, не занятые трудовой деятельностью и учебой</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17</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11</w:t>
            </w:r>
          </w:p>
        </w:tc>
      </w:tr>
      <w:tr w:rsidR="00214458" w:rsidRPr="00214458" w:rsidTr="00214458">
        <w:trPr>
          <w:trHeight w:val="255"/>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w:t>
            </w: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Общая численность безработных, всего</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17</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27</w:t>
            </w:r>
          </w:p>
        </w:tc>
      </w:tr>
      <w:tr w:rsidR="00214458" w:rsidRPr="00214458" w:rsidTr="00214458">
        <w:trPr>
          <w:trHeight w:val="330"/>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т.ч.</w:t>
            </w:r>
          </w:p>
        </w:tc>
        <w:tc>
          <w:tcPr>
            <w:tcW w:w="722"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02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88"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510"/>
        </w:trPr>
        <w:tc>
          <w:tcPr>
            <w:tcW w:w="5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413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численность безработных, зарегистрированных в службе занятости</w:t>
            </w:r>
          </w:p>
        </w:tc>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чел.</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r>
    </w:tbl>
    <w:p w:rsidR="00214458" w:rsidRPr="00214458" w:rsidRDefault="00214458" w:rsidP="00214458">
      <w:pPr>
        <w:spacing w:after="0" w:line="100" w:lineRule="atLeast"/>
        <w:ind w:firstLine="540"/>
        <w:jc w:val="center"/>
        <w:rPr>
          <w:rFonts w:ascii="Times New Roman" w:hAnsi="Times New Roman" w:cs="Times New Roman"/>
          <w:sz w:val="20"/>
          <w:szCs w:val="20"/>
          <w:lang w:eastAsia="ar-SA"/>
        </w:rPr>
      </w:pPr>
    </w:p>
    <w:p w:rsidR="00214458" w:rsidRPr="00214458" w:rsidRDefault="00214458" w:rsidP="00214458">
      <w:pPr>
        <w:tabs>
          <w:tab w:val="left" w:pos="264"/>
        </w:tabs>
        <w:snapToGrid w:val="0"/>
        <w:spacing w:after="0" w:line="100" w:lineRule="atLeast"/>
        <w:ind w:firstLine="540"/>
        <w:jc w:val="center"/>
        <w:rPr>
          <w:rFonts w:ascii="Times New Roman" w:hAnsi="Times New Roman" w:cs="Times New Roman"/>
          <w:i/>
          <w:iCs/>
          <w:kern w:val="2"/>
          <w:sz w:val="20"/>
          <w:szCs w:val="20"/>
        </w:rPr>
      </w:pPr>
      <w:r w:rsidRPr="00214458">
        <w:rPr>
          <w:rFonts w:ascii="Times New Roman" w:hAnsi="Times New Roman" w:cs="Times New Roman"/>
          <w:i/>
          <w:iCs/>
          <w:kern w:val="2"/>
          <w:sz w:val="20"/>
          <w:szCs w:val="20"/>
        </w:rPr>
        <w:t>Рис. 1. Доля работающих в отраслях экономики в Коломыцевском сельском поселении.</w:t>
      </w:r>
    </w:p>
    <w:p w:rsidR="00214458" w:rsidRPr="00214458" w:rsidRDefault="00214458" w:rsidP="00214458">
      <w:pPr>
        <w:tabs>
          <w:tab w:val="left" w:pos="264"/>
        </w:tabs>
        <w:snapToGrid w:val="0"/>
        <w:spacing w:after="0" w:line="100" w:lineRule="atLeast"/>
        <w:ind w:firstLine="709"/>
        <w:jc w:val="center"/>
        <w:rPr>
          <w:rFonts w:ascii="Times New Roman" w:hAnsi="Times New Roman" w:cs="Times New Roman"/>
          <w:i/>
          <w:iCs/>
          <w:kern w:val="2"/>
          <w:sz w:val="20"/>
          <w:szCs w:val="20"/>
        </w:rPr>
      </w:pPr>
      <w:r w:rsidRPr="00214458">
        <w:rPr>
          <w:rFonts w:ascii="Times New Roman" w:hAnsi="Times New Roman" w:cs="Times New Roman"/>
          <w:i/>
          <w:iCs/>
          <w:noProof/>
          <w:kern w:val="2"/>
          <w:sz w:val="20"/>
          <w:szCs w:val="20"/>
          <w:lang w:eastAsia="ru-RU"/>
        </w:rPr>
        <w:lastRenderedPageBreak/>
        <w:drawing>
          <wp:inline distT="0" distB="0" distL="0" distR="0">
            <wp:extent cx="4848225" cy="25336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2533650"/>
                    </a:xfrm>
                    <a:prstGeom prst="rect">
                      <a:avLst/>
                    </a:prstGeom>
                    <a:noFill/>
                    <a:ln>
                      <a:noFill/>
                    </a:ln>
                  </pic:spPr>
                </pic:pic>
              </a:graphicData>
            </a:graphic>
          </wp:inline>
        </w:drawing>
      </w:r>
    </w:p>
    <w:p w:rsidR="00214458" w:rsidRPr="00214458" w:rsidRDefault="00214458" w:rsidP="00214458">
      <w:pPr>
        <w:spacing w:after="0" w:line="100" w:lineRule="atLeast"/>
        <w:ind w:firstLine="709"/>
        <w:jc w:val="both"/>
        <w:rPr>
          <w:rFonts w:ascii="Times New Roman" w:hAnsi="Times New Roman" w:cs="Times New Roman"/>
          <w:kern w:val="2"/>
          <w:sz w:val="20"/>
          <w:szCs w:val="20"/>
        </w:rPr>
      </w:pPr>
      <w:r w:rsidRPr="00214458">
        <w:rPr>
          <w:rFonts w:ascii="Times New Roman" w:hAnsi="Times New Roman" w:cs="Times New Roman"/>
          <w:sz w:val="20"/>
          <w:szCs w:val="20"/>
        </w:rPr>
        <w:t xml:space="preserve">За рассматриваемый период уровень безработицы увеличился почти в 2 раза. </w:t>
      </w:r>
      <w:r w:rsidRPr="00214458">
        <w:rPr>
          <w:rFonts w:ascii="Times New Roman" w:hAnsi="Times New Roman" w:cs="Times New Roman"/>
          <w:kern w:val="2"/>
          <w:sz w:val="20"/>
          <w:szCs w:val="20"/>
        </w:rPr>
        <w:t xml:space="preserve">Для снижения в перспективе этого показателя по поселению необходимо  развитие экономической и социальной сфер поселения. При этом социальная сфера, многие ее направления приобретают статус доходных отраслей и становятся в один ряд и даже выше традиционных отраслей материального производства. Новый характер развития производств, усиление социальной направленности развития экономики должны способствовать созданию нормальных условий жизнедеятельности, росту материальной и духовной культуры, улучшению демографической ситуации в поселении. </w:t>
      </w:r>
    </w:p>
    <w:p w:rsidR="00214458" w:rsidRPr="00214458" w:rsidRDefault="00214458" w:rsidP="00214458">
      <w:pPr>
        <w:spacing w:after="0" w:line="100" w:lineRule="atLeast"/>
        <w:ind w:firstLine="709"/>
        <w:jc w:val="both"/>
        <w:rPr>
          <w:rFonts w:ascii="Times New Roman" w:hAnsi="Times New Roman" w:cs="Times New Roman"/>
          <w:kern w:val="2"/>
          <w:sz w:val="20"/>
          <w:szCs w:val="20"/>
        </w:rPr>
      </w:pPr>
    </w:p>
    <w:p w:rsidR="00214458" w:rsidRPr="00214458" w:rsidRDefault="00214458" w:rsidP="00214458">
      <w:pPr>
        <w:tabs>
          <w:tab w:val="left" w:pos="1080"/>
        </w:tabs>
        <w:spacing w:after="0" w:line="100" w:lineRule="atLeast"/>
        <w:ind w:firstLine="709"/>
        <w:rPr>
          <w:rFonts w:ascii="Times New Roman" w:hAnsi="Times New Roman" w:cs="Times New Roman"/>
          <w:b/>
          <w:sz w:val="20"/>
          <w:szCs w:val="20"/>
        </w:rPr>
      </w:pPr>
      <w:r w:rsidRPr="00214458">
        <w:rPr>
          <w:rFonts w:ascii="Times New Roman" w:hAnsi="Times New Roman" w:cs="Times New Roman"/>
          <w:b/>
          <w:sz w:val="20"/>
          <w:szCs w:val="20"/>
        </w:rPr>
        <w:t>1.8. Жилищный фонд.</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Жилищный фонд в Коломыцевском сельском поселении составляет 20,87 тыс. 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из них доля муниципального фонда – 0,3 %, ведомственного фонда – 2,4 %, удельный вес частного жилищного сектора незначительно вырос и составляет 97,3 %.</w:t>
      </w:r>
    </w:p>
    <w:p w:rsidR="00214458" w:rsidRPr="00214458" w:rsidRDefault="00214458" w:rsidP="00214458">
      <w:pPr>
        <w:tabs>
          <w:tab w:val="left" w:pos="1080"/>
        </w:tabs>
        <w:spacing w:after="0" w:line="100" w:lineRule="atLeast"/>
        <w:ind w:firstLine="709"/>
        <w:jc w:val="both"/>
        <w:rPr>
          <w:rFonts w:ascii="Times New Roman" w:hAnsi="Times New Roman" w:cs="Times New Roman"/>
          <w:b/>
          <w:sz w:val="20"/>
          <w:szCs w:val="20"/>
        </w:rPr>
      </w:pPr>
    </w:p>
    <w:p w:rsidR="00214458" w:rsidRPr="00214458" w:rsidRDefault="00214458" w:rsidP="00214458">
      <w:pPr>
        <w:spacing w:after="0" w:line="100" w:lineRule="atLeast"/>
        <w:ind w:firstLine="709"/>
        <w:jc w:val="center"/>
        <w:rPr>
          <w:rFonts w:ascii="Times New Roman" w:hAnsi="Times New Roman" w:cs="Times New Roman"/>
          <w:bCs/>
          <w:i/>
          <w:sz w:val="20"/>
          <w:szCs w:val="20"/>
        </w:rPr>
      </w:pPr>
      <w:r w:rsidRPr="00214458">
        <w:rPr>
          <w:rFonts w:ascii="Times New Roman" w:hAnsi="Times New Roman" w:cs="Times New Roman"/>
          <w:bCs/>
          <w:i/>
          <w:sz w:val="20"/>
          <w:szCs w:val="20"/>
        </w:rPr>
        <w:t>Таблица 8. Наличие и благоустройство жилищного фонда на территории Коломыцевского сельского поселения.</w:t>
      </w:r>
    </w:p>
    <w:p w:rsidR="00214458" w:rsidRPr="00214458" w:rsidRDefault="00214458" w:rsidP="00214458">
      <w:pPr>
        <w:spacing w:after="0" w:line="100" w:lineRule="atLeast"/>
        <w:ind w:firstLine="709"/>
        <w:jc w:val="center"/>
        <w:rPr>
          <w:rFonts w:ascii="Times New Roman" w:hAnsi="Times New Roman" w:cs="Times New Roman"/>
          <w:bCs/>
          <w:i/>
          <w:sz w:val="20"/>
          <w:szCs w:val="20"/>
        </w:rPr>
      </w:pPr>
    </w:p>
    <w:tbl>
      <w:tblPr>
        <w:tblW w:w="955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3059"/>
        <w:gridCol w:w="1334"/>
        <w:gridCol w:w="1094"/>
        <w:gridCol w:w="1124"/>
        <w:gridCol w:w="1139"/>
        <w:gridCol w:w="1189"/>
      </w:tblGrid>
      <w:tr w:rsidR="00214458" w:rsidRPr="00214458" w:rsidTr="00214458">
        <w:trPr>
          <w:trHeight w:val="750"/>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 п/п</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Наименование показателя</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Единица измерения</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2005 год</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2006 год</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2007 год</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2008 год</w:t>
            </w:r>
          </w:p>
        </w:tc>
      </w:tr>
      <w:tr w:rsidR="00214458" w:rsidRPr="00214458" w:rsidTr="00214458">
        <w:trPr>
          <w:trHeight w:hRule="exact" w:val="283"/>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6</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7</w:t>
            </w:r>
          </w:p>
        </w:tc>
      </w:tr>
      <w:tr w:rsidR="00214458" w:rsidRPr="00214458" w:rsidTr="00214458">
        <w:trPr>
          <w:trHeight w:val="255"/>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1.</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Общая площадь жилищного фонда, всего</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тыс. м</w:t>
            </w:r>
            <w:r w:rsidRPr="00214458">
              <w:rPr>
                <w:rFonts w:ascii="Times New Roman" w:hAnsi="Times New Roman" w:cs="Times New Roman"/>
                <w:sz w:val="20"/>
                <w:szCs w:val="20"/>
                <w:vertAlign w:val="superscript"/>
              </w:rPr>
              <w:t>2</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20,37</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20,57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20,77</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20,87</w:t>
            </w:r>
          </w:p>
        </w:tc>
      </w:tr>
      <w:tr w:rsidR="00214458" w:rsidRPr="00214458" w:rsidTr="00214458">
        <w:trPr>
          <w:trHeight w:val="255"/>
        </w:trPr>
        <w:tc>
          <w:tcPr>
            <w:tcW w:w="61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bCs/>
                <w:sz w:val="20"/>
                <w:szCs w:val="20"/>
              </w:rPr>
            </w:pP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том числе:</w:t>
            </w:r>
          </w:p>
        </w:tc>
        <w:tc>
          <w:tcPr>
            <w:tcW w:w="133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1.1.</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муниципальный жилищный фонд</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тыс. м</w:t>
            </w:r>
            <w:r w:rsidRPr="00214458">
              <w:rPr>
                <w:rFonts w:ascii="Times New Roman" w:hAnsi="Times New Roman" w:cs="Times New Roman"/>
                <w:sz w:val="20"/>
                <w:szCs w:val="20"/>
                <w:vertAlign w:val="superscript"/>
              </w:rPr>
              <w:t>2</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0,07</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0,07</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0,07</w:t>
            </w:r>
          </w:p>
        </w:tc>
      </w:tr>
      <w:tr w:rsidR="00214458" w:rsidRPr="00214458" w:rsidTr="00214458">
        <w:trPr>
          <w:trHeight w:val="669"/>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1.2.</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ведомственный жилищный фонд</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тыс. м</w:t>
            </w:r>
            <w:r w:rsidRPr="00214458">
              <w:rPr>
                <w:rFonts w:ascii="Times New Roman" w:hAnsi="Times New Roman" w:cs="Times New Roman"/>
                <w:sz w:val="20"/>
                <w:szCs w:val="20"/>
                <w:vertAlign w:val="superscript"/>
              </w:rPr>
              <w:t>2</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0,5</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0,5</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0,50</w:t>
            </w:r>
          </w:p>
        </w:tc>
      </w:tr>
      <w:tr w:rsidR="00214458" w:rsidRPr="00214458" w:rsidTr="00214458">
        <w:trPr>
          <w:trHeight w:val="510"/>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1.3.</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жилищный фонд, находящийся в личной собственности</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тыс. м</w:t>
            </w:r>
            <w:r w:rsidRPr="00214458">
              <w:rPr>
                <w:rFonts w:ascii="Times New Roman" w:hAnsi="Times New Roman" w:cs="Times New Roman"/>
                <w:sz w:val="20"/>
                <w:szCs w:val="20"/>
                <w:vertAlign w:val="superscript"/>
              </w:rPr>
              <w:t>2</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19,8</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20,2</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20,30</w:t>
            </w:r>
          </w:p>
        </w:tc>
      </w:tr>
      <w:tr w:rsidR="00214458" w:rsidRPr="00214458" w:rsidTr="00214458">
        <w:trPr>
          <w:trHeight w:val="625"/>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2.</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Число домовладений (квартир)</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квартир</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446</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446</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449</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450</w:t>
            </w:r>
          </w:p>
        </w:tc>
      </w:tr>
      <w:tr w:rsidR="00214458" w:rsidRPr="00214458" w:rsidTr="00214458">
        <w:trPr>
          <w:trHeight w:val="989"/>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3.</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Обеспеченность общей площадью одного жителя</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м</w:t>
            </w:r>
            <w:r w:rsidRPr="00214458">
              <w:rPr>
                <w:rFonts w:ascii="Times New Roman" w:hAnsi="Times New Roman" w:cs="Times New Roman"/>
                <w:sz w:val="20"/>
                <w:szCs w:val="20"/>
                <w:vertAlign w:val="superscript"/>
              </w:rPr>
              <w:t>2</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22,19</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22,41</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22,97</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22,9</w:t>
            </w:r>
          </w:p>
        </w:tc>
      </w:tr>
      <w:tr w:rsidR="00214458" w:rsidRPr="00214458" w:rsidTr="00214458">
        <w:trPr>
          <w:trHeight w:val="1214"/>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4.</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Общая площадь жилищного фонда, находящегося в ветхом и аварийном состоянии или требующего капитального ремонта, всего</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тыс. м</w:t>
            </w:r>
            <w:r w:rsidRPr="00214458">
              <w:rPr>
                <w:rFonts w:ascii="Times New Roman" w:hAnsi="Times New Roman" w:cs="Times New Roman"/>
                <w:sz w:val="20"/>
                <w:szCs w:val="20"/>
                <w:vertAlign w:val="superscript"/>
              </w:rPr>
              <w:t>2</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0,2</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0,2</w:t>
            </w:r>
          </w:p>
        </w:tc>
      </w:tr>
      <w:tr w:rsidR="00214458" w:rsidRPr="00214458" w:rsidTr="00214458">
        <w:trPr>
          <w:trHeight w:val="255"/>
        </w:trPr>
        <w:tc>
          <w:tcPr>
            <w:tcW w:w="61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bCs/>
                <w:sz w:val="20"/>
                <w:szCs w:val="20"/>
              </w:rPr>
            </w:pP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том числе:</w:t>
            </w:r>
          </w:p>
        </w:tc>
        <w:tc>
          <w:tcPr>
            <w:tcW w:w="133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4.1.</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муниципального</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тыс. м</w:t>
            </w:r>
            <w:r w:rsidRPr="00214458">
              <w:rPr>
                <w:rFonts w:ascii="Times New Roman" w:hAnsi="Times New Roman" w:cs="Times New Roman"/>
                <w:sz w:val="20"/>
                <w:szCs w:val="20"/>
                <w:vertAlign w:val="superscript"/>
              </w:rPr>
              <w:t>2</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703"/>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lastRenderedPageBreak/>
              <w:t>5.</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Оборудование жилищного фонда (в % к размеру общей площади)</w:t>
            </w:r>
          </w:p>
        </w:tc>
        <w:tc>
          <w:tcPr>
            <w:tcW w:w="133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rPr>
          <w:trHeight w:val="255"/>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5.1.</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водопроводом</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r>
      <w:tr w:rsidR="00214458" w:rsidRPr="00214458" w:rsidTr="00214458">
        <w:trPr>
          <w:trHeight w:val="469"/>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5.2.</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канализацией</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r>
      <w:tr w:rsidR="00214458" w:rsidRPr="00214458" w:rsidTr="00214458">
        <w:trPr>
          <w:trHeight w:val="459"/>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5.3.</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 горячим водоснабжением</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r>
      <w:tr w:rsidR="00214458" w:rsidRPr="00214458" w:rsidTr="00214458">
        <w:trPr>
          <w:trHeight w:hRule="exact" w:val="286"/>
        </w:trPr>
        <w:tc>
          <w:tcPr>
            <w:tcW w:w="615"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5.4.</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газоснабжением</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97</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97</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97</w:t>
            </w:r>
          </w:p>
        </w:tc>
      </w:tr>
      <w:tr w:rsidR="00214458" w:rsidRPr="00214458" w:rsidTr="00214458">
        <w:trPr>
          <w:trHeight w:hRule="exact" w:val="286"/>
        </w:trPr>
        <w:tc>
          <w:tcPr>
            <w:tcW w:w="615"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том числе:</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c>
          <w:tcPr>
            <w:tcW w:w="615"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bCs/>
                <w:sz w:val="20"/>
                <w:szCs w:val="20"/>
                <w:lang w:eastAsia="ar-SA"/>
              </w:rPr>
            </w:pP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природным газом</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95</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97</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97</w:t>
            </w:r>
          </w:p>
        </w:tc>
      </w:tr>
      <w:tr w:rsidR="00214458" w:rsidRPr="00214458" w:rsidTr="00214458">
        <w:trPr>
          <w:trHeight w:val="255"/>
        </w:trPr>
        <w:tc>
          <w:tcPr>
            <w:tcW w:w="615"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rPr>
                <w:rFonts w:ascii="Times New Roman" w:hAnsi="Times New Roman" w:cs="Times New Roman"/>
                <w:sz w:val="20"/>
                <w:szCs w:val="20"/>
              </w:rPr>
            </w:pP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сжиженным газом</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r>
      <w:tr w:rsidR="00214458" w:rsidRPr="00214458" w:rsidTr="00214458">
        <w:trPr>
          <w:trHeight w:val="396"/>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5.5.</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ваннами и душем</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31</w:t>
            </w:r>
          </w:p>
        </w:tc>
      </w:tr>
      <w:tr w:rsidR="00214458" w:rsidRPr="00214458" w:rsidTr="00214458">
        <w:trPr>
          <w:trHeight w:val="255"/>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5.6.</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центральным отоплением</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32</w:t>
            </w:r>
          </w:p>
        </w:tc>
      </w:tr>
      <w:tr w:rsidR="00214458" w:rsidRPr="00214458" w:rsidTr="00214458">
        <w:trPr>
          <w:trHeight w:hRule="exact" w:val="283"/>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6</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7</w:t>
            </w:r>
          </w:p>
        </w:tc>
      </w:tr>
      <w:tr w:rsidR="00214458" w:rsidRPr="00214458" w:rsidTr="00214458">
        <w:trPr>
          <w:trHeight w:val="765"/>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6.</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Удельный вес оплаты населением стоимости предоставляемых жилищно-коммунальных услуг</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100</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100</w:t>
            </w:r>
          </w:p>
        </w:tc>
      </w:tr>
      <w:tr w:rsidR="00214458" w:rsidRPr="00214458" w:rsidTr="00214458">
        <w:trPr>
          <w:trHeight w:val="510"/>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7.</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Количество семей, имеющих право на получение субсидий по услугам ЖКХ</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ед.</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нет св.</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нет св.</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w:t>
            </w:r>
          </w:p>
        </w:tc>
      </w:tr>
      <w:tr w:rsidR="00214458" w:rsidRPr="00214458" w:rsidTr="00214458">
        <w:trPr>
          <w:trHeight w:val="510"/>
        </w:trPr>
        <w:tc>
          <w:tcPr>
            <w:tcW w:w="6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Cs/>
                <w:sz w:val="20"/>
                <w:szCs w:val="20"/>
              </w:rPr>
            </w:pPr>
            <w:r w:rsidRPr="00214458">
              <w:rPr>
                <w:rFonts w:ascii="Times New Roman" w:hAnsi="Times New Roman" w:cs="Times New Roman"/>
                <w:bCs/>
                <w:sz w:val="20"/>
                <w:szCs w:val="20"/>
              </w:rPr>
              <w:t>8.</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Сумма субсидий, выплачиваемых населению по услугам ЖКХ</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тыс. руб.</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нет св.</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нет св.</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8,9</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15,5</w:t>
            </w:r>
          </w:p>
        </w:tc>
      </w:tr>
    </w:tbl>
    <w:p w:rsidR="00214458" w:rsidRPr="00214458" w:rsidRDefault="00214458" w:rsidP="00214458">
      <w:pPr>
        <w:spacing w:after="0" w:line="100" w:lineRule="atLeast"/>
        <w:ind w:firstLine="709"/>
        <w:jc w:val="center"/>
        <w:rPr>
          <w:rFonts w:ascii="Times New Roman" w:hAnsi="Times New Roman" w:cs="Times New Roman"/>
          <w:sz w:val="20"/>
          <w:szCs w:val="20"/>
          <w:lang w:eastAsia="ar-SA"/>
        </w:rPr>
      </w:pP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Из-за недостаточно высоких темпов и объемов реконструкции ухудшается качество жилого фонда, с каждым годом увеличивается доля ветхого и аварийного фонда, общая площадь которого в настоящее время составляет 0,2 тыс. м</w:t>
      </w:r>
      <w:r w:rsidRPr="00214458">
        <w:rPr>
          <w:rFonts w:ascii="Times New Roman" w:hAnsi="Times New Roman" w:cs="Times New Roman"/>
          <w:sz w:val="20"/>
          <w:szCs w:val="20"/>
          <w:vertAlign w:val="superscript"/>
        </w:rPr>
        <w:t xml:space="preserve">2 </w:t>
      </w:r>
      <w:r w:rsidRPr="00214458">
        <w:rPr>
          <w:rFonts w:ascii="Times New Roman" w:hAnsi="Times New Roman" w:cs="Times New Roman"/>
          <w:sz w:val="20"/>
          <w:szCs w:val="20"/>
        </w:rPr>
        <w:t xml:space="preserve">(1 % от всего фонда). В настоящее время около </w:t>
      </w:r>
      <w:smartTag w:uri="urn:schemas-microsoft-com:office:smarttags" w:element="metricconverter">
        <w:smartTagPr>
          <w:attr w:name="ProductID" w:val="1,5 м2"/>
        </w:smartTagPr>
        <w:r w:rsidRPr="00214458">
          <w:rPr>
            <w:rFonts w:ascii="Times New Roman" w:hAnsi="Times New Roman" w:cs="Times New Roman"/>
            <w:sz w:val="20"/>
            <w:szCs w:val="20"/>
          </w:rPr>
          <w:t>1,5 м</w:t>
        </w:r>
        <w:r w:rsidRPr="00214458">
          <w:rPr>
            <w:rFonts w:ascii="Times New Roman" w:hAnsi="Times New Roman" w:cs="Times New Roman"/>
            <w:sz w:val="20"/>
            <w:szCs w:val="20"/>
            <w:vertAlign w:val="superscript"/>
          </w:rPr>
          <w:t>2</w:t>
        </w:r>
      </w:smartTag>
      <w:r w:rsidRPr="00214458">
        <w:rPr>
          <w:rFonts w:ascii="Times New Roman" w:hAnsi="Times New Roman" w:cs="Times New Roman"/>
          <w:sz w:val="20"/>
          <w:szCs w:val="20"/>
        </w:rPr>
        <w:t xml:space="preserve"> жилья подошла к предельному уровню старения и требует неотлагательного ремонта, в противном случае он перейдет в категорию ветхого и аварийного.</w:t>
      </w:r>
    </w:p>
    <w:p w:rsidR="00214458" w:rsidRPr="00214458" w:rsidRDefault="00214458" w:rsidP="00214458">
      <w:pPr>
        <w:pStyle w:val="FR3"/>
        <w:spacing w:before="0" w:line="100" w:lineRule="atLeast"/>
        <w:ind w:firstLine="709"/>
        <w:rPr>
          <w:sz w:val="20"/>
          <w:szCs w:val="20"/>
        </w:rPr>
      </w:pPr>
      <w:r w:rsidRPr="00214458">
        <w:rPr>
          <w:sz w:val="20"/>
          <w:szCs w:val="20"/>
        </w:rPr>
        <w:t>В структуре жилого фонда преобладает одноэтажная застройка:</w:t>
      </w:r>
    </w:p>
    <w:p w:rsidR="00214458" w:rsidRPr="00214458" w:rsidRDefault="00214458" w:rsidP="00214458">
      <w:pPr>
        <w:pStyle w:val="FR3"/>
        <w:spacing w:before="0" w:line="100" w:lineRule="atLeast"/>
        <w:ind w:firstLine="709"/>
        <w:rPr>
          <w:sz w:val="20"/>
          <w:szCs w:val="20"/>
        </w:rPr>
      </w:pPr>
      <w:r w:rsidRPr="00214458">
        <w:rPr>
          <w:sz w:val="20"/>
          <w:szCs w:val="20"/>
        </w:rPr>
        <w:t>5,7 % (</w:t>
      </w:r>
      <w:smartTag w:uri="urn:schemas-microsoft-com:office:smarttags" w:element="metricconverter">
        <w:smartTagPr>
          <w:attr w:name="ProductID" w:val="1,2 м2"/>
        </w:smartTagPr>
        <w:r w:rsidRPr="00214458">
          <w:rPr>
            <w:sz w:val="20"/>
            <w:szCs w:val="20"/>
          </w:rPr>
          <w:t>1,2 м</w:t>
        </w:r>
        <w:r w:rsidRPr="00214458">
          <w:rPr>
            <w:sz w:val="20"/>
            <w:szCs w:val="20"/>
            <w:vertAlign w:val="superscript"/>
          </w:rPr>
          <w:t>2</w:t>
        </w:r>
      </w:smartTag>
      <w:r w:rsidRPr="00214458">
        <w:rPr>
          <w:sz w:val="20"/>
          <w:szCs w:val="20"/>
        </w:rPr>
        <w:t>) - 2-х этажная застройка;</w:t>
      </w:r>
    </w:p>
    <w:p w:rsidR="00214458" w:rsidRPr="00214458" w:rsidRDefault="00214458" w:rsidP="00214458">
      <w:pPr>
        <w:pStyle w:val="FR3"/>
        <w:spacing w:before="0" w:line="100" w:lineRule="atLeast"/>
        <w:ind w:firstLine="709"/>
        <w:rPr>
          <w:rFonts w:eastAsia="Times New Roman"/>
          <w:sz w:val="20"/>
          <w:szCs w:val="20"/>
        </w:rPr>
      </w:pPr>
      <w:r w:rsidRPr="00214458">
        <w:rPr>
          <w:rFonts w:eastAsia="Times New Roman"/>
          <w:sz w:val="20"/>
          <w:szCs w:val="20"/>
        </w:rPr>
        <w:t>94,3 % (</w:t>
      </w:r>
      <w:smartTag w:uri="urn:schemas-microsoft-com:office:smarttags" w:element="metricconverter">
        <w:smartTagPr>
          <w:attr w:name="ProductID" w:val="19,67 м2"/>
        </w:smartTagPr>
        <w:r w:rsidRPr="00214458">
          <w:rPr>
            <w:rFonts w:eastAsia="Times New Roman"/>
            <w:sz w:val="20"/>
            <w:szCs w:val="20"/>
          </w:rPr>
          <w:t>19,67 м</w:t>
        </w:r>
        <w:r w:rsidRPr="00214458">
          <w:rPr>
            <w:rFonts w:eastAsia="Times New Roman"/>
            <w:sz w:val="20"/>
            <w:szCs w:val="20"/>
            <w:vertAlign w:val="superscript"/>
          </w:rPr>
          <w:t>2</w:t>
        </w:r>
      </w:smartTag>
      <w:r w:rsidRPr="00214458">
        <w:rPr>
          <w:rFonts w:eastAsia="Times New Roman"/>
          <w:sz w:val="20"/>
          <w:szCs w:val="20"/>
        </w:rPr>
        <w:t>) - усадебная, одноэтажная.</w:t>
      </w:r>
    </w:p>
    <w:p w:rsidR="00214458" w:rsidRPr="00214458" w:rsidRDefault="00214458" w:rsidP="00214458">
      <w:pPr>
        <w:spacing w:after="0" w:line="100" w:lineRule="atLeast"/>
        <w:ind w:firstLine="709"/>
        <w:jc w:val="both"/>
        <w:rPr>
          <w:rFonts w:ascii="Times New Roman" w:eastAsia="Times New Roman" w:hAnsi="Times New Roman" w:cs="Times New Roman"/>
          <w:sz w:val="20"/>
          <w:szCs w:val="20"/>
        </w:rPr>
      </w:pPr>
    </w:p>
    <w:p w:rsidR="00214458" w:rsidRPr="00214458" w:rsidRDefault="00214458" w:rsidP="00214458">
      <w:pPr>
        <w:pStyle w:val="FR3"/>
        <w:spacing w:before="0" w:line="100" w:lineRule="atLeast"/>
        <w:ind w:firstLine="709"/>
        <w:jc w:val="center"/>
        <w:rPr>
          <w:rFonts w:eastAsia="Times New Roman"/>
          <w:i/>
          <w:iCs/>
          <w:sz w:val="20"/>
          <w:szCs w:val="20"/>
        </w:rPr>
      </w:pPr>
      <w:r w:rsidRPr="00214458">
        <w:rPr>
          <w:rFonts w:eastAsia="Times New Roman"/>
          <w:i/>
          <w:iCs/>
          <w:sz w:val="20"/>
          <w:szCs w:val="20"/>
        </w:rPr>
        <w:t>Таблица 9. Состояние жилого фонда Коломыцевского сельского поселения.</w:t>
      </w:r>
    </w:p>
    <w:p w:rsidR="00214458" w:rsidRPr="00214458" w:rsidRDefault="00214458" w:rsidP="00214458">
      <w:pPr>
        <w:pStyle w:val="FR3"/>
        <w:spacing w:before="0" w:line="100" w:lineRule="atLeast"/>
        <w:ind w:firstLine="709"/>
        <w:jc w:val="center"/>
        <w:rPr>
          <w:rFonts w:eastAsia="Times New Roman"/>
          <w:sz w:val="20"/>
          <w:szCs w:val="20"/>
        </w:rPr>
      </w:pPr>
    </w:p>
    <w:tbl>
      <w:tblPr>
        <w:tblW w:w="936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725"/>
        <w:gridCol w:w="4094"/>
        <w:gridCol w:w="2410"/>
        <w:gridCol w:w="2131"/>
      </w:tblGrid>
      <w:tr w:rsidR="00214458" w:rsidRPr="00214458" w:rsidTr="00214458">
        <w:trPr>
          <w:trHeight w:val="446"/>
        </w:trPr>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rFonts w:eastAsia="Times New Roman"/>
                <w:sz w:val="20"/>
                <w:szCs w:val="20"/>
              </w:rPr>
            </w:pPr>
            <w:r w:rsidRPr="00214458">
              <w:rPr>
                <w:sz w:val="20"/>
                <w:szCs w:val="20"/>
              </w:rPr>
              <w:t>№</w:t>
            </w:r>
          </w:p>
          <w:p w:rsidR="00214458" w:rsidRPr="00214458" w:rsidRDefault="00214458" w:rsidP="00214458">
            <w:pPr>
              <w:pStyle w:val="af3"/>
              <w:snapToGrid w:val="0"/>
              <w:jc w:val="center"/>
              <w:rPr>
                <w:sz w:val="20"/>
                <w:szCs w:val="20"/>
              </w:rPr>
            </w:pPr>
            <w:r w:rsidRPr="00214458">
              <w:rPr>
                <w:sz w:val="20"/>
                <w:szCs w:val="20"/>
              </w:rPr>
              <w:t>п/п</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Показатели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vertAlign w:val="superscript"/>
              </w:rPr>
            </w:pPr>
            <w:r w:rsidRPr="00214458">
              <w:rPr>
                <w:sz w:val="20"/>
                <w:szCs w:val="20"/>
              </w:rPr>
              <w:t>Площадь жилого фонда, тыс. м</w:t>
            </w:r>
            <w:r w:rsidRPr="00214458">
              <w:rPr>
                <w:sz w:val="20"/>
                <w:szCs w:val="20"/>
                <w:vertAlign w:val="superscript"/>
              </w:rPr>
              <w:t>2</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Количество домов</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1</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Общий жилой фонд</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20,87</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450</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i/>
                <w:iCs/>
                <w:sz w:val="20"/>
                <w:szCs w:val="20"/>
              </w:rPr>
            </w:pPr>
            <w:r w:rsidRPr="00214458">
              <w:rPr>
                <w:i/>
                <w:iCs/>
                <w:sz w:val="20"/>
                <w:szCs w:val="20"/>
              </w:rPr>
              <w:t>Состояние жилого фонда:</w:t>
            </w:r>
          </w:p>
        </w:tc>
        <w:tc>
          <w:tcPr>
            <w:tcW w:w="240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2.1.</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ветхие здания</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0,20</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2.2.</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аварийные</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i/>
                <w:iCs/>
                <w:sz w:val="20"/>
                <w:szCs w:val="20"/>
              </w:rPr>
            </w:pPr>
            <w:r w:rsidRPr="00214458">
              <w:rPr>
                <w:i/>
                <w:iCs/>
                <w:sz w:val="20"/>
                <w:szCs w:val="20"/>
              </w:rPr>
              <w:t>Годы строительства:</w:t>
            </w:r>
          </w:p>
        </w:tc>
        <w:tc>
          <w:tcPr>
            <w:tcW w:w="240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3.1.</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до 1920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3.2.</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1921 - 1945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0,20</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3.3.</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1946 - 1970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13,68</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353</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3.4.</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1971 - 1995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4,63</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66</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3.5.</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после 1995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2,36</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23</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i/>
                <w:iCs/>
                <w:sz w:val="20"/>
                <w:szCs w:val="20"/>
              </w:rPr>
            </w:pPr>
            <w:r w:rsidRPr="00214458">
              <w:rPr>
                <w:i/>
                <w:iCs/>
                <w:sz w:val="20"/>
                <w:szCs w:val="20"/>
              </w:rPr>
              <w:t>Процент износа:</w:t>
            </w:r>
          </w:p>
        </w:tc>
        <w:tc>
          <w:tcPr>
            <w:tcW w:w="240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4.1.</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до 30%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1,16</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83</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4.2.</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31 — 65%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19,51</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359</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lastRenderedPageBreak/>
              <w:t>4.3.</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более 65%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0,20</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1</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r>
      <w:tr w:rsidR="00214458" w:rsidRPr="00214458" w:rsidTr="00214458">
        <w:tc>
          <w:tcPr>
            <w:tcW w:w="7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4.4.</w:t>
            </w:r>
          </w:p>
        </w:tc>
        <w:tc>
          <w:tcPr>
            <w:tcW w:w="409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более 70%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21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bl>
    <w:p w:rsidR="00214458" w:rsidRPr="00214458" w:rsidRDefault="00214458" w:rsidP="00214458">
      <w:pPr>
        <w:spacing w:after="0"/>
        <w:ind w:firstLine="549"/>
        <w:jc w:val="both"/>
        <w:rPr>
          <w:rFonts w:ascii="Times New Roman" w:hAnsi="Times New Roman" w:cs="Times New Roman"/>
          <w:sz w:val="20"/>
          <w:szCs w:val="20"/>
          <w:lang w:eastAsia="ar-SA"/>
        </w:rPr>
      </w:pPr>
    </w:p>
    <w:p w:rsidR="00214458" w:rsidRPr="00214458" w:rsidRDefault="00214458" w:rsidP="00214458">
      <w:pPr>
        <w:spacing w:after="0"/>
        <w:ind w:firstLine="549"/>
        <w:jc w:val="both"/>
        <w:rPr>
          <w:rFonts w:ascii="Times New Roman" w:hAnsi="Times New Roman" w:cs="Times New Roman"/>
          <w:sz w:val="20"/>
          <w:szCs w:val="20"/>
        </w:rPr>
      </w:pPr>
      <w:r w:rsidRPr="00214458">
        <w:rPr>
          <w:rFonts w:ascii="Times New Roman" w:hAnsi="Times New Roman" w:cs="Times New Roman"/>
          <w:sz w:val="20"/>
          <w:szCs w:val="20"/>
        </w:rPr>
        <w:t>В данный момент на территории Коломыцевского сельского поселения ведется строительство 8 индивидуальных жилых домов (табл. 10).</w:t>
      </w:r>
    </w:p>
    <w:p w:rsidR="00214458" w:rsidRPr="00214458" w:rsidRDefault="00214458" w:rsidP="00214458">
      <w:pPr>
        <w:spacing w:after="0"/>
        <w:ind w:firstLine="549"/>
        <w:jc w:val="both"/>
        <w:rPr>
          <w:rFonts w:ascii="Times New Roman" w:hAnsi="Times New Roman" w:cs="Times New Roman"/>
          <w:sz w:val="20"/>
          <w:szCs w:val="20"/>
        </w:rPr>
      </w:pPr>
    </w:p>
    <w:p w:rsidR="00214458" w:rsidRPr="00214458" w:rsidRDefault="00214458" w:rsidP="00214458">
      <w:pPr>
        <w:pStyle w:val="a4"/>
        <w:suppressAutoHyphens/>
        <w:spacing w:after="0"/>
        <w:jc w:val="center"/>
        <w:rPr>
          <w:i/>
          <w:iCs/>
          <w:sz w:val="20"/>
          <w:szCs w:val="20"/>
          <w:lang w:eastAsia="ar-SA"/>
        </w:rPr>
      </w:pPr>
      <w:r w:rsidRPr="00214458">
        <w:rPr>
          <w:i/>
          <w:iCs/>
          <w:sz w:val="20"/>
          <w:szCs w:val="20"/>
          <w:lang w:eastAsia="ar-SA"/>
        </w:rPr>
        <w:t>Таблица 10. Данные о строящихся и планируемых жилых домах в Коломыцевском сельском поселении.</w:t>
      </w:r>
    </w:p>
    <w:p w:rsidR="00214458" w:rsidRPr="00214458" w:rsidRDefault="00214458" w:rsidP="00214458">
      <w:pPr>
        <w:spacing w:after="0"/>
        <w:ind w:firstLine="549"/>
        <w:jc w:val="both"/>
        <w:rPr>
          <w:rFonts w:ascii="Times New Roman" w:hAnsi="Times New Roman" w:cs="Times New Roman"/>
          <w:sz w:val="20"/>
          <w:szCs w:val="20"/>
          <w:lang w:eastAsia="ar-SA"/>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465"/>
        <w:gridCol w:w="2370"/>
        <w:gridCol w:w="1230"/>
        <w:gridCol w:w="1215"/>
        <w:gridCol w:w="1095"/>
        <w:gridCol w:w="1080"/>
        <w:gridCol w:w="1948"/>
      </w:tblGrid>
      <w:tr w:rsidR="00214458" w:rsidRPr="00214458" w:rsidTr="00214458">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п/п</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Адрес</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Принадлежность</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Этажность</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Кол-во квартир</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Общая площадь</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Предполагаемый ввод в эксплуатацию</w:t>
            </w:r>
          </w:p>
        </w:tc>
      </w:tr>
      <w:tr w:rsidR="00214458" w:rsidRPr="00214458" w:rsidTr="00214458">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1</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5</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6</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7</w:t>
            </w:r>
          </w:p>
        </w:tc>
      </w:tr>
      <w:tr w:rsidR="00214458" w:rsidRPr="00214458" w:rsidTr="00214458">
        <w:trPr>
          <w:trHeight w:val="567"/>
        </w:trPr>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ул. Полевая, 20</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индивидуальное</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2010</w:t>
            </w:r>
          </w:p>
        </w:tc>
      </w:tr>
      <w:tr w:rsidR="00214458" w:rsidRPr="00214458" w:rsidTr="00214458">
        <w:trPr>
          <w:trHeight w:val="567"/>
        </w:trPr>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ул. Виноградная</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индивидуальное</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2010</w:t>
            </w:r>
          </w:p>
        </w:tc>
      </w:tr>
      <w:tr w:rsidR="00214458" w:rsidRPr="00214458" w:rsidTr="00214458">
        <w:trPr>
          <w:trHeight w:val="567"/>
        </w:trPr>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ул. Виноградная</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индивидуальное</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80</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2011</w:t>
            </w:r>
          </w:p>
        </w:tc>
      </w:tr>
      <w:tr w:rsidR="00214458" w:rsidRPr="00214458" w:rsidTr="00214458">
        <w:trPr>
          <w:trHeight w:val="567"/>
        </w:trPr>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ул. Виноградная</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индивидуальное</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80</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2010</w:t>
            </w:r>
          </w:p>
        </w:tc>
      </w:tr>
      <w:tr w:rsidR="00214458" w:rsidRPr="00214458" w:rsidTr="00214458">
        <w:trPr>
          <w:trHeight w:val="567"/>
        </w:trPr>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5.</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ул. Виноградная</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индивидуальное</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150</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2013</w:t>
            </w:r>
          </w:p>
        </w:tc>
      </w:tr>
      <w:tr w:rsidR="00214458" w:rsidRPr="00214458" w:rsidTr="00214458">
        <w:trPr>
          <w:trHeight w:val="567"/>
        </w:trPr>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6.</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ул. Виноградная</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индивидуальное</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80</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2010</w:t>
            </w:r>
          </w:p>
        </w:tc>
      </w:tr>
      <w:tr w:rsidR="00214458" w:rsidRPr="00214458" w:rsidTr="00214458">
        <w:trPr>
          <w:trHeight w:val="567"/>
        </w:trPr>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7.</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ул. Виноградная</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индивидуальное</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80</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2010</w:t>
            </w:r>
          </w:p>
        </w:tc>
      </w:tr>
      <w:tr w:rsidR="00214458" w:rsidRPr="00214458" w:rsidTr="00214458">
        <w:trPr>
          <w:trHeight w:val="567"/>
        </w:trPr>
        <w:tc>
          <w:tcPr>
            <w:tcW w:w="46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w:t>
            </w:r>
          </w:p>
        </w:tc>
        <w:tc>
          <w:tcPr>
            <w:tcW w:w="237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ул. Полевая</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индивидуальное</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130</w:t>
            </w:r>
          </w:p>
        </w:tc>
        <w:tc>
          <w:tcPr>
            <w:tcW w:w="1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2010</w:t>
            </w:r>
          </w:p>
        </w:tc>
      </w:tr>
    </w:tbl>
    <w:p w:rsidR="00214458" w:rsidRPr="00214458" w:rsidRDefault="00214458" w:rsidP="00214458">
      <w:pPr>
        <w:spacing w:after="0"/>
        <w:ind w:firstLine="540"/>
        <w:jc w:val="center"/>
        <w:rPr>
          <w:rFonts w:ascii="Times New Roman" w:hAnsi="Times New Roman" w:cs="Times New Roman"/>
          <w:sz w:val="20"/>
          <w:szCs w:val="20"/>
          <w:lang w:eastAsia="ar-SA"/>
        </w:rPr>
      </w:pPr>
    </w:p>
    <w:p w:rsidR="00214458" w:rsidRPr="00214458" w:rsidRDefault="00214458" w:rsidP="00214458">
      <w:pPr>
        <w:spacing w:after="0"/>
        <w:ind w:firstLine="540"/>
        <w:jc w:val="center"/>
        <w:rPr>
          <w:rFonts w:ascii="Times New Roman" w:hAnsi="Times New Roman" w:cs="Times New Roman"/>
          <w:sz w:val="20"/>
          <w:szCs w:val="20"/>
        </w:rPr>
      </w:pPr>
    </w:p>
    <w:p w:rsidR="00214458" w:rsidRPr="00214458" w:rsidRDefault="00214458" w:rsidP="00214458">
      <w:pPr>
        <w:spacing w:after="0"/>
        <w:ind w:firstLine="540"/>
        <w:jc w:val="center"/>
        <w:rPr>
          <w:rFonts w:ascii="Times New Roman" w:hAnsi="Times New Roman" w:cs="Times New Roman"/>
          <w:i/>
          <w:iCs/>
          <w:sz w:val="20"/>
          <w:szCs w:val="20"/>
        </w:rPr>
      </w:pPr>
    </w:p>
    <w:p w:rsidR="00214458" w:rsidRPr="00214458" w:rsidRDefault="00214458" w:rsidP="00214458">
      <w:pPr>
        <w:spacing w:after="0"/>
        <w:ind w:firstLine="540"/>
        <w:jc w:val="center"/>
        <w:rPr>
          <w:rFonts w:ascii="Times New Roman" w:hAnsi="Times New Roman" w:cs="Times New Roman"/>
          <w:i/>
          <w:iCs/>
          <w:sz w:val="20"/>
          <w:szCs w:val="20"/>
        </w:rPr>
      </w:pPr>
    </w:p>
    <w:p w:rsidR="00214458" w:rsidRPr="00214458" w:rsidRDefault="00214458" w:rsidP="00214458">
      <w:pPr>
        <w:spacing w:after="0"/>
        <w:ind w:firstLine="540"/>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11. Данные по вводу в эксплуатацию жилой площади в Коломыцевском сельском поселении.</w:t>
      </w:r>
    </w:p>
    <w:p w:rsidR="00214458" w:rsidRPr="00214458" w:rsidRDefault="00214458" w:rsidP="00214458">
      <w:pPr>
        <w:spacing w:after="0"/>
        <w:ind w:firstLine="540"/>
        <w:jc w:val="center"/>
        <w:rPr>
          <w:rFonts w:ascii="Times New Roman" w:hAnsi="Times New Roman" w:cs="Times New Roman"/>
          <w:i/>
          <w:iCs/>
          <w:sz w:val="20"/>
          <w:szCs w:val="20"/>
        </w:rPr>
      </w:pPr>
    </w:p>
    <w:tbl>
      <w:tblPr>
        <w:tblW w:w="0" w:type="auto"/>
        <w:tblInd w:w="-36" w:type="dxa"/>
        <w:tblLayout w:type="fixed"/>
        <w:tblLook w:val="04A0" w:firstRow="1" w:lastRow="0" w:firstColumn="1" w:lastColumn="0" w:noHBand="0" w:noVBand="1"/>
      </w:tblPr>
      <w:tblGrid>
        <w:gridCol w:w="1228"/>
        <w:gridCol w:w="1365"/>
        <w:gridCol w:w="1365"/>
        <w:gridCol w:w="1380"/>
        <w:gridCol w:w="1365"/>
        <w:gridCol w:w="1219"/>
        <w:gridCol w:w="1691"/>
      </w:tblGrid>
      <w:tr w:rsidR="00214458" w:rsidRPr="00214458" w:rsidTr="00214458">
        <w:trPr>
          <w:trHeight w:hRule="exact" w:val="286"/>
        </w:trPr>
        <w:tc>
          <w:tcPr>
            <w:tcW w:w="1228" w:type="dxa"/>
            <w:vMerge w:val="restart"/>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Годы</w:t>
            </w:r>
          </w:p>
        </w:tc>
        <w:tc>
          <w:tcPr>
            <w:tcW w:w="8385" w:type="dxa"/>
            <w:gridSpan w:val="6"/>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Государственное, муниципальное, ведомственное и др. строительство</w:t>
            </w:r>
          </w:p>
        </w:tc>
      </w:tr>
      <w:tr w:rsidR="00214458" w:rsidRPr="00214458" w:rsidTr="00214458">
        <w:trPr>
          <w:trHeight w:hRule="exact" w:val="286"/>
        </w:trPr>
        <w:tc>
          <w:tcPr>
            <w:tcW w:w="1228" w:type="dxa"/>
            <w:vMerge/>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730" w:type="dxa"/>
            <w:gridSpan w:val="2"/>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2-3 эт. в т. ч. инд.</w:t>
            </w:r>
          </w:p>
        </w:tc>
        <w:tc>
          <w:tcPr>
            <w:tcW w:w="2745" w:type="dxa"/>
            <w:gridSpan w:val="2"/>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 эт. в т. ч. инд.</w:t>
            </w:r>
          </w:p>
        </w:tc>
        <w:tc>
          <w:tcPr>
            <w:tcW w:w="2910" w:type="dxa"/>
            <w:gridSpan w:val="2"/>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Всего</w:t>
            </w:r>
          </w:p>
        </w:tc>
      </w:tr>
      <w:tr w:rsidR="00214458" w:rsidRPr="00214458" w:rsidTr="00214458">
        <w:tc>
          <w:tcPr>
            <w:tcW w:w="1228" w:type="dxa"/>
            <w:vMerge/>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кол-во</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общ. пл. м</w:t>
            </w:r>
            <w:r w:rsidRPr="00214458">
              <w:rPr>
                <w:rFonts w:ascii="Times New Roman" w:hAnsi="Times New Roman" w:cs="Times New Roman"/>
                <w:sz w:val="20"/>
                <w:szCs w:val="20"/>
                <w:vertAlign w:val="superscript"/>
              </w:rPr>
              <w:t>2</w:t>
            </w:r>
          </w:p>
        </w:tc>
        <w:tc>
          <w:tcPr>
            <w:tcW w:w="138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кол-во</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общ. пл. м</w:t>
            </w:r>
            <w:r w:rsidRPr="00214458">
              <w:rPr>
                <w:rFonts w:ascii="Times New Roman" w:hAnsi="Times New Roman" w:cs="Times New Roman"/>
                <w:sz w:val="20"/>
                <w:szCs w:val="20"/>
                <w:vertAlign w:val="superscript"/>
              </w:rPr>
              <w:t>2</w:t>
            </w:r>
          </w:p>
        </w:tc>
        <w:tc>
          <w:tcPr>
            <w:tcW w:w="121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кол-во</w:t>
            </w: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vertAlign w:val="superscript"/>
              </w:rPr>
            </w:pPr>
            <w:r w:rsidRPr="00214458">
              <w:rPr>
                <w:rFonts w:ascii="Times New Roman" w:hAnsi="Times New Roman" w:cs="Times New Roman"/>
                <w:sz w:val="20"/>
                <w:szCs w:val="20"/>
              </w:rPr>
              <w:t>общ. пл. м</w:t>
            </w:r>
            <w:r w:rsidRPr="00214458">
              <w:rPr>
                <w:rFonts w:ascii="Times New Roman" w:hAnsi="Times New Roman" w:cs="Times New Roman"/>
                <w:sz w:val="20"/>
                <w:szCs w:val="20"/>
                <w:vertAlign w:val="superscript"/>
              </w:rPr>
              <w:t>2</w:t>
            </w:r>
          </w:p>
        </w:tc>
      </w:tr>
      <w:tr w:rsidR="00214458" w:rsidRPr="00214458" w:rsidTr="00214458">
        <w:trPr>
          <w:trHeight w:hRule="exact" w:val="283"/>
        </w:trPr>
        <w:tc>
          <w:tcPr>
            <w:tcW w:w="122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38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c>
          <w:tcPr>
            <w:tcW w:w="121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6</w:t>
            </w: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7</w:t>
            </w:r>
          </w:p>
        </w:tc>
      </w:tr>
      <w:tr w:rsidR="00214458" w:rsidRPr="00214458" w:rsidTr="00214458">
        <w:tc>
          <w:tcPr>
            <w:tcW w:w="122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2005</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200,0</w:t>
            </w:r>
          </w:p>
        </w:tc>
        <w:tc>
          <w:tcPr>
            <w:tcW w:w="121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200,0</w:t>
            </w:r>
          </w:p>
        </w:tc>
      </w:tr>
      <w:tr w:rsidR="00214458" w:rsidRPr="00214458" w:rsidTr="00214458">
        <w:tc>
          <w:tcPr>
            <w:tcW w:w="122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2006</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200,0</w:t>
            </w:r>
          </w:p>
        </w:tc>
        <w:tc>
          <w:tcPr>
            <w:tcW w:w="121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200,0</w:t>
            </w:r>
          </w:p>
        </w:tc>
      </w:tr>
      <w:tr w:rsidR="00214458" w:rsidRPr="00214458" w:rsidTr="00214458">
        <w:tc>
          <w:tcPr>
            <w:tcW w:w="122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2007</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3</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234,4</w:t>
            </w:r>
          </w:p>
        </w:tc>
        <w:tc>
          <w:tcPr>
            <w:tcW w:w="121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3</w:t>
            </w: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234,4</w:t>
            </w:r>
          </w:p>
        </w:tc>
      </w:tr>
      <w:tr w:rsidR="00214458" w:rsidRPr="00214458" w:rsidTr="00214458">
        <w:tc>
          <w:tcPr>
            <w:tcW w:w="122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2008</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124,3</w:t>
            </w:r>
          </w:p>
        </w:tc>
        <w:tc>
          <w:tcPr>
            <w:tcW w:w="121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124,3</w:t>
            </w:r>
          </w:p>
        </w:tc>
      </w:tr>
      <w:tr w:rsidR="00214458" w:rsidRPr="00214458" w:rsidTr="00214458">
        <w:tc>
          <w:tcPr>
            <w:tcW w:w="122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Всего за период</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9</w:t>
            </w:r>
          </w:p>
        </w:tc>
        <w:tc>
          <w:tcPr>
            <w:tcW w:w="136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758,7</w:t>
            </w:r>
          </w:p>
        </w:tc>
        <w:tc>
          <w:tcPr>
            <w:tcW w:w="121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9</w:t>
            </w: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758,7</w:t>
            </w:r>
          </w:p>
        </w:tc>
      </w:tr>
    </w:tbl>
    <w:p w:rsidR="00214458" w:rsidRPr="00214458" w:rsidRDefault="00214458" w:rsidP="00214458">
      <w:pPr>
        <w:spacing w:after="0" w:line="100" w:lineRule="atLeast"/>
        <w:ind w:firstLine="709"/>
        <w:jc w:val="both"/>
        <w:rPr>
          <w:rFonts w:ascii="Times New Roman" w:hAnsi="Times New Roman" w:cs="Times New Roman"/>
          <w:sz w:val="20"/>
          <w:szCs w:val="20"/>
          <w:lang w:eastAsia="ar-SA"/>
        </w:rPr>
      </w:pPr>
    </w:p>
    <w:p w:rsidR="00214458" w:rsidRPr="00214458" w:rsidRDefault="00214458" w:rsidP="00214458">
      <w:pPr>
        <w:pStyle w:val="FR3"/>
        <w:spacing w:before="0" w:line="100" w:lineRule="atLeast"/>
        <w:ind w:firstLine="709"/>
        <w:rPr>
          <w:sz w:val="20"/>
          <w:szCs w:val="20"/>
        </w:rPr>
      </w:pPr>
      <w:r w:rsidRPr="00214458">
        <w:rPr>
          <w:sz w:val="20"/>
          <w:szCs w:val="20"/>
        </w:rPr>
        <w:t xml:space="preserve">В течение последних четырех лет среднегодовой ввод жилого фонда составил </w:t>
      </w:r>
      <w:smartTag w:uri="urn:schemas-microsoft-com:office:smarttags" w:element="metricconverter">
        <w:smartTagPr>
          <w:attr w:name="ProductID" w:val="190 м2"/>
        </w:smartTagPr>
        <w:r w:rsidRPr="00214458">
          <w:rPr>
            <w:sz w:val="20"/>
            <w:szCs w:val="20"/>
          </w:rPr>
          <w:t>190 м</w:t>
        </w:r>
        <w:r w:rsidRPr="00214458">
          <w:rPr>
            <w:sz w:val="20"/>
            <w:szCs w:val="20"/>
            <w:vertAlign w:val="superscript"/>
          </w:rPr>
          <w:t>2</w:t>
        </w:r>
      </w:smartTag>
      <w:r w:rsidRPr="00214458">
        <w:rPr>
          <w:sz w:val="20"/>
          <w:szCs w:val="20"/>
        </w:rPr>
        <w:t>.</w:t>
      </w:r>
      <w:r w:rsidRPr="00214458">
        <w:rPr>
          <w:sz w:val="20"/>
          <w:szCs w:val="20"/>
          <w:vertAlign w:val="superscript"/>
        </w:rPr>
        <w:t xml:space="preserve"> </w:t>
      </w:r>
      <w:r w:rsidRPr="00214458">
        <w:rPr>
          <w:sz w:val="20"/>
          <w:szCs w:val="20"/>
        </w:rPr>
        <w:t>В структуре нового строительства на одноэтажное индивидуальное приходится 100 %.</w:t>
      </w:r>
    </w:p>
    <w:p w:rsidR="00214458" w:rsidRPr="00214458" w:rsidRDefault="00214458" w:rsidP="00214458">
      <w:pPr>
        <w:pStyle w:val="FR3"/>
        <w:spacing w:before="0" w:line="100" w:lineRule="atLeast"/>
        <w:ind w:firstLine="709"/>
        <w:rPr>
          <w:sz w:val="20"/>
          <w:szCs w:val="20"/>
        </w:rPr>
      </w:pPr>
    </w:p>
    <w:p w:rsidR="00214458" w:rsidRPr="00214458" w:rsidRDefault="00214458" w:rsidP="00214458">
      <w:pPr>
        <w:pStyle w:val="a4"/>
        <w:suppressAutoHyphens/>
        <w:spacing w:after="0" w:line="100" w:lineRule="atLeast"/>
        <w:ind w:firstLine="709"/>
        <w:rPr>
          <w:b/>
          <w:sz w:val="20"/>
          <w:szCs w:val="20"/>
          <w:lang w:eastAsia="ar-SA"/>
        </w:rPr>
      </w:pPr>
      <w:r w:rsidRPr="00214458">
        <w:rPr>
          <w:b/>
          <w:sz w:val="20"/>
          <w:szCs w:val="20"/>
          <w:lang w:eastAsia="ar-SA"/>
        </w:rPr>
        <w:t>1.9. Культурно-бытовое обслуживание.</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xml:space="preserve">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 в сельских </w:t>
      </w:r>
      <w:r w:rsidRPr="00214458">
        <w:rPr>
          <w:sz w:val="20"/>
          <w:szCs w:val="20"/>
          <w:lang w:eastAsia="ar-SA"/>
        </w:rPr>
        <w:lastRenderedPageBreak/>
        <w:t>поселениях, как правило, формируется единый общественный центр, дополняемый объектами повседневного пользования в сельских населенных пунктах.</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К минимально необходимым сферам общественного обслуживания относятся 4 вида учреждений:</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образования (образовательные учреждения, включая дошкольные);</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здравоохранения;</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культуры и искусства;</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физической культуры и спорта.</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Современное состояние учреждений социально-культурной сферы в Коломыцевском сельском поселении характеризуется следующими факторами и тенденциями:</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имеющиеся учреждения в основном с низкой фондовооруженностью и устаревшим оборудованием;</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не соответствием объема оказываемых услуг потребностям населения;</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 снижением объемов капитальных вложений в социальную сферу.</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i/>
          <w:sz w:val="20"/>
          <w:szCs w:val="20"/>
          <w:lang w:eastAsia="ar-SA"/>
        </w:rPr>
        <w:t>Образование.</w:t>
      </w:r>
      <w:r w:rsidRPr="00214458">
        <w:rPr>
          <w:sz w:val="20"/>
          <w:szCs w:val="20"/>
          <w:lang w:eastAsia="ar-SA"/>
        </w:rPr>
        <w:t xml:space="preserve"> Муниципальную систему образования Коломыцевского сельского поселения представляют общеобразовательная школа и дошкольное образовательное учреждение. В образовательной сфере работают 20 педагогов (табл. 12). Школа и детский сад находятся в удовлетворительном состоянии, в ближайшее время ремонта не требуют.</w:t>
      </w:r>
    </w:p>
    <w:p w:rsidR="00214458" w:rsidRPr="00214458" w:rsidRDefault="00214458" w:rsidP="00214458">
      <w:pPr>
        <w:pStyle w:val="a4"/>
        <w:suppressAutoHyphens/>
        <w:spacing w:after="0" w:line="100" w:lineRule="atLeast"/>
        <w:ind w:firstLine="709"/>
        <w:jc w:val="both"/>
        <w:rPr>
          <w:sz w:val="20"/>
          <w:szCs w:val="20"/>
          <w:lang w:eastAsia="ar-SA"/>
        </w:rPr>
      </w:pPr>
    </w:p>
    <w:p w:rsidR="00214458" w:rsidRPr="00214458" w:rsidRDefault="00214458" w:rsidP="00214458">
      <w:pPr>
        <w:pStyle w:val="a4"/>
        <w:suppressAutoHyphens/>
        <w:spacing w:after="0" w:line="100" w:lineRule="atLeast"/>
        <w:ind w:firstLine="709"/>
        <w:jc w:val="center"/>
        <w:rPr>
          <w:i/>
          <w:sz w:val="20"/>
          <w:szCs w:val="20"/>
          <w:lang w:eastAsia="ar-SA"/>
        </w:rPr>
      </w:pPr>
      <w:r w:rsidRPr="00214458">
        <w:rPr>
          <w:i/>
          <w:sz w:val="20"/>
          <w:szCs w:val="20"/>
          <w:lang w:eastAsia="ar-SA"/>
        </w:rPr>
        <w:t>Таблица 12. Учреждения образования, расположенные на территории Коломыцевского сельского поселения.</w:t>
      </w:r>
    </w:p>
    <w:p w:rsidR="00214458" w:rsidRPr="00214458" w:rsidRDefault="00214458" w:rsidP="00214458">
      <w:pPr>
        <w:pStyle w:val="a4"/>
        <w:suppressAutoHyphens/>
        <w:spacing w:after="0" w:line="100" w:lineRule="atLeast"/>
        <w:ind w:firstLine="709"/>
        <w:jc w:val="center"/>
        <w:rPr>
          <w:sz w:val="20"/>
          <w:szCs w:val="20"/>
          <w:lang w:eastAsia="ar-SA"/>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463"/>
        <w:gridCol w:w="1850"/>
        <w:gridCol w:w="1762"/>
        <w:gridCol w:w="1064"/>
        <w:gridCol w:w="1318"/>
        <w:gridCol w:w="1531"/>
        <w:gridCol w:w="1405"/>
      </w:tblGrid>
      <w:tr w:rsidR="00214458" w:rsidRPr="00214458" w:rsidTr="00214458">
        <w:tc>
          <w:tcPr>
            <w:tcW w:w="4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 п/п</w:t>
            </w:r>
          </w:p>
        </w:tc>
        <w:tc>
          <w:tcPr>
            <w:tcW w:w="18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Наименование учреждения</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Адрес</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Вид собственности</w:t>
            </w:r>
          </w:p>
        </w:tc>
        <w:tc>
          <w:tcPr>
            <w:tcW w:w="13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Количество мест</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Количество обучающихся</w:t>
            </w:r>
          </w:p>
        </w:tc>
        <w:tc>
          <w:tcPr>
            <w:tcW w:w="140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Год постройки/состояние</w:t>
            </w:r>
          </w:p>
        </w:tc>
      </w:tr>
      <w:tr w:rsidR="00214458" w:rsidRPr="00214458" w:rsidTr="00214458">
        <w:tc>
          <w:tcPr>
            <w:tcW w:w="4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1</w:t>
            </w:r>
          </w:p>
        </w:tc>
        <w:tc>
          <w:tcPr>
            <w:tcW w:w="18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c>
          <w:tcPr>
            <w:tcW w:w="13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5</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6</w:t>
            </w:r>
          </w:p>
        </w:tc>
        <w:tc>
          <w:tcPr>
            <w:tcW w:w="140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7</w:t>
            </w:r>
          </w:p>
        </w:tc>
      </w:tr>
      <w:tr w:rsidR="00214458" w:rsidRPr="00214458" w:rsidTr="00214458">
        <w:trPr>
          <w:trHeight w:val="850"/>
        </w:trPr>
        <w:tc>
          <w:tcPr>
            <w:tcW w:w="4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8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МДОУ Коломыцевский детский сад</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Кольцова, 1а</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муниципальная</w:t>
            </w:r>
          </w:p>
        </w:tc>
        <w:tc>
          <w:tcPr>
            <w:tcW w:w="13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w:t>
            </w:r>
          </w:p>
        </w:tc>
        <w:tc>
          <w:tcPr>
            <w:tcW w:w="140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1992/</w:t>
            </w:r>
          </w:p>
          <w:p w:rsidR="00214458" w:rsidRPr="00214458" w:rsidRDefault="00214458" w:rsidP="00214458">
            <w:pPr>
              <w:pStyle w:val="af3"/>
              <w:snapToGrid w:val="0"/>
              <w:jc w:val="center"/>
              <w:rPr>
                <w:sz w:val="20"/>
                <w:szCs w:val="20"/>
              </w:rPr>
            </w:pPr>
            <w:r w:rsidRPr="00214458">
              <w:rPr>
                <w:sz w:val="20"/>
                <w:szCs w:val="20"/>
              </w:rPr>
              <w:t>удовлетворительное</w:t>
            </w:r>
          </w:p>
        </w:tc>
      </w:tr>
      <w:tr w:rsidR="00214458" w:rsidRPr="00214458" w:rsidTr="00214458">
        <w:trPr>
          <w:trHeight w:val="850"/>
        </w:trPr>
        <w:tc>
          <w:tcPr>
            <w:tcW w:w="4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8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МОУ Коломыцевская СОШ</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Солнечная, 17</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муниципальная</w:t>
            </w:r>
          </w:p>
        </w:tc>
        <w:tc>
          <w:tcPr>
            <w:tcW w:w="13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108</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98</w:t>
            </w:r>
          </w:p>
        </w:tc>
        <w:tc>
          <w:tcPr>
            <w:tcW w:w="140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1989</w:t>
            </w:r>
          </w:p>
        </w:tc>
      </w:tr>
    </w:tbl>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Основной проблемой сферы образования является необходимость увеличения количества мест в детском саде в поселении. Детский сад, расположенный в с. Коломыцево рассчитан на 20 мест, этого не достаточно для обеспечения населения детскими дошкольными учреждениями.</w:t>
      </w:r>
    </w:p>
    <w:p w:rsidR="00214458" w:rsidRPr="00214458" w:rsidRDefault="00214458" w:rsidP="00214458">
      <w:pPr>
        <w:pStyle w:val="a4"/>
        <w:suppressAutoHyphens/>
        <w:spacing w:after="0" w:line="100" w:lineRule="atLeast"/>
        <w:ind w:firstLine="739"/>
        <w:jc w:val="both"/>
        <w:rPr>
          <w:sz w:val="20"/>
          <w:szCs w:val="20"/>
          <w:lang w:eastAsia="ar-SA"/>
        </w:rPr>
      </w:pPr>
      <w:r w:rsidRPr="00214458">
        <w:rPr>
          <w:i/>
          <w:sz w:val="20"/>
          <w:szCs w:val="20"/>
          <w:lang w:eastAsia="ar-SA"/>
        </w:rPr>
        <w:t>Здравоохранение, физическая культура и спорт.</w:t>
      </w:r>
      <w:r w:rsidRPr="00214458">
        <w:rPr>
          <w:sz w:val="20"/>
          <w:szCs w:val="20"/>
          <w:lang w:eastAsia="ar-SA"/>
        </w:rPr>
        <w:t xml:space="preserve"> К основным необходимым населению, нормируемым учреждениям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На территории Коломыцевского сельского поселения действуют два лечебных учреждения – ФАП в с. Коломыцево и Медицинский пункт в х. Попасное. При ФАПе имеется машина скорой помощи.</w:t>
      </w:r>
    </w:p>
    <w:p w:rsidR="00214458" w:rsidRPr="00214458" w:rsidRDefault="00214458" w:rsidP="00214458">
      <w:pPr>
        <w:pStyle w:val="a4"/>
        <w:suppressAutoHyphens/>
        <w:spacing w:after="0" w:line="100" w:lineRule="atLeast"/>
        <w:ind w:firstLine="709"/>
        <w:jc w:val="both"/>
        <w:rPr>
          <w:sz w:val="20"/>
          <w:szCs w:val="20"/>
          <w:lang w:eastAsia="ar-SA"/>
        </w:rPr>
      </w:pPr>
    </w:p>
    <w:p w:rsidR="00214458" w:rsidRPr="00214458" w:rsidRDefault="00214458" w:rsidP="00214458">
      <w:pPr>
        <w:pStyle w:val="a4"/>
        <w:suppressAutoHyphens/>
        <w:spacing w:after="0" w:line="100" w:lineRule="atLeast"/>
        <w:ind w:firstLine="709"/>
        <w:jc w:val="center"/>
        <w:rPr>
          <w:i/>
          <w:sz w:val="20"/>
          <w:szCs w:val="20"/>
          <w:lang w:eastAsia="ar-SA"/>
        </w:rPr>
      </w:pPr>
      <w:r w:rsidRPr="00214458">
        <w:rPr>
          <w:i/>
          <w:sz w:val="20"/>
          <w:szCs w:val="20"/>
          <w:lang w:eastAsia="ar-SA"/>
        </w:rPr>
        <w:t>Таблица 13. Учреждения здравоохранения, расположенные на территории Коломыцевского сельского поселения.</w:t>
      </w:r>
    </w:p>
    <w:p w:rsidR="00214458" w:rsidRPr="00214458" w:rsidRDefault="00214458" w:rsidP="00214458">
      <w:pPr>
        <w:pStyle w:val="a4"/>
        <w:suppressAutoHyphens/>
        <w:spacing w:after="0" w:line="100" w:lineRule="atLeast"/>
        <w:ind w:firstLine="709"/>
        <w:jc w:val="center"/>
        <w:rPr>
          <w:sz w:val="20"/>
          <w:szCs w:val="20"/>
          <w:lang w:eastAsia="ar-SA"/>
        </w:rPr>
      </w:pPr>
    </w:p>
    <w:tbl>
      <w:tblPr>
        <w:tblW w:w="949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497"/>
        <w:gridCol w:w="1813"/>
        <w:gridCol w:w="1733"/>
        <w:gridCol w:w="1773"/>
        <w:gridCol w:w="1721"/>
        <w:gridCol w:w="1958"/>
      </w:tblGrid>
      <w:tr w:rsidR="00214458" w:rsidRPr="00214458" w:rsidTr="00214458">
        <w:tc>
          <w:tcPr>
            <w:tcW w:w="49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 п/п</w:t>
            </w:r>
          </w:p>
        </w:tc>
        <w:tc>
          <w:tcPr>
            <w:tcW w:w="1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Наименование учреждения</w:t>
            </w:r>
          </w:p>
        </w:tc>
        <w:tc>
          <w:tcPr>
            <w:tcW w:w="17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Вид собственности</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Адрес</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Мощность учреждения, пос/см</w:t>
            </w:r>
          </w:p>
        </w:tc>
        <w:tc>
          <w:tcPr>
            <w:tcW w:w="1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Год постройки/состояние</w:t>
            </w:r>
          </w:p>
        </w:tc>
      </w:tr>
      <w:tr w:rsidR="00214458" w:rsidRPr="00214458" w:rsidTr="00214458">
        <w:trPr>
          <w:trHeight w:val="128"/>
        </w:trPr>
        <w:tc>
          <w:tcPr>
            <w:tcW w:w="49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1</w:t>
            </w:r>
          </w:p>
        </w:tc>
        <w:tc>
          <w:tcPr>
            <w:tcW w:w="1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17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5</w:t>
            </w:r>
          </w:p>
        </w:tc>
        <w:tc>
          <w:tcPr>
            <w:tcW w:w="1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6</w:t>
            </w:r>
          </w:p>
        </w:tc>
      </w:tr>
      <w:tr w:rsidR="00214458" w:rsidRPr="00214458" w:rsidTr="00214458">
        <w:trPr>
          <w:trHeight w:val="850"/>
        </w:trPr>
        <w:tc>
          <w:tcPr>
            <w:tcW w:w="49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ФАП с. Коломыцево</w:t>
            </w:r>
          </w:p>
        </w:tc>
        <w:tc>
          <w:tcPr>
            <w:tcW w:w="17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муниципальная</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Солнечная, 3</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w:t>
            </w:r>
          </w:p>
        </w:tc>
        <w:tc>
          <w:tcPr>
            <w:tcW w:w="1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1992</w:t>
            </w:r>
          </w:p>
        </w:tc>
      </w:tr>
      <w:tr w:rsidR="00214458" w:rsidRPr="00214458" w:rsidTr="00214458">
        <w:trPr>
          <w:trHeight w:val="850"/>
        </w:trPr>
        <w:tc>
          <w:tcPr>
            <w:tcW w:w="49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ФАП х. Попасное</w:t>
            </w:r>
          </w:p>
        </w:tc>
        <w:tc>
          <w:tcPr>
            <w:tcW w:w="17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муниципальная</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х. Попасное ул. Рылеева, 2</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w:t>
            </w:r>
          </w:p>
        </w:tc>
        <w:tc>
          <w:tcPr>
            <w:tcW w:w="1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реконструирован из здания магазина ½ чать в 2004 году</w:t>
            </w:r>
          </w:p>
        </w:tc>
      </w:tr>
    </w:tbl>
    <w:p w:rsidR="00214458" w:rsidRPr="00214458" w:rsidRDefault="00214458" w:rsidP="00214458">
      <w:pPr>
        <w:pStyle w:val="a4"/>
        <w:suppressAutoHyphens/>
        <w:spacing w:after="0" w:line="100" w:lineRule="atLeast"/>
        <w:ind w:firstLine="709"/>
        <w:jc w:val="both"/>
        <w:rPr>
          <w:sz w:val="20"/>
          <w:szCs w:val="20"/>
          <w:lang w:eastAsia="ar-SA"/>
        </w:rPr>
      </w:pP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lastRenderedPageBreak/>
        <w:t>В сельском поселении имеется спортивная площадка, размещенная при школе, а также спортивный зал в здании школы. В настоящее время на территории парка идет строительство стадиона. Строительство спортивных сооружений, реконструкция и капитальный ремонт существующих зданий, укрепление материально-технической базы образовательных учреждений – ключевая проблема в создании условий для оздоровления населения.</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i/>
          <w:sz w:val="20"/>
          <w:szCs w:val="20"/>
          <w:lang w:eastAsia="ar-SA"/>
        </w:rPr>
        <w:t>Культура и искусство.</w:t>
      </w:r>
      <w:r w:rsidRPr="00214458">
        <w:rPr>
          <w:sz w:val="20"/>
          <w:szCs w:val="20"/>
          <w:lang w:eastAsia="ar-SA"/>
        </w:rPr>
        <w:t xml:space="preserve"> 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Сфера культуры Коломыцевского сельского поселения представлена библиотекой и домом культуры (табл. 14).</w:t>
      </w:r>
    </w:p>
    <w:p w:rsidR="00214458" w:rsidRPr="00214458" w:rsidRDefault="00214458" w:rsidP="00214458">
      <w:pPr>
        <w:pStyle w:val="a4"/>
        <w:suppressAutoHyphens/>
        <w:spacing w:after="0" w:line="100" w:lineRule="atLeast"/>
        <w:ind w:firstLine="709"/>
        <w:jc w:val="both"/>
        <w:rPr>
          <w:sz w:val="20"/>
          <w:szCs w:val="20"/>
          <w:lang w:eastAsia="ar-SA"/>
        </w:rPr>
      </w:pPr>
    </w:p>
    <w:p w:rsidR="00214458" w:rsidRPr="00214458" w:rsidRDefault="00214458" w:rsidP="00214458">
      <w:pPr>
        <w:pStyle w:val="a4"/>
        <w:suppressAutoHyphens/>
        <w:spacing w:after="0" w:line="100" w:lineRule="atLeast"/>
        <w:ind w:firstLine="709"/>
        <w:jc w:val="center"/>
        <w:rPr>
          <w:i/>
          <w:sz w:val="20"/>
          <w:szCs w:val="20"/>
          <w:lang w:eastAsia="ar-SA"/>
        </w:rPr>
      </w:pPr>
      <w:r w:rsidRPr="00214458">
        <w:rPr>
          <w:i/>
          <w:sz w:val="20"/>
          <w:szCs w:val="20"/>
          <w:lang w:eastAsia="ar-SA"/>
        </w:rPr>
        <w:t>Таблица 14. Учреждения культуры, расположенные на территории Коломыцевского сельского поселения.</w:t>
      </w:r>
    </w:p>
    <w:p w:rsidR="00214458" w:rsidRPr="00214458" w:rsidRDefault="00214458" w:rsidP="00214458">
      <w:pPr>
        <w:pStyle w:val="a4"/>
        <w:suppressAutoHyphens/>
        <w:spacing w:after="0" w:line="100" w:lineRule="atLeast"/>
        <w:ind w:firstLine="709"/>
        <w:jc w:val="center"/>
        <w:rPr>
          <w:sz w:val="20"/>
          <w:szCs w:val="20"/>
          <w:lang w:eastAsia="ar-SA"/>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548"/>
        <w:gridCol w:w="1617"/>
        <w:gridCol w:w="1878"/>
        <w:gridCol w:w="1840"/>
        <w:gridCol w:w="1434"/>
        <w:gridCol w:w="2087"/>
      </w:tblGrid>
      <w:tr w:rsidR="00214458" w:rsidRPr="00214458" w:rsidTr="00214458">
        <w:tc>
          <w:tcPr>
            <w:tcW w:w="5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 п/п</w:t>
            </w:r>
          </w:p>
        </w:tc>
        <w:tc>
          <w:tcPr>
            <w:tcW w:w="161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Наименование учреждения</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Вид собственности</w:t>
            </w: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Адрес</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Мощность учреждения</w:t>
            </w:r>
          </w:p>
        </w:tc>
        <w:tc>
          <w:tcPr>
            <w:tcW w:w="20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Год постройки/состояние</w:t>
            </w:r>
          </w:p>
        </w:tc>
      </w:tr>
      <w:tr w:rsidR="00214458" w:rsidRPr="00214458" w:rsidTr="00214458">
        <w:trPr>
          <w:trHeight w:val="48"/>
        </w:trPr>
        <w:tc>
          <w:tcPr>
            <w:tcW w:w="5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1</w:t>
            </w:r>
          </w:p>
        </w:tc>
        <w:tc>
          <w:tcPr>
            <w:tcW w:w="161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5</w:t>
            </w:r>
          </w:p>
        </w:tc>
        <w:tc>
          <w:tcPr>
            <w:tcW w:w="20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6</w:t>
            </w:r>
          </w:p>
        </w:tc>
      </w:tr>
      <w:tr w:rsidR="00214458" w:rsidRPr="00214458" w:rsidTr="00214458">
        <w:trPr>
          <w:trHeight w:val="567"/>
        </w:trPr>
        <w:tc>
          <w:tcPr>
            <w:tcW w:w="5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61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Дом культуры</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муниципальный</w:t>
            </w: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Солнечная, 4</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 мест</w:t>
            </w:r>
          </w:p>
        </w:tc>
        <w:tc>
          <w:tcPr>
            <w:tcW w:w="20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1992 / удовлетворительное</w:t>
            </w:r>
          </w:p>
        </w:tc>
      </w:tr>
      <w:tr w:rsidR="00214458" w:rsidRPr="00214458" w:rsidTr="00214458">
        <w:trPr>
          <w:trHeight w:val="567"/>
        </w:trPr>
        <w:tc>
          <w:tcPr>
            <w:tcW w:w="5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61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Филиал библиотеки № 17</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муниципальная</w:t>
            </w: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Кольцова, 1а</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книжный фонд 6817 единиц</w:t>
            </w:r>
          </w:p>
        </w:tc>
        <w:tc>
          <w:tcPr>
            <w:tcW w:w="20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1992 / удовлетворительное</w:t>
            </w:r>
          </w:p>
        </w:tc>
      </w:tr>
    </w:tbl>
    <w:p w:rsidR="00214458" w:rsidRPr="00214458" w:rsidRDefault="00214458" w:rsidP="00214458">
      <w:pPr>
        <w:spacing w:after="0" w:line="100" w:lineRule="atLeast"/>
        <w:ind w:firstLine="709"/>
        <w:jc w:val="center"/>
        <w:rPr>
          <w:rFonts w:ascii="Times New Roman" w:hAnsi="Times New Roman" w:cs="Times New Roman"/>
          <w:sz w:val="20"/>
          <w:szCs w:val="20"/>
          <w:lang w:eastAsia="ar-SA"/>
        </w:rPr>
      </w:pP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i/>
          <w:sz w:val="20"/>
          <w:szCs w:val="20"/>
        </w:rPr>
        <w:t xml:space="preserve">Торговля и коммунально-бытовое обслуживание. </w:t>
      </w:r>
      <w:r w:rsidRPr="00214458">
        <w:rPr>
          <w:rFonts w:ascii="Times New Roman" w:hAnsi="Times New Roman" w:cs="Times New Roman"/>
          <w:sz w:val="20"/>
          <w:szCs w:val="20"/>
        </w:rPr>
        <w:t>Качество жизни населения во многом зависит от уровня развития торговли и бытового обслуживания. В Коломыцевском сельском поселении имеются 4 магазина (табл. 15) и кафе (табл. 16).</w:t>
      </w:r>
    </w:p>
    <w:p w:rsidR="00214458" w:rsidRPr="00214458" w:rsidRDefault="00214458" w:rsidP="00214458">
      <w:pPr>
        <w:spacing w:after="0" w:line="100" w:lineRule="atLeast"/>
        <w:ind w:firstLine="709"/>
        <w:jc w:val="center"/>
        <w:rPr>
          <w:rFonts w:ascii="Times New Roman" w:hAnsi="Times New Roman" w:cs="Times New Roman"/>
          <w:i/>
          <w:iCs/>
          <w:sz w:val="20"/>
          <w:szCs w:val="20"/>
        </w:rPr>
      </w:pPr>
    </w:p>
    <w:p w:rsidR="00214458" w:rsidRPr="00214458" w:rsidRDefault="00214458" w:rsidP="00214458">
      <w:pPr>
        <w:spacing w:after="0" w:line="100" w:lineRule="atLeast"/>
        <w:ind w:firstLine="709"/>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15. Перечень учреждений торговли Коломыцевского сельского поселения.</w:t>
      </w:r>
    </w:p>
    <w:p w:rsidR="00214458" w:rsidRPr="00214458" w:rsidRDefault="00214458" w:rsidP="00214458">
      <w:pPr>
        <w:spacing w:after="0" w:line="100" w:lineRule="atLeast"/>
        <w:ind w:firstLine="709"/>
        <w:jc w:val="center"/>
        <w:rPr>
          <w:rFonts w:ascii="Times New Roman" w:hAnsi="Times New Roman" w:cs="Times New Roman"/>
          <w:i/>
          <w:iCs/>
          <w:sz w:val="20"/>
          <w:szCs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438"/>
        <w:gridCol w:w="1625"/>
        <w:gridCol w:w="1962"/>
        <w:gridCol w:w="1545"/>
        <w:gridCol w:w="1643"/>
        <w:gridCol w:w="2197"/>
      </w:tblGrid>
      <w:tr w:rsidR="00214458" w:rsidRPr="00214458" w:rsidTr="00214458">
        <w:tc>
          <w:tcPr>
            <w:tcW w:w="4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п/п</w:t>
            </w:r>
          </w:p>
        </w:tc>
        <w:tc>
          <w:tcPr>
            <w:tcW w:w="16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Предприятие торговли</w:t>
            </w:r>
          </w:p>
        </w:tc>
        <w:tc>
          <w:tcPr>
            <w:tcW w:w="19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Адрес</w:t>
            </w:r>
          </w:p>
        </w:tc>
        <w:tc>
          <w:tcPr>
            <w:tcW w:w="154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Вид собственности</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vertAlign w:val="superscript"/>
              </w:rPr>
            </w:pPr>
            <w:r w:rsidRPr="00214458">
              <w:rPr>
                <w:sz w:val="20"/>
                <w:szCs w:val="20"/>
              </w:rPr>
              <w:t>Торговая  площадь, м</w:t>
            </w:r>
            <w:r w:rsidRPr="00214458">
              <w:rPr>
                <w:sz w:val="20"/>
                <w:szCs w:val="20"/>
                <w:vertAlign w:val="superscript"/>
              </w:rPr>
              <w:t>2</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Вид продукции</w:t>
            </w:r>
          </w:p>
        </w:tc>
      </w:tr>
      <w:tr w:rsidR="00214458" w:rsidRPr="00214458" w:rsidTr="00214458">
        <w:tc>
          <w:tcPr>
            <w:tcW w:w="4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1</w:t>
            </w:r>
          </w:p>
        </w:tc>
        <w:tc>
          <w:tcPr>
            <w:tcW w:w="16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19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154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5</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6</w:t>
            </w:r>
          </w:p>
        </w:tc>
      </w:tr>
      <w:tr w:rsidR="00214458" w:rsidRPr="00214458" w:rsidTr="00214458">
        <w:trPr>
          <w:trHeight w:val="567"/>
        </w:trPr>
        <w:tc>
          <w:tcPr>
            <w:tcW w:w="4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6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Магазин «Казачок»</w:t>
            </w:r>
          </w:p>
        </w:tc>
        <w:tc>
          <w:tcPr>
            <w:tcW w:w="19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Солнечная, 6</w:t>
            </w:r>
          </w:p>
        </w:tc>
        <w:tc>
          <w:tcPr>
            <w:tcW w:w="154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частная</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50</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продукты, бытовая химия</w:t>
            </w:r>
          </w:p>
        </w:tc>
      </w:tr>
      <w:tr w:rsidR="00214458" w:rsidRPr="00214458" w:rsidTr="00214458">
        <w:trPr>
          <w:trHeight w:val="567"/>
        </w:trPr>
        <w:tc>
          <w:tcPr>
            <w:tcW w:w="4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6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Магазин «Казачок»</w:t>
            </w:r>
          </w:p>
        </w:tc>
        <w:tc>
          <w:tcPr>
            <w:tcW w:w="19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Кольцова, 6</w:t>
            </w:r>
          </w:p>
        </w:tc>
        <w:tc>
          <w:tcPr>
            <w:tcW w:w="154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частная</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46</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продукты, бытовая химия</w:t>
            </w:r>
          </w:p>
        </w:tc>
      </w:tr>
      <w:tr w:rsidR="00214458" w:rsidRPr="00214458" w:rsidTr="00214458">
        <w:trPr>
          <w:trHeight w:val="567"/>
        </w:trPr>
        <w:tc>
          <w:tcPr>
            <w:tcW w:w="4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w:t>
            </w:r>
          </w:p>
        </w:tc>
        <w:tc>
          <w:tcPr>
            <w:tcW w:w="16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Магазин «Русь»</w:t>
            </w:r>
          </w:p>
        </w:tc>
        <w:tc>
          <w:tcPr>
            <w:tcW w:w="19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Кольцова, 6а</w:t>
            </w:r>
          </w:p>
        </w:tc>
        <w:tc>
          <w:tcPr>
            <w:tcW w:w="154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частная</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36</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продукты</w:t>
            </w:r>
          </w:p>
        </w:tc>
      </w:tr>
      <w:tr w:rsidR="00214458" w:rsidRPr="00214458" w:rsidTr="00214458">
        <w:trPr>
          <w:trHeight w:val="567"/>
        </w:trPr>
        <w:tc>
          <w:tcPr>
            <w:tcW w:w="43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w:t>
            </w:r>
          </w:p>
        </w:tc>
        <w:tc>
          <w:tcPr>
            <w:tcW w:w="16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xml:space="preserve">Магазин </w:t>
            </w:r>
          </w:p>
        </w:tc>
        <w:tc>
          <w:tcPr>
            <w:tcW w:w="196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х. Попасное ул. Рылеева, 2</w:t>
            </w:r>
          </w:p>
        </w:tc>
        <w:tc>
          <w:tcPr>
            <w:tcW w:w="154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частная</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30</w:t>
            </w: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продукты, бытовая химия</w:t>
            </w:r>
          </w:p>
        </w:tc>
      </w:tr>
    </w:tbl>
    <w:p w:rsidR="00214458" w:rsidRPr="00214458" w:rsidRDefault="00214458" w:rsidP="00214458">
      <w:pPr>
        <w:pStyle w:val="a4"/>
        <w:suppressAutoHyphens/>
        <w:spacing w:after="0"/>
        <w:jc w:val="center"/>
        <w:rPr>
          <w:sz w:val="20"/>
          <w:szCs w:val="20"/>
          <w:lang w:eastAsia="ar-SA"/>
        </w:rPr>
      </w:pPr>
    </w:p>
    <w:p w:rsidR="00214458" w:rsidRPr="00214458" w:rsidRDefault="00214458" w:rsidP="00214458">
      <w:pPr>
        <w:pStyle w:val="a4"/>
        <w:suppressAutoHyphens/>
        <w:spacing w:after="0"/>
        <w:jc w:val="center"/>
        <w:rPr>
          <w:i/>
          <w:iCs/>
          <w:sz w:val="20"/>
          <w:szCs w:val="20"/>
          <w:lang w:eastAsia="ar-SA"/>
        </w:rPr>
      </w:pPr>
      <w:r w:rsidRPr="00214458">
        <w:rPr>
          <w:i/>
          <w:iCs/>
          <w:sz w:val="20"/>
          <w:szCs w:val="20"/>
          <w:lang w:eastAsia="ar-SA"/>
        </w:rPr>
        <w:t>Таблица 16. Характеристика объектов общественного питания Коломыцевского сельского поселения.</w:t>
      </w:r>
    </w:p>
    <w:p w:rsidR="00214458" w:rsidRPr="00214458" w:rsidRDefault="00214458" w:rsidP="00214458">
      <w:pPr>
        <w:pStyle w:val="a4"/>
        <w:suppressAutoHyphens/>
        <w:spacing w:after="0"/>
        <w:jc w:val="center"/>
        <w:rPr>
          <w:sz w:val="20"/>
          <w:szCs w:val="20"/>
          <w:lang w:eastAsia="ar-SA"/>
        </w:rPr>
      </w:pPr>
    </w:p>
    <w:tbl>
      <w:tblPr>
        <w:tblW w:w="0" w:type="auto"/>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435"/>
        <w:gridCol w:w="1650"/>
        <w:gridCol w:w="2010"/>
        <w:gridCol w:w="2955"/>
        <w:gridCol w:w="2386"/>
      </w:tblGrid>
      <w:tr w:rsidR="00214458" w:rsidRPr="00214458" w:rsidTr="00214458">
        <w:tc>
          <w:tcPr>
            <w:tcW w:w="4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 п/п</w:t>
            </w:r>
          </w:p>
        </w:tc>
        <w:tc>
          <w:tcPr>
            <w:tcW w:w="16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Наименование объекта</w:t>
            </w:r>
          </w:p>
        </w:tc>
        <w:tc>
          <w:tcPr>
            <w:tcW w:w="201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Вид собственности</w:t>
            </w:r>
          </w:p>
        </w:tc>
        <w:tc>
          <w:tcPr>
            <w:tcW w:w="29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Адрес</w:t>
            </w:r>
          </w:p>
        </w:tc>
        <w:tc>
          <w:tcPr>
            <w:tcW w:w="238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Количество посадочных мест</w:t>
            </w:r>
          </w:p>
        </w:tc>
      </w:tr>
      <w:tr w:rsidR="00214458" w:rsidRPr="00214458" w:rsidTr="00214458">
        <w:trPr>
          <w:trHeight w:val="567"/>
        </w:trPr>
        <w:tc>
          <w:tcPr>
            <w:tcW w:w="43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65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Кафе «Русь»</w:t>
            </w:r>
          </w:p>
        </w:tc>
        <w:tc>
          <w:tcPr>
            <w:tcW w:w="201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частная</w:t>
            </w:r>
          </w:p>
        </w:tc>
        <w:tc>
          <w:tcPr>
            <w:tcW w:w="29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Солнечная, 6а</w:t>
            </w:r>
          </w:p>
        </w:tc>
        <w:tc>
          <w:tcPr>
            <w:tcW w:w="238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80</w:t>
            </w:r>
          </w:p>
        </w:tc>
      </w:tr>
    </w:tbl>
    <w:p w:rsidR="00214458" w:rsidRPr="00214458" w:rsidRDefault="00214458" w:rsidP="00214458">
      <w:pPr>
        <w:spacing w:after="0" w:line="100" w:lineRule="atLeast"/>
        <w:ind w:firstLine="709"/>
        <w:jc w:val="both"/>
        <w:rPr>
          <w:rFonts w:ascii="Times New Roman" w:hAnsi="Times New Roman" w:cs="Times New Roman"/>
          <w:sz w:val="20"/>
          <w:szCs w:val="20"/>
          <w:lang w:eastAsia="ar-SA"/>
        </w:rPr>
      </w:pP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По территориальному принципу, учреждения и предприятия сферы услуг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 — </w:t>
      </w:r>
      <w:smartTag w:uri="urn:schemas-microsoft-com:office:smarttags" w:element="metricconverter">
        <w:smartTagPr>
          <w:attr w:name="ProductID" w:val="3 км"/>
        </w:smartTagPr>
        <w:r w:rsidRPr="00214458">
          <w:rPr>
            <w:rFonts w:ascii="Times New Roman" w:hAnsi="Times New Roman" w:cs="Times New Roman"/>
            <w:sz w:val="20"/>
            <w:szCs w:val="20"/>
          </w:rPr>
          <w:t>3 км</w:t>
        </w:r>
      </w:smartTag>
      <w:r w:rsidRPr="00214458">
        <w:rPr>
          <w:rFonts w:ascii="Times New Roman" w:hAnsi="Times New Roman" w:cs="Times New Roman"/>
          <w:sz w:val="20"/>
          <w:szCs w:val="20"/>
        </w:rPr>
        <w:t xml:space="preserve">). </w:t>
      </w:r>
    </w:p>
    <w:p w:rsidR="00214458" w:rsidRPr="00214458" w:rsidRDefault="00214458" w:rsidP="00214458">
      <w:pPr>
        <w:spacing w:after="0" w:line="100" w:lineRule="atLeast"/>
        <w:ind w:firstLine="709"/>
        <w:jc w:val="both"/>
        <w:rPr>
          <w:rFonts w:ascii="Times New Roman" w:hAnsi="Times New Roman" w:cs="Times New Roman"/>
          <w:sz w:val="20"/>
          <w:szCs w:val="20"/>
        </w:rPr>
      </w:pPr>
      <w:r w:rsidRPr="00214458">
        <w:rPr>
          <w:rFonts w:ascii="Times New Roman" w:hAnsi="Times New Roman" w:cs="Times New Roman"/>
          <w:sz w:val="20"/>
          <w:szCs w:val="20"/>
        </w:rPr>
        <w:t>Склад материальных ценностей ООО «Содружество» расположен по адресу: ул. Солнечная, 8</w:t>
      </w:r>
    </w:p>
    <w:p w:rsidR="00214458" w:rsidRPr="00214458" w:rsidRDefault="00214458" w:rsidP="00214458">
      <w:pPr>
        <w:pStyle w:val="a4"/>
        <w:suppressAutoHyphens/>
        <w:spacing w:after="0" w:line="100" w:lineRule="atLeast"/>
        <w:ind w:firstLine="709"/>
        <w:jc w:val="both"/>
        <w:rPr>
          <w:sz w:val="20"/>
          <w:szCs w:val="20"/>
          <w:lang w:eastAsia="ar-SA"/>
        </w:rPr>
      </w:pPr>
      <w:r w:rsidRPr="00214458">
        <w:rPr>
          <w:sz w:val="20"/>
          <w:szCs w:val="20"/>
          <w:lang w:eastAsia="ar-SA"/>
        </w:rPr>
        <w:t>Предприятия коммунального и бытового обслуживания в сельском поселении отсутствуют.</w:t>
      </w:r>
    </w:p>
    <w:p w:rsidR="00214458" w:rsidRPr="00214458" w:rsidRDefault="00214458" w:rsidP="00214458">
      <w:pPr>
        <w:pStyle w:val="a4"/>
        <w:suppressAutoHyphens/>
        <w:spacing w:after="0" w:line="100" w:lineRule="atLeast"/>
        <w:ind w:firstLine="567"/>
        <w:jc w:val="both"/>
        <w:rPr>
          <w:sz w:val="20"/>
          <w:szCs w:val="20"/>
          <w:lang w:eastAsia="ar-SA"/>
        </w:rPr>
      </w:pPr>
      <w:r w:rsidRPr="00214458">
        <w:rPr>
          <w:i/>
          <w:sz w:val="20"/>
          <w:szCs w:val="20"/>
          <w:lang w:eastAsia="ar-SA"/>
        </w:rPr>
        <w:t>Организации и учреждения управления, кредитно-финансовые учреждения.</w:t>
      </w:r>
      <w:r w:rsidRPr="00214458">
        <w:rPr>
          <w:sz w:val="20"/>
          <w:szCs w:val="20"/>
          <w:lang w:eastAsia="ar-SA"/>
        </w:rPr>
        <w:t xml:space="preserve"> </w:t>
      </w:r>
    </w:p>
    <w:p w:rsidR="00214458" w:rsidRPr="00214458" w:rsidRDefault="00214458" w:rsidP="00214458">
      <w:pPr>
        <w:pStyle w:val="a4"/>
        <w:suppressAutoHyphens/>
        <w:spacing w:after="0" w:line="100" w:lineRule="atLeast"/>
        <w:ind w:firstLine="567"/>
        <w:jc w:val="both"/>
        <w:rPr>
          <w:sz w:val="20"/>
          <w:szCs w:val="20"/>
          <w:lang w:eastAsia="ar-SA"/>
        </w:rPr>
      </w:pPr>
      <w:r w:rsidRPr="00214458">
        <w:rPr>
          <w:sz w:val="20"/>
          <w:szCs w:val="20"/>
          <w:lang w:eastAsia="ar-SA"/>
        </w:rPr>
        <w:t xml:space="preserve">К учреждениям повседневного обслуживания относятся административно-хозяйственное здание, отделения связи и сбербанка, опорный пункт охраны правопорядка. На периодическом уровне находятся </w:t>
      </w:r>
      <w:r w:rsidRPr="00214458">
        <w:rPr>
          <w:sz w:val="20"/>
          <w:szCs w:val="20"/>
          <w:lang w:eastAsia="ar-SA"/>
        </w:rPr>
        <w:lastRenderedPageBreak/>
        <w:t>административно-управленческие организации, банки, конторы, офисы, отделения связи и милиции, суд, прокуратура, юридическая и нотариальная конторы. Сюда же отнесены объекты, предназначенные для официального опубликования муниципальных правовых актов и иной официальной информации. На территории Коломыцевского сельского поселения расположены следующие организации и учреждения:</w:t>
      </w:r>
    </w:p>
    <w:p w:rsidR="00214458" w:rsidRPr="00214458" w:rsidRDefault="00214458" w:rsidP="00214458">
      <w:pPr>
        <w:pStyle w:val="a4"/>
        <w:suppressAutoHyphens/>
        <w:spacing w:after="0" w:line="100" w:lineRule="atLeast"/>
        <w:ind w:firstLine="567"/>
        <w:jc w:val="both"/>
        <w:rPr>
          <w:sz w:val="20"/>
          <w:szCs w:val="20"/>
          <w:lang w:eastAsia="ar-SA"/>
        </w:rPr>
      </w:pPr>
    </w:p>
    <w:p w:rsidR="00214458" w:rsidRPr="00214458" w:rsidRDefault="00214458" w:rsidP="00214458">
      <w:pPr>
        <w:pStyle w:val="a4"/>
        <w:suppressAutoHyphens/>
        <w:spacing w:after="0" w:line="100" w:lineRule="atLeast"/>
        <w:ind w:firstLine="709"/>
        <w:jc w:val="center"/>
        <w:rPr>
          <w:i/>
          <w:sz w:val="20"/>
          <w:szCs w:val="20"/>
          <w:lang w:eastAsia="ar-SA"/>
        </w:rPr>
      </w:pPr>
      <w:r w:rsidRPr="00214458">
        <w:rPr>
          <w:i/>
          <w:sz w:val="20"/>
          <w:szCs w:val="20"/>
          <w:lang w:eastAsia="ar-SA"/>
        </w:rPr>
        <w:t>Таблица 17. Организации и учреждения, расположенные на территории Коломыцевского сельского поселения.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495"/>
        <w:gridCol w:w="3330"/>
        <w:gridCol w:w="3480"/>
        <w:gridCol w:w="2093"/>
      </w:tblGrid>
      <w:tr w:rsidR="00214458" w:rsidRPr="00214458" w:rsidTr="00214458">
        <w:trPr>
          <w:trHeight w:val="638"/>
        </w:trPr>
        <w:tc>
          <w:tcPr>
            <w:tcW w:w="4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 п/п</w:t>
            </w:r>
          </w:p>
        </w:tc>
        <w:tc>
          <w:tcPr>
            <w:tcW w:w="33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Наименование организаций, предприятий</w:t>
            </w:r>
          </w:p>
        </w:tc>
        <w:tc>
          <w:tcPr>
            <w:tcW w:w="34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Адрес</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Род (сфера) деятельности</w:t>
            </w:r>
          </w:p>
        </w:tc>
      </w:tr>
      <w:tr w:rsidR="00214458" w:rsidRPr="00214458" w:rsidTr="00214458">
        <w:tc>
          <w:tcPr>
            <w:tcW w:w="4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1</w:t>
            </w:r>
          </w:p>
        </w:tc>
        <w:tc>
          <w:tcPr>
            <w:tcW w:w="33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34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r>
      <w:tr w:rsidR="00214458" w:rsidRPr="00214458" w:rsidTr="00214458">
        <w:trPr>
          <w:trHeight w:val="825"/>
        </w:trPr>
        <w:tc>
          <w:tcPr>
            <w:tcW w:w="4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33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Административное здание Коломыцевского сельского поселения</w:t>
            </w:r>
          </w:p>
        </w:tc>
        <w:tc>
          <w:tcPr>
            <w:tcW w:w="34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Кольцова, 1а</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муниципальное учреждения</w:t>
            </w:r>
          </w:p>
        </w:tc>
      </w:tr>
      <w:tr w:rsidR="00214458" w:rsidRPr="00214458" w:rsidTr="00214458">
        <w:trPr>
          <w:trHeight w:val="442"/>
        </w:trPr>
        <w:tc>
          <w:tcPr>
            <w:tcW w:w="4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33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Отделение почтовой связи</w:t>
            </w:r>
          </w:p>
        </w:tc>
        <w:tc>
          <w:tcPr>
            <w:tcW w:w="34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Солнечная, 5</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услуги связи</w:t>
            </w:r>
          </w:p>
        </w:tc>
      </w:tr>
      <w:tr w:rsidR="00214458" w:rsidRPr="00214458" w:rsidTr="00214458">
        <w:trPr>
          <w:trHeight w:val="797"/>
        </w:trPr>
        <w:tc>
          <w:tcPr>
            <w:tcW w:w="4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w:t>
            </w:r>
          </w:p>
        </w:tc>
        <w:tc>
          <w:tcPr>
            <w:tcW w:w="33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Филиал Сбербанка</w:t>
            </w:r>
          </w:p>
        </w:tc>
        <w:tc>
          <w:tcPr>
            <w:tcW w:w="34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Солнечная, 4</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кредитно-финансовые услуги</w:t>
            </w:r>
          </w:p>
        </w:tc>
      </w:tr>
      <w:tr w:rsidR="00214458" w:rsidRPr="00214458" w:rsidTr="00214458">
        <w:trPr>
          <w:trHeight w:val="582"/>
        </w:trPr>
        <w:tc>
          <w:tcPr>
            <w:tcW w:w="4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w:t>
            </w:r>
          </w:p>
        </w:tc>
        <w:tc>
          <w:tcPr>
            <w:tcW w:w="33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Административное здание ООО «Содружество»</w:t>
            </w:r>
          </w:p>
        </w:tc>
        <w:tc>
          <w:tcPr>
            <w:tcW w:w="34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Солнечная, 2</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управление</w:t>
            </w:r>
          </w:p>
        </w:tc>
      </w:tr>
      <w:tr w:rsidR="00214458" w:rsidRPr="00214458" w:rsidTr="00214458">
        <w:trPr>
          <w:trHeight w:val="538"/>
        </w:trPr>
        <w:tc>
          <w:tcPr>
            <w:tcW w:w="4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5.</w:t>
            </w:r>
          </w:p>
        </w:tc>
        <w:tc>
          <w:tcPr>
            <w:tcW w:w="333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АТС</w:t>
            </w:r>
          </w:p>
        </w:tc>
        <w:tc>
          <w:tcPr>
            <w:tcW w:w="348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 Коломыцево ул. Солнечная, 5</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услуги связи</w:t>
            </w:r>
          </w:p>
        </w:tc>
      </w:tr>
    </w:tbl>
    <w:p w:rsidR="00214458" w:rsidRPr="00214458" w:rsidRDefault="00214458" w:rsidP="00214458">
      <w:pPr>
        <w:tabs>
          <w:tab w:val="left" w:pos="1080"/>
        </w:tabs>
        <w:spacing w:after="0"/>
        <w:ind w:firstLine="567"/>
        <w:jc w:val="both"/>
        <w:rPr>
          <w:rFonts w:ascii="Times New Roman" w:hAnsi="Times New Roman" w:cs="Times New Roman"/>
          <w:sz w:val="20"/>
          <w:szCs w:val="20"/>
          <w:lang w:eastAsia="ar-SA"/>
        </w:rPr>
      </w:pPr>
      <w:r w:rsidRPr="00214458">
        <w:rPr>
          <w:rFonts w:ascii="Times New Roman" w:hAnsi="Times New Roman" w:cs="Times New Roman"/>
          <w:sz w:val="20"/>
          <w:szCs w:val="20"/>
        </w:rPr>
        <w:t>Существующие объекты культурно-бытового и социального обслуживания показаны на Схеме генерального плана (Схема существующего состояния и комплексной оценки территории).</w:t>
      </w:r>
    </w:p>
    <w:p w:rsidR="00214458" w:rsidRPr="00214458" w:rsidRDefault="00214458" w:rsidP="00214458">
      <w:pPr>
        <w:tabs>
          <w:tab w:val="left" w:pos="1080"/>
        </w:tabs>
        <w:spacing w:after="0"/>
        <w:ind w:firstLine="567"/>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1.10. Земельный фонд Коломыцевского сельского поселения, категории земель.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Согласно законодательству, земли в Российской Федерации по целевому назначению подразделяются на следующие категории:</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1) земли сельскохозяйственного назначения;</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2) земли населенных пунктов;</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4) земли особо охраняемых территорий и объектов;</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5) земли лесного фонда;</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6) земли водного фонда;</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7) земли запаса.</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В свою очередь, каждая из категорий, имеет разделение по целевому назначению и соответствующему разрешенному использованию.</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 материалам инвентаризации, проведенной Департаментом имущественных и земельных отношений Воронежской области, на территории Коломыцевского сельского поселения расположен объект недвижимости, являющиеся государственной собственностью Воронежской области – Церковь Покрова, которая расположена в с. Коломыцево. А также объекты недвижимости областного уровня собственности (табл. 18).</w:t>
      </w:r>
    </w:p>
    <w:p w:rsidR="00214458" w:rsidRPr="00214458" w:rsidRDefault="00214458" w:rsidP="00214458">
      <w:pPr>
        <w:spacing w:after="0"/>
        <w:ind w:firstLine="709"/>
        <w:jc w:val="center"/>
        <w:rPr>
          <w:rFonts w:ascii="Times New Roman" w:hAnsi="Times New Roman" w:cs="Times New Roman"/>
          <w:i/>
          <w:sz w:val="20"/>
          <w:szCs w:val="20"/>
        </w:rPr>
      </w:pPr>
    </w:p>
    <w:p w:rsidR="00214458" w:rsidRPr="00214458" w:rsidRDefault="00214458" w:rsidP="00214458">
      <w:pPr>
        <w:spacing w:after="0"/>
        <w:ind w:firstLine="709"/>
        <w:jc w:val="center"/>
        <w:rPr>
          <w:rFonts w:ascii="Times New Roman" w:hAnsi="Times New Roman" w:cs="Times New Roman"/>
          <w:i/>
          <w:sz w:val="20"/>
          <w:szCs w:val="20"/>
        </w:rPr>
      </w:pPr>
      <w:r w:rsidRPr="00214458">
        <w:rPr>
          <w:rFonts w:ascii="Times New Roman" w:hAnsi="Times New Roman" w:cs="Times New Roman"/>
          <w:i/>
          <w:sz w:val="20"/>
          <w:szCs w:val="20"/>
        </w:rPr>
        <w:t>Таблица 18. Перечень земельных участков областного уровня собственности, расположенных в границах Коломыцевского сельского поселения.</w:t>
      </w:r>
    </w:p>
    <w:tbl>
      <w:tblPr>
        <w:tblW w:w="961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53"/>
        <w:gridCol w:w="1559"/>
        <w:gridCol w:w="2105"/>
        <w:gridCol w:w="1133"/>
        <w:gridCol w:w="1290"/>
      </w:tblGrid>
      <w:tr w:rsidR="00214458" w:rsidRPr="00214458" w:rsidTr="00214458">
        <w:tc>
          <w:tcPr>
            <w:tcW w:w="6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28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землепользователя</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Кадастровый номер земельного участка</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Местоположение (адрес) земельного участка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Категория земель</w:t>
            </w:r>
          </w:p>
        </w:tc>
        <w:tc>
          <w:tcPr>
            <w:tcW w:w="12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Площадь земельного участка, га</w:t>
            </w:r>
          </w:p>
        </w:tc>
      </w:tr>
      <w:tr w:rsidR="00214458" w:rsidRPr="00214458" w:rsidTr="00214458">
        <w:tc>
          <w:tcPr>
            <w:tcW w:w="6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1</w:t>
            </w:r>
          </w:p>
        </w:tc>
        <w:tc>
          <w:tcPr>
            <w:tcW w:w="28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3</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5</w:t>
            </w:r>
          </w:p>
        </w:tc>
        <w:tc>
          <w:tcPr>
            <w:tcW w:w="12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6</w:t>
            </w:r>
          </w:p>
        </w:tc>
      </w:tr>
      <w:tr w:rsidR="00214458" w:rsidRPr="00214458" w:rsidTr="00214458">
        <w:tc>
          <w:tcPr>
            <w:tcW w:w="6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28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Управление автомобильных дорог и дорожной деятельности Воронежской области</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36:14:0000000:0399</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 «Лиски – Залужное – Колыбелка» - с. Переезжее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26,0385</w:t>
            </w:r>
          </w:p>
        </w:tc>
      </w:tr>
      <w:tr w:rsidR="00214458" w:rsidRPr="00214458" w:rsidTr="00214458">
        <w:tc>
          <w:tcPr>
            <w:tcW w:w="6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lastRenderedPageBreak/>
              <w:t>2.</w:t>
            </w:r>
          </w:p>
        </w:tc>
        <w:tc>
          <w:tcPr>
            <w:tcW w:w="28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Управление автомобильных дорог и дорожной деятельности Воронежской области</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36:14:0000000:0419</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 Лиски – Залужное – Колыбелка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Земли промышленности и т.д.</w:t>
            </w:r>
          </w:p>
        </w:tc>
        <w:tc>
          <w:tcPr>
            <w:tcW w:w="12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57,3897</w:t>
            </w:r>
          </w:p>
        </w:tc>
      </w:tr>
      <w:tr w:rsidR="00214458" w:rsidRPr="00214458" w:rsidTr="00214458">
        <w:tc>
          <w:tcPr>
            <w:tcW w:w="6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28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Управление автомобильных дорог и дорожной деятельности Воронежской области</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36:14:0000000:0418</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 Лиски – Залужное – Колыбелка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Земли нас. пунктов</w:t>
            </w:r>
          </w:p>
        </w:tc>
        <w:tc>
          <w:tcPr>
            <w:tcW w:w="129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6,1919</w:t>
            </w:r>
          </w:p>
        </w:tc>
      </w:tr>
    </w:tbl>
    <w:p w:rsidR="00214458" w:rsidRPr="00214458" w:rsidRDefault="00214458" w:rsidP="00214458">
      <w:pPr>
        <w:spacing w:after="0"/>
        <w:ind w:firstLine="709"/>
        <w:jc w:val="both"/>
        <w:rPr>
          <w:rFonts w:ascii="Times New Roman" w:hAnsi="Times New Roman" w:cs="Times New Roman"/>
          <w:iCs/>
          <w:kern w:val="2"/>
          <w:sz w:val="20"/>
          <w:szCs w:val="20"/>
          <w:lang w:eastAsia="ar-SA"/>
        </w:rPr>
      </w:pPr>
    </w:p>
    <w:p w:rsidR="00214458" w:rsidRPr="00214458" w:rsidRDefault="00214458" w:rsidP="00214458">
      <w:pPr>
        <w:spacing w:after="0"/>
        <w:ind w:firstLine="709"/>
        <w:jc w:val="both"/>
        <w:rPr>
          <w:rFonts w:ascii="Times New Roman" w:hAnsi="Times New Roman" w:cs="Times New Roman"/>
          <w:iCs/>
          <w:sz w:val="20"/>
          <w:szCs w:val="20"/>
        </w:rPr>
      </w:pPr>
      <w:r w:rsidRPr="00214458">
        <w:rPr>
          <w:rFonts w:ascii="Times New Roman" w:hAnsi="Times New Roman" w:cs="Times New Roman"/>
          <w:iCs/>
          <w:kern w:val="2"/>
          <w:sz w:val="20"/>
          <w:szCs w:val="20"/>
        </w:rPr>
        <w:t>По данным государственного учета по состоянию на 1 января 2008 года территория поселения составляет 6,490 тыс.</w:t>
      </w:r>
      <w:r w:rsidRPr="00214458">
        <w:rPr>
          <w:rFonts w:ascii="Times New Roman" w:hAnsi="Times New Roman" w:cs="Times New Roman"/>
          <w:b/>
          <w:bCs/>
          <w:iCs/>
          <w:kern w:val="2"/>
          <w:sz w:val="20"/>
          <w:szCs w:val="20"/>
        </w:rPr>
        <w:t xml:space="preserve"> </w:t>
      </w:r>
      <w:r w:rsidRPr="00214458">
        <w:rPr>
          <w:rFonts w:ascii="Times New Roman" w:hAnsi="Times New Roman" w:cs="Times New Roman"/>
          <w:iCs/>
          <w:kern w:val="2"/>
          <w:sz w:val="20"/>
          <w:szCs w:val="20"/>
        </w:rPr>
        <w:t xml:space="preserve">га. Структура земельного фонда поселения характеризуется высоким удельным весом земель сельскохозяйственного назначения - 97,0 %. </w:t>
      </w:r>
      <w:r w:rsidRPr="00214458">
        <w:rPr>
          <w:rFonts w:ascii="Times New Roman" w:hAnsi="Times New Roman" w:cs="Times New Roman"/>
          <w:iCs/>
          <w:sz w:val="20"/>
          <w:szCs w:val="20"/>
        </w:rPr>
        <w:t>Земли населенных пунктов составляют 3,0</w:t>
      </w:r>
      <w:r w:rsidRPr="00214458">
        <w:rPr>
          <w:rFonts w:ascii="Times New Roman" w:hAnsi="Times New Roman" w:cs="Times New Roman"/>
          <w:b/>
          <w:iCs/>
          <w:sz w:val="20"/>
          <w:szCs w:val="20"/>
        </w:rPr>
        <w:t xml:space="preserve"> </w:t>
      </w:r>
      <w:r w:rsidRPr="00214458">
        <w:rPr>
          <w:rFonts w:ascii="Times New Roman" w:hAnsi="Times New Roman" w:cs="Times New Roman"/>
          <w:iCs/>
          <w:sz w:val="20"/>
          <w:szCs w:val="20"/>
        </w:rPr>
        <w:t>%.</w:t>
      </w:r>
    </w:p>
    <w:p w:rsidR="00214458" w:rsidRPr="00214458" w:rsidRDefault="00214458" w:rsidP="00214458">
      <w:pPr>
        <w:spacing w:after="0"/>
        <w:ind w:firstLine="709"/>
        <w:rPr>
          <w:rFonts w:ascii="Times New Roman" w:hAnsi="Times New Roman" w:cs="Times New Roman"/>
          <w:i/>
          <w:sz w:val="20"/>
          <w:szCs w:val="20"/>
        </w:rPr>
      </w:pPr>
    </w:p>
    <w:p w:rsidR="00214458" w:rsidRPr="00214458" w:rsidRDefault="00214458" w:rsidP="00214458">
      <w:pPr>
        <w:spacing w:after="0"/>
        <w:ind w:firstLine="709"/>
        <w:jc w:val="center"/>
        <w:rPr>
          <w:rFonts w:ascii="Times New Roman" w:hAnsi="Times New Roman" w:cs="Times New Roman"/>
          <w:i/>
          <w:sz w:val="20"/>
          <w:szCs w:val="20"/>
        </w:rPr>
      </w:pPr>
      <w:r w:rsidRPr="00214458">
        <w:rPr>
          <w:rFonts w:ascii="Times New Roman" w:hAnsi="Times New Roman" w:cs="Times New Roman"/>
          <w:i/>
          <w:sz w:val="20"/>
          <w:szCs w:val="20"/>
        </w:rPr>
        <w:t xml:space="preserve">Таблица 19. Современное использование территории Коломыцевского сельского поселения. </w:t>
      </w:r>
    </w:p>
    <w:p w:rsidR="00214458" w:rsidRPr="00214458" w:rsidRDefault="00214458" w:rsidP="00214458">
      <w:pPr>
        <w:spacing w:after="0"/>
        <w:ind w:firstLine="709"/>
        <w:rPr>
          <w:rFonts w:ascii="Times New Roman" w:hAnsi="Times New Roman" w:cs="Times New Roman"/>
          <w:sz w:val="20"/>
          <w:szCs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5075"/>
        <w:gridCol w:w="1075"/>
        <w:gridCol w:w="887"/>
        <w:gridCol w:w="813"/>
        <w:gridCol w:w="973"/>
      </w:tblGrid>
      <w:tr w:rsidR="00214458" w:rsidRPr="00214458" w:rsidTr="00214458">
        <w:trPr>
          <w:trHeight w:hRule="exact" w:val="567"/>
        </w:trPr>
        <w:tc>
          <w:tcPr>
            <w:tcW w:w="6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показателя</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2005 год</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2006 год</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2007 год</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2008 год</w:t>
            </w:r>
          </w:p>
        </w:tc>
      </w:tr>
      <w:tr w:rsidR="00214458" w:rsidRPr="00214458" w:rsidTr="00214458">
        <w:trPr>
          <w:trHeight w:hRule="exact" w:val="283"/>
        </w:trPr>
        <w:tc>
          <w:tcPr>
            <w:tcW w:w="6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1</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2</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3</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4</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5</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6</w:t>
            </w:r>
          </w:p>
        </w:tc>
      </w:tr>
      <w:tr w:rsidR="00214458" w:rsidRPr="00214458" w:rsidTr="00214458">
        <w:trPr>
          <w:trHeight w:hRule="exact" w:val="845"/>
        </w:trPr>
        <w:tc>
          <w:tcPr>
            <w:tcW w:w="687"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Общая площадь земель в границах муниципального образования, всего,</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тыс. га</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6,693</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6,693</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6,693</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6,693</w:t>
            </w:r>
          </w:p>
        </w:tc>
      </w:tr>
      <w:tr w:rsidR="00214458" w:rsidRPr="00214458" w:rsidTr="00214458">
        <w:trPr>
          <w:trHeight w:val="286"/>
        </w:trPr>
        <w:tc>
          <w:tcPr>
            <w:tcW w:w="68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т.ч.</w:t>
            </w:r>
          </w:p>
        </w:tc>
        <w:tc>
          <w:tcPr>
            <w:tcW w:w="1075"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87"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1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286"/>
        </w:trPr>
        <w:tc>
          <w:tcPr>
            <w:tcW w:w="68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федеральной собственности</w:t>
            </w:r>
          </w:p>
        </w:tc>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88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97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r>
      <w:tr w:rsidR="00214458" w:rsidRPr="00214458" w:rsidTr="00214458">
        <w:trPr>
          <w:trHeight w:hRule="exact" w:val="369"/>
        </w:trPr>
        <w:tc>
          <w:tcPr>
            <w:tcW w:w="68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b/>
                <w:sz w:val="20"/>
                <w:szCs w:val="20"/>
              </w:rPr>
            </w:pP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областной собственности</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hRule="exact" w:val="369"/>
        </w:trPr>
        <w:tc>
          <w:tcPr>
            <w:tcW w:w="68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b/>
                <w:sz w:val="20"/>
                <w:szCs w:val="20"/>
              </w:rPr>
            </w:pP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муниципальной собственности</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2,644</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2,644</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2,644</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2,644</w:t>
            </w:r>
          </w:p>
        </w:tc>
      </w:tr>
      <w:tr w:rsidR="00214458" w:rsidRPr="00214458" w:rsidTr="00214458">
        <w:trPr>
          <w:trHeight w:hRule="exact" w:val="369"/>
        </w:trPr>
        <w:tc>
          <w:tcPr>
            <w:tcW w:w="68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b/>
                <w:sz w:val="20"/>
                <w:szCs w:val="20"/>
              </w:rPr>
            </w:pP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собственности юридических лиц</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hRule="exact" w:val="369"/>
        </w:trPr>
        <w:tc>
          <w:tcPr>
            <w:tcW w:w="687"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b/>
                <w:sz w:val="20"/>
                <w:szCs w:val="20"/>
              </w:rPr>
            </w:pP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собственности физических лиц</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4,049</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4,049</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4,049</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4,049</w:t>
            </w:r>
          </w:p>
        </w:tc>
      </w:tr>
      <w:tr w:rsidR="00214458" w:rsidRPr="00214458" w:rsidTr="00214458">
        <w:trPr>
          <w:trHeight w:hRule="exact" w:val="286"/>
        </w:trPr>
        <w:tc>
          <w:tcPr>
            <w:tcW w:w="687"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Общая площадь населенных пунктов,</w:t>
            </w:r>
          </w:p>
        </w:tc>
        <w:tc>
          <w:tcPr>
            <w:tcW w:w="1075"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0,203</w:t>
            </w:r>
          </w:p>
        </w:tc>
        <w:tc>
          <w:tcPr>
            <w:tcW w:w="887"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0,203</w:t>
            </w:r>
          </w:p>
        </w:tc>
        <w:tc>
          <w:tcPr>
            <w:tcW w:w="81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0,203</w:t>
            </w:r>
          </w:p>
        </w:tc>
        <w:tc>
          <w:tcPr>
            <w:tcW w:w="97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0,203</w:t>
            </w:r>
          </w:p>
        </w:tc>
      </w:tr>
      <w:tr w:rsidR="00214458" w:rsidRPr="00214458" w:rsidTr="00214458">
        <w:trPr>
          <w:trHeight w:val="286"/>
        </w:trPr>
        <w:tc>
          <w:tcPr>
            <w:tcW w:w="68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всего, тыс. га</w:t>
            </w:r>
          </w:p>
        </w:tc>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88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97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r>
      <w:tr w:rsidR="00214458" w:rsidRPr="00214458" w:rsidTr="00214458">
        <w:trPr>
          <w:trHeight w:val="286"/>
        </w:trPr>
        <w:tc>
          <w:tcPr>
            <w:tcW w:w="68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 т.ч.</w:t>
            </w:r>
          </w:p>
        </w:tc>
        <w:tc>
          <w:tcPr>
            <w:tcW w:w="1075"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0,041</w:t>
            </w:r>
          </w:p>
        </w:tc>
        <w:tc>
          <w:tcPr>
            <w:tcW w:w="887"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0,041</w:t>
            </w:r>
          </w:p>
        </w:tc>
        <w:tc>
          <w:tcPr>
            <w:tcW w:w="81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0,041</w:t>
            </w:r>
          </w:p>
        </w:tc>
        <w:tc>
          <w:tcPr>
            <w:tcW w:w="97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0,041</w:t>
            </w:r>
          </w:p>
        </w:tc>
      </w:tr>
      <w:tr w:rsidR="00214458" w:rsidRPr="00214458" w:rsidTr="00214458">
        <w:trPr>
          <w:trHeight w:val="286"/>
        </w:trPr>
        <w:tc>
          <w:tcPr>
            <w:tcW w:w="68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площадь приусадебных участков</w:t>
            </w:r>
          </w:p>
        </w:tc>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88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97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r>
      <w:tr w:rsidR="00214458" w:rsidRPr="00214458" w:rsidTr="00214458">
        <w:trPr>
          <w:trHeight w:hRule="exact" w:val="663"/>
        </w:trPr>
        <w:tc>
          <w:tcPr>
            <w:tcW w:w="6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Земли сельскохозяйственного назначения, всего, тыс. га</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6,490</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6,490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6,490</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6,490</w:t>
            </w:r>
          </w:p>
        </w:tc>
      </w:tr>
      <w:tr w:rsidR="00214458" w:rsidRPr="00214458" w:rsidTr="00214458">
        <w:trPr>
          <w:trHeight w:hRule="exact" w:val="851"/>
        </w:trPr>
        <w:tc>
          <w:tcPr>
            <w:tcW w:w="6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Земли промышленности, транспорта, связи, энергетики, обороны, всего, тыс. га</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hRule="exact" w:val="369"/>
        </w:trPr>
        <w:tc>
          <w:tcPr>
            <w:tcW w:w="6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Земли рекреации*, всего, тыс. га</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hRule="exact" w:val="369"/>
        </w:trPr>
        <w:tc>
          <w:tcPr>
            <w:tcW w:w="6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Земли лесного фонда, всего, тыс. га</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hRule="exact" w:val="369"/>
        </w:trPr>
        <w:tc>
          <w:tcPr>
            <w:tcW w:w="6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7</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Земли водного фонда, всего, тыс. га</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hRule="exact" w:val="369"/>
        </w:trPr>
        <w:tc>
          <w:tcPr>
            <w:tcW w:w="6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8</w:t>
            </w:r>
          </w:p>
        </w:tc>
        <w:tc>
          <w:tcPr>
            <w:tcW w:w="5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Земли запаса, всего, тыс. га</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97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bl>
    <w:p w:rsidR="00214458" w:rsidRPr="00214458" w:rsidRDefault="00214458" w:rsidP="00214458">
      <w:pPr>
        <w:pStyle w:val="afff"/>
        <w:ind w:right="0" w:firstLine="0"/>
        <w:rPr>
          <w:rFonts w:cs="Times New Roman"/>
          <w:sz w:val="20"/>
          <w:szCs w:val="20"/>
        </w:rPr>
      </w:pPr>
    </w:p>
    <w:p w:rsidR="00214458" w:rsidRPr="00214458" w:rsidRDefault="00214458" w:rsidP="00214458">
      <w:pPr>
        <w:pStyle w:val="afff"/>
        <w:ind w:right="0"/>
        <w:rPr>
          <w:rFonts w:cs="Times New Roman"/>
          <w:sz w:val="20"/>
          <w:szCs w:val="20"/>
        </w:rPr>
      </w:pPr>
      <w:r w:rsidRPr="00214458">
        <w:rPr>
          <w:rFonts w:cs="Times New Roman"/>
          <w:sz w:val="20"/>
          <w:szCs w:val="20"/>
        </w:rPr>
        <w:t>* -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214458" w:rsidRPr="00214458" w:rsidRDefault="00214458" w:rsidP="00214458">
      <w:pPr>
        <w:spacing w:after="0"/>
        <w:jc w:val="both"/>
        <w:rPr>
          <w:rFonts w:ascii="Times New Roman" w:hAnsi="Times New Roman" w:cs="Times New Roman"/>
          <w:sz w:val="20"/>
          <w:szCs w:val="20"/>
        </w:rPr>
      </w:pPr>
    </w:p>
    <w:p w:rsidR="00214458" w:rsidRPr="00214458" w:rsidRDefault="00214458" w:rsidP="00214458">
      <w:pPr>
        <w:tabs>
          <w:tab w:val="left" w:pos="700"/>
        </w:tabs>
        <w:spacing w:after="0"/>
        <w:ind w:firstLine="709"/>
        <w:jc w:val="both"/>
        <w:rPr>
          <w:rFonts w:ascii="Times New Roman" w:hAnsi="Times New Roman" w:cs="Times New Roman"/>
          <w:bCs/>
          <w:i/>
          <w:kern w:val="2"/>
          <w:sz w:val="20"/>
          <w:szCs w:val="20"/>
        </w:rPr>
      </w:pPr>
      <w:r w:rsidRPr="00214458">
        <w:rPr>
          <w:rFonts w:ascii="Times New Roman" w:hAnsi="Times New Roman" w:cs="Times New Roman"/>
          <w:bCs/>
          <w:i/>
          <w:kern w:val="2"/>
          <w:sz w:val="20"/>
          <w:szCs w:val="20"/>
        </w:rPr>
        <w:t>Земли сельскохозяйственного назначения.</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Согласно Земельному кодексу РФ, землями сельскохозяйственного назначения признаются земли за границами населенных пунктов, предоставленные для нужд сельского хозяйства, а также предназначенные для этих целей.</w:t>
      </w:r>
    </w:p>
    <w:p w:rsidR="00214458" w:rsidRPr="00214458" w:rsidRDefault="00214458" w:rsidP="00214458">
      <w:pPr>
        <w:pStyle w:val="ConsPlusNormal"/>
        <w:widowControl/>
        <w:ind w:firstLine="709"/>
        <w:jc w:val="both"/>
        <w:rPr>
          <w:rFonts w:ascii="Times New Roman" w:hAnsi="Times New Roman" w:cs="Times New Roman"/>
          <w:bCs/>
          <w:sz w:val="20"/>
        </w:rPr>
      </w:pPr>
      <w:r w:rsidRPr="00214458">
        <w:rPr>
          <w:rFonts w:ascii="Times New Roman" w:hAnsi="Times New Roman" w:cs="Times New Roman"/>
          <w:bCs/>
          <w:sz w:val="20"/>
        </w:rPr>
        <w:t>В</w:t>
      </w:r>
      <w:r w:rsidRPr="00214458">
        <w:rPr>
          <w:rFonts w:ascii="Times New Roman" w:hAnsi="Times New Roman" w:cs="Times New Roman"/>
          <w:sz w:val="20"/>
        </w:rPr>
        <w:t xml:space="preserve"> </w:t>
      </w:r>
      <w:r w:rsidRPr="00214458">
        <w:rPr>
          <w:rFonts w:ascii="Times New Roman" w:hAnsi="Times New Roman" w:cs="Times New Roman"/>
          <w:bCs/>
          <w:sz w:val="20"/>
        </w:rPr>
        <w:t>составе земель сельскохозяйственного назначения выделяются:</w:t>
      </w:r>
    </w:p>
    <w:p w:rsidR="00214458" w:rsidRPr="00214458" w:rsidRDefault="00214458" w:rsidP="00214458">
      <w:pPr>
        <w:numPr>
          <w:ilvl w:val="0"/>
          <w:numId w:val="23"/>
        </w:numPr>
        <w:tabs>
          <w:tab w:val="left" w:pos="900"/>
        </w:tabs>
        <w:suppressAutoHyphens/>
        <w:spacing w:after="0" w:line="240" w:lineRule="auto"/>
        <w:ind w:left="0" w:firstLine="709"/>
        <w:jc w:val="both"/>
        <w:rPr>
          <w:rFonts w:ascii="Times New Roman" w:hAnsi="Times New Roman" w:cs="Times New Roman"/>
          <w:iCs/>
          <w:sz w:val="20"/>
          <w:szCs w:val="20"/>
        </w:rPr>
      </w:pPr>
      <w:r w:rsidRPr="00214458">
        <w:rPr>
          <w:rFonts w:ascii="Times New Roman" w:hAnsi="Times New Roman" w:cs="Times New Roman"/>
          <w:iCs/>
          <w:sz w:val="20"/>
          <w:szCs w:val="20"/>
        </w:rPr>
        <w:t xml:space="preserve">сельскохозяйственные угодья - пашни, сенокосы, пастбища, залежи, земли, занятые многолетними насаждениями (садами, виноградниками и другими), </w:t>
      </w:r>
    </w:p>
    <w:p w:rsidR="00214458" w:rsidRPr="00214458" w:rsidRDefault="00214458" w:rsidP="00214458">
      <w:pPr>
        <w:numPr>
          <w:ilvl w:val="0"/>
          <w:numId w:val="23"/>
        </w:numPr>
        <w:tabs>
          <w:tab w:val="left" w:pos="900"/>
        </w:tabs>
        <w:suppressAutoHyphens/>
        <w:spacing w:after="0" w:line="240" w:lineRule="auto"/>
        <w:ind w:left="0" w:firstLine="709"/>
        <w:jc w:val="both"/>
        <w:rPr>
          <w:rFonts w:ascii="Times New Roman" w:hAnsi="Times New Roman" w:cs="Times New Roman"/>
          <w:iCs/>
          <w:sz w:val="20"/>
          <w:szCs w:val="20"/>
        </w:rPr>
      </w:pPr>
      <w:r w:rsidRPr="00214458">
        <w:rPr>
          <w:rFonts w:ascii="Times New Roman" w:hAnsi="Times New Roman" w:cs="Times New Roman"/>
          <w:iCs/>
          <w:sz w:val="20"/>
          <w:szCs w:val="20"/>
        </w:rPr>
        <w:t xml:space="preserve">земли, занятые внутрихозяйственными дорогами, </w:t>
      </w:r>
    </w:p>
    <w:p w:rsidR="00214458" w:rsidRPr="00214458" w:rsidRDefault="00214458" w:rsidP="00214458">
      <w:pPr>
        <w:numPr>
          <w:ilvl w:val="0"/>
          <w:numId w:val="23"/>
        </w:numPr>
        <w:tabs>
          <w:tab w:val="left" w:pos="900"/>
        </w:tabs>
        <w:suppressAutoHyphens/>
        <w:spacing w:after="0" w:line="240" w:lineRule="auto"/>
        <w:ind w:left="0" w:firstLine="709"/>
        <w:jc w:val="both"/>
        <w:rPr>
          <w:rFonts w:ascii="Times New Roman" w:hAnsi="Times New Roman" w:cs="Times New Roman"/>
          <w:iCs/>
          <w:sz w:val="20"/>
          <w:szCs w:val="20"/>
        </w:rPr>
      </w:pPr>
      <w:r w:rsidRPr="00214458">
        <w:rPr>
          <w:rFonts w:ascii="Times New Roman" w:hAnsi="Times New Roman" w:cs="Times New Roman"/>
          <w:iCs/>
          <w:sz w:val="20"/>
          <w:szCs w:val="20"/>
        </w:rPr>
        <w:t xml:space="preserve">земли, занятые коммуникациями, </w:t>
      </w:r>
    </w:p>
    <w:p w:rsidR="00214458" w:rsidRPr="00214458" w:rsidRDefault="00214458" w:rsidP="00214458">
      <w:pPr>
        <w:numPr>
          <w:ilvl w:val="0"/>
          <w:numId w:val="23"/>
        </w:numPr>
        <w:tabs>
          <w:tab w:val="left" w:pos="900"/>
        </w:tabs>
        <w:suppressAutoHyphens/>
        <w:spacing w:after="0" w:line="240" w:lineRule="auto"/>
        <w:ind w:left="0" w:firstLine="709"/>
        <w:jc w:val="both"/>
        <w:rPr>
          <w:rFonts w:ascii="Times New Roman" w:hAnsi="Times New Roman" w:cs="Times New Roman"/>
          <w:iCs/>
          <w:sz w:val="20"/>
          <w:szCs w:val="20"/>
        </w:rPr>
      </w:pPr>
      <w:r w:rsidRPr="00214458">
        <w:rPr>
          <w:rFonts w:ascii="Times New Roman" w:hAnsi="Times New Roman" w:cs="Times New Roman"/>
          <w:iCs/>
          <w:sz w:val="20"/>
          <w:szCs w:val="20"/>
        </w:rPr>
        <w:lastRenderedPageBreak/>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214458" w:rsidRPr="00214458" w:rsidRDefault="00214458" w:rsidP="00214458">
      <w:pPr>
        <w:numPr>
          <w:ilvl w:val="0"/>
          <w:numId w:val="23"/>
        </w:numPr>
        <w:tabs>
          <w:tab w:val="left" w:pos="900"/>
        </w:tabs>
        <w:suppressAutoHyphens/>
        <w:spacing w:after="0" w:line="240" w:lineRule="auto"/>
        <w:ind w:left="0" w:firstLine="709"/>
        <w:jc w:val="both"/>
        <w:rPr>
          <w:rFonts w:ascii="Times New Roman" w:hAnsi="Times New Roman" w:cs="Times New Roman"/>
          <w:iCs/>
          <w:sz w:val="20"/>
          <w:szCs w:val="20"/>
        </w:rPr>
      </w:pPr>
      <w:r w:rsidRPr="00214458">
        <w:rPr>
          <w:rFonts w:ascii="Times New Roman" w:hAnsi="Times New Roman" w:cs="Times New Roman"/>
          <w:iCs/>
          <w:sz w:val="20"/>
          <w:szCs w:val="20"/>
        </w:rPr>
        <w:t xml:space="preserve">земли, занятые водными объектами, </w:t>
      </w:r>
    </w:p>
    <w:p w:rsidR="00214458" w:rsidRPr="00214458" w:rsidRDefault="00214458" w:rsidP="00214458">
      <w:pPr>
        <w:numPr>
          <w:ilvl w:val="0"/>
          <w:numId w:val="23"/>
        </w:numPr>
        <w:tabs>
          <w:tab w:val="left" w:pos="900"/>
        </w:tabs>
        <w:suppressAutoHyphens/>
        <w:spacing w:after="0" w:line="240" w:lineRule="auto"/>
        <w:ind w:left="0" w:firstLine="709"/>
        <w:jc w:val="both"/>
        <w:rPr>
          <w:rFonts w:ascii="Times New Roman" w:hAnsi="Times New Roman" w:cs="Times New Roman"/>
          <w:iCs/>
          <w:sz w:val="20"/>
          <w:szCs w:val="20"/>
        </w:rPr>
      </w:pPr>
      <w:r w:rsidRPr="00214458">
        <w:rPr>
          <w:rFonts w:ascii="Times New Roman" w:hAnsi="Times New Roman" w:cs="Times New Roman"/>
          <w:iCs/>
          <w:sz w:val="20"/>
          <w:szCs w:val="20"/>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kern w:val="2"/>
          <w:sz w:val="20"/>
          <w:szCs w:val="20"/>
        </w:rPr>
        <w:t>Земли сельскохозяйственного назначения на территории сельского поселения занимают 6,49 тыс. га</w:t>
      </w:r>
      <w:r w:rsidRPr="00214458">
        <w:rPr>
          <w:rFonts w:ascii="Times New Roman" w:hAnsi="Times New Roman" w:cs="Times New Roman"/>
          <w:bCs/>
          <w:kern w:val="2"/>
          <w:sz w:val="20"/>
          <w:szCs w:val="20"/>
        </w:rPr>
        <w:t>, что составляет 97 % территории сельского поселения.</w:t>
      </w:r>
    </w:p>
    <w:p w:rsidR="00214458" w:rsidRPr="00214458" w:rsidRDefault="00214458" w:rsidP="00214458">
      <w:pPr>
        <w:tabs>
          <w:tab w:val="left" w:pos="700"/>
        </w:tabs>
        <w:spacing w:after="0"/>
        <w:jc w:val="both"/>
        <w:rPr>
          <w:rFonts w:ascii="Times New Roman" w:hAnsi="Times New Roman" w:cs="Times New Roman"/>
          <w:bCs/>
          <w:iCs/>
          <w:kern w:val="2"/>
          <w:sz w:val="20"/>
          <w:szCs w:val="20"/>
        </w:rPr>
      </w:pPr>
    </w:p>
    <w:p w:rsidR="00214458" w:rsidRPr="00214458" w:rsidRDefault="00214458" w:rsidP="00214458">
      <w:pPr>
        <w:tabs>
          <w:tab w:val="left" w:pos="700"/>
        </w:tabs>
        <w:spacing w:after="0"/>
        <w:ind w:firstLine="709"/>
        <w:jc w:val="center"/>
        <w:rPr>
          <w:rFonts w:ascii="Times New Roman" w:hAnsi="Times New Roman" w:cs="Times New Roman"/>
          <w:bCs/>
          <w:i/>
          <w:iCs/>
          <w:kern w:val="2"/>
          <w:sz w:val="20"/>
          <w:szCs w:val="20"/>
        </w:rPr>
      </w:pPr>
      <w:r w:rsidRPr="00214458">
        <w:rPr>
          <w:rFonts w:ascii="Times New Roman" w:hAnsi="Times New Roman" w:cs="Times New Roman"/>
          <w:bCs/>
          <w:i/>
          <w:iCs/>
          <w:kern w:val="2"/>
          <w:sz w:val="20"/>
          <w:szCs w:val="20"/>
        </w:rPr>
        <w:t>Таблица 20. Использование земель сельскохозяйственного назначения Коломыцевского сельского поселения.</w:t>
      </w:r>
    </w:p>
    <w:p w:rsidR="00214458" w:rsidRPr="00214458" w:rsidRDefault="00214458" w:rsidP="00214458">
      <w:pPr>
        <w:tabs>
          <w:tab w:val="left" w:pos="700"/>
        </w:tabs>
        <w:spacing w:after="0"/>
        <w:ind w:firstLine="709"/>
        <w:jc w:val="center"/>
        <w:rPr>
          <w:rFonts w:ascii="Times New Roman" w:hAnsi="Times New Roman" w:cs="Times New Roman"/>
          <w:bCs/>
          <w:i/>
          <w:iCs/>
          <w:kern w:val="2"/>
          <w:sz w:val="20"/>
          <w:szCs w:val="20"/>
        </w:rPr>
      </w:pPr>
    </w:p>
    <w:tbl>
      <w:tblPr>
        <w:tblW w:w="964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3402"/>
        <w:gridCol w:w="3119"/>
        <w:gridCol w:w="3124"/>
      </w:tblGrid>
      <w:tr w:rsidR="00214458" w:rsidRPr="00214458" w:rsidTr="00214458">
        <w:trPr>
          <w:trHeight w:val="436"/>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ConsPlusNormal"/>
              <w:widowControl/>
              <w:tabs>
                <w:tab w:val="left" w:pos="0"/>
              </w:tabs>
              <w:snapToGrid w:val="0"/>
              <w:ind w:firstLine="87"/>
              <w:jc w:val="center"/>
              <w:rPr>
                <w:rFonts w:ascii="Times New Roman" w:hAnsi="Times New Roman" w:cs="Times New Roman"/>
                <w:kern w:val="2"/>
                <w:sz w:val="20"/>
              </w:rPr>
            </w:pPr>
            <w:r w:rsidRPr="00214458">
              <w:rPr>
                <w:rFonts w:ascii="Times New Roman" w:hAnsi="Times New Roman" w:cs="Times New Roman"/>
                <w:kern w:val="2"/>
                <w:sz w:val="20"/>
              </w:rPr>
              <w:t>Сельскохозяйственные угодья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rFonts w:eastAsia="Times New Roman"/>
                <w:sz w:val="20"/>
                <w:szCs w:val="20"/>
              </w:rPr>
            </w:pPr>
            <w:r w:rsidRPr="00214458">
              <w:rPr>
                <w:sz w:val="20"/>
                <w:szCs w:val="20"/>
              </w:rPr>
              <w:t>тыс. га</w:t>
            </w:r>
          </w:p>
        </w:tc>
        <w:tc>
          <w:tcPr>
            <w:tcW w:w="312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 % к общей площади поселения</w:t>
            </w:r>
          </w:p>
        </w:tc>
      </w:tr>
      <w:tr w:rsidR="00214458" w:rsidRPr="00214458" w:rsidTr="00214458">
        <w:trPr>
          <w:trHeight w:val="63"/>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ConsPlusNormal"/>
              <w:widowControl/>
              <w:tabs>
                <w:tab w:val="left" w:pos="0"/>
              </w:tabs>
              <w:snapToGrid w:val="0"/>
              <w:ind w:firstLine="87"/>
              <w:jc w:val="center"/>
              <w:rPr>
                <w:rFonts w:ascii="Times New Roman" w:hAnsi="Times New Roman" w:cs="Times New Roman"/>
                <w:b/>
                <w:kern w:val="2"/>
                <w:sz w:val="20"/>
              </w:rPr>
            </w:pPr>
            <w:r w:rsidRPr="00214458">
              <w:rPr>
                <w:rFonts w:ascii="Times New Roman" w:hAnsi="Times New Roman" w:cs="Times New Roman"/>
                <w:b/>
                <w:kern w:val="2"/>
                <w:sz w:val="20"/>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rFonts w:eastAsia="Times New Roman"/>
                <w:b/>
                <w:sz w:val="20"/>
                <w:szCs w:val="20"/>
              </w:rPr>
            </w:pPr>
            <w:r w:rsidRPr="00214458">
              <w:rPr>
                <w:b/>
                <w:sz w:val="20"/>
                <w:szCs w:val="20"/>
              </w:rPr>
              <w:t>2</w:t>
            </w:r>
          </w:p>
        </w:tc>
        <w:tc>
          <w:tcPr>
            <w:tcW w:w="312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sz w:val="20"/>
                <w:szCs w:val="20"/>
              </w:rPr>
            </w:pPr>
            <w:r w:rsidRPr="00214458">
              <w:rPr>
                <w:b/>
                <w:sz w:val="20"/>
                <w:szCs w:val="20"/>
              </w:rPr>
              <w:t>3</w:t>
            </w:r>
          </w:p>
        </w:tc>
      </w:tr>
      <w:tr w:rsidR="00214458" w:rsidRPr="00214458" w:rsidTr="00214458">
        <w:trPr>
          <w:trHeight w:val="253"/>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Земли сельскохозяйственного назначения,</w:t>
            </w:r>
          </w:p>
          <w:p w:rsidR="00214458" w:rsidRPr="00214458" w:rsidRDefault="00214458" w:rsidP="00214458">
            <w:pPr>
              <w:pStyle w:val="af3"/>
              <w:snapToGrid w:val="0"/>
              <w:ind w:firstLine="87"/>
              <w:jc w:val="center"/>
              <w:rPr>
                <w:sz w:val="20"/>
                <w:szCs w:val="20"/>
              </w:rPr>
            </w:pPr>
            <w:r w:rsidRPr="00214458">
              <w:rPr>
                <w:sz w:val="20"/>
                <w:szCs w:val="20"/>
              </w:rPr>
              <w:t>в том числе:</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6,490</w:t>
            </w:r>
          </w:p>
        </w:tc>
        <w:tc>
          <w:tcPr>
            <w:tcW w:w="312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97,0</w:t>
            </w:r>
          </w:p>
        </w:tc>
      </w:tr>
      <w:tr w:rsidR="00214458" w:rsidRPr="00214458" w:rsidTr="00214458">
        <w:trPr>
          <w:trHeight w:val="253"/>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-пашня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4,476</w:t>
            </w:r>
          </w:p>
        </w:tc>
        <w:tc>
          <w:tcPr>
            <w:tcW w:w="312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66,9</w:t>
            </w:r>
          </w:p>
        </w:tc>
      </w:tr>
      <w:tr w:rsidR="00214458" w:rsidRPr="00214458" w:rsidTr="00214458">
        <w:trPr>
          <w:trHeight w:val="253"/>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-сенокосы</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0,100</w:t>
            </w:r>
          </w:p>
        </w:tc>
        <w:tc>
          <w:tcPr>
            <w:tcW w:w="312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w:t>
            </w:r>
          </w:p>
        </w:tc>
      </w:tr>
      <w:tr w:rsidR="00214458" w:rsidRPr="00214458" w:rsidTr="00214458">
        <w:trPr>
          <w:trHeight w:val="253"/>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-пастбища</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1,902</w:t>
            </w:r>
          </w:p>
        </w:tc>
        <w:tc>
          <w:tcPr>
            <w:tcW w:w="312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28,4</w:t>
            </w:r>
          </w:p>
        </w:tc>
      </w:tr>
      <w:tr w:rsidR="00214458" w:rsidRPr="00214458" w:rsidTr="00214458">
        <w:trPr>
          <w:trHeight w:val="253"/>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-многолетние насаждения (сады и др.)</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0,012</w:t>
            </w:r>
          </w:p>
        </w:tc>
        <w:tc>
          <w:tcPr>
            <w:tcW w:w="312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0,2</w:t>
            </w:r>
          </w:p>
        </w:tc>
      </w:tr>
      <w:tr w:rsidR="00214458" w:rsidRPr="00214458" w:rsidTr="00214458">
        <w:trPr>
          <w:trHeight w:val="253"/>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-залежь</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ind w:firstLine="87"/>
              <w:jc w:val="center"/>
              <w:rPr>
                <w:sz w:val="20"/>
                <w:szCs w:val="20"/>
              </w:rPr>
            </w:pPr>
            <w:r w:rsidRPr="00214458">
              <w:rPr>
                <w:sz w:val="20"/>
                <w:szCs w:val="20"/>
              </w:rPr>
              <w:t>-</w:t>
            </w:r>
          </w:p>
        </w:tc>
        <w:tc>
          <w:tcPr>
            <w:tcW w:w="312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bl>
    <w:p w:rsidR="00214458" w:rsidRPr="00214458" w:rsidRDefault="00214458" w:rsidP="00214458">
      <w:pPr>
        <w:pStyle w:val="ConsPlusNormal"/>
        <w:widowControl/>
        <w:ind w:firstLine="709"/>
        <w:jc w:val="both"/>
        <w:rPr>
          <w:rFonts w:ascii="Times New Roman" w:hAnsi="Times New Roman" w:cs="Times New Roman"/>
          <w:sz w:val="20"/>
          <w:lang w:eastAsia="en-US"/>
        </w:rPr>
      </w:pPr>
    </w:p>
    <w:p w:rsidR="00214458" w:rsidRPr="00214458" w:rsidRDefault="00214458" w:rsidP="00214458">
      <w:pPr>
        <w:tabs>
          <w:tab w:val="left" w:pos="700"/>
        </w:tabs>
        <w:spacing w:after="0"/>
        <w:ind w:firstLine="709"/>
        <w:jc w:val="both"/>
        <w:rPr>
          <w:rFonts w:ascii="Times New Roman" w:hAnsi="Times New Roman" w:cs="Times New Roman"/>
          <w:i/>
          <w:kern w:val="2"/>
          <w:sz w:val="20"/>
          <w:szCs w:val="20"/>
        </w:rPr>
      </w:pPr>
      <w:r w:rsidRPr="00214458">
        <w:rPr>
          <w:rFonts w:ascii="Times New Roman" w:hAnsi="Times New Roman" w:cs="Times New Roman"/>
          <w:i/>
          <w:kern w:val="2"/>
          <w:sz w:val="20"/>
          <w:szCs w:val="20"/>
        </w:rPr>
        <w:t>Земли населенных пунктов.</w:t>
      </w:r>
    </w:p>
    <w:p w:rsidR="00214458" w:rsidRPr="00214458" w:rsidRDefault="00214458" w:rsidP="00214458">
      <w:pPr>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214458" w:rsidRPr="00214458" w:rsidRDefault="00214458" w:rsidP="00214458">
      <w:pPr>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На территории Коломыцевского сельского поселения расположено два населенных пункта: с. Коломыцево и х. Попасное.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составе земель населенных пунктов выделяются:</w:t>
      </w:r>
    </w:p>
    <w:p w:rsidR="00214458" w:rsidRPr="00214458" w:rsidRDefault="00214458" w:rsidP="00214458">
      <w:pPr>
        <w:numPr>
          <w:ilvl w:val="0"/>
          <w:numId w:val="24"/>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жилые зоны;</w:t>
      </w:r>
    </w:p>
    <w:p w:rsidR="00214458" w:rsidRPr="00214458" w:rsidRDefault="00214458" w:rsidP="00214458">
      <w:pPr>
        <w:numPr>
          <w:ilvl w:val="0"/>
          <w:numId w:val="24"/>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общественно-деловые зоны;</w:t>
      </w:r>
    </w:p>
    <w:p w:rsidR="00214458" w:rsidRPr="00214458" w:rsidRDefault="00214458" w:rsidP="00214458">
      <w:pPr>
        <w:numPr>
          <w:ilvl w:val="0"/>
          <w:numId w:val="24"/>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производственные зоны;</w:t>
      </w:r>
    </w:p>
    <w:p w:rsidR="00214458" w:rsidRPr="00214458" w:rsidRDefault="00214458" w:rsidP="00214458">
      <w:pPr>
        <w:numPr>
          <w:ilvl w:val="0"/>
          <w:numId w:val="24"/>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зоны инженерных и транспортных инфраструктур;</w:t>
      </w:r>
    </w:p>
    <w:p w:rsidR="00214458" w:rsidRPr="00214458" w:rsidRDefault="00214458" w:rsidP="00214458">
      <w:pPr>
        <w:numPr>
          <w:ilvl w:val="0"/>
          <w:numId w:val="24"/>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рекреационные зоны;</w:t>
      </w:r>
    </w:p>
    <w:p w:rsidR="00214458" w:rsidRPr="00214458" w:rsidRDefault="00214458" w:rsidP="00214458">
      <w:pPr>
        <w:numPr>
          <w:ilvl w:val="0"/>
          <w:numId w:val="24"/>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зоны сельскохозяйственного использования;</w:t>
      </w:r>
    </w:p>
    <w:p w:rsidR="00214458" w:rsidRPr="00214458" w:rsidRDefault="00214458" w:rsidP="00214458">
      <w:pPr>
        <w:numPr>
          <w:ilvl w:val="0"/>
          <w:numId w:val="24"/>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зоны специального назначения: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14458" w:rsidRPr="00214458" w:rsidRDefault="00214458" w:rsidP="00214458">
      <w:pPr>
        <w:numPr>
          <w:ilvl w:val="0"/>
          <w:numId w:val="24"/>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зоны военных объектов;</w:t>
      </w:r>
    </w:p>
    <w:p w:rsidR="00214458" w:rsidRPr="00214458" w:rsidRDefault="00214458" w:rsidP="00214458">
      <w:pPr>
        <w:numPr>
          <w:ilvl w:val="0"/>
          <w:numId w:val="24"/>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иные территориальные зоны.</w:t>
      </w:r>
    </w:p>
    <w:p w:rsidR="00214458" w:rsidRPr="00214458" w:rsidRDefault="00214458" w:rsidP="00214458">
      <w:pPr>
        <w:widowControl w:val="0"/>
        <w:tabs>
          <w:tab w:val="left" w:pos="-3620"/>
          <w:tab w:val="left" w:pos="-3280"/>
        </w:tabs>
        <w:spacing w:after="0"/>
        <w:ind w:firstLine="709"/>
        <w:jc w:val="both"/>
        <w:rPr>
          <w:rFonts w:ascii="Times New Roman" w:hAnsi="Times New Roman" w:cs="Times New Roman"/>
          <w:bCs/>
          <w:i/>
          <w:kern w:val="2"/>
          <w:sz w:val="20"/>
          <w:szCs w:val="20"/>
        </w:rPr>
      </w:pPr>
      <w:r w:rsidRPr="00214458">
        <w:rPr>
          <w:rFonts w:ascii="Times New Roman" w:hAnsi="Times New Roman" w:cs="Times New Roman"/>
          <w:bCs/>
          <w:i/>
          <w:kern w:val="2"/>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14458" w:rsidRPr="00214458" w:rsidRDefault="00214458" w:rsidP="00214458">
      <w:pPr>
        <w:tabs>
          <w:tab w:val="left" w:pos="700"/>
        </w:tabs>
        <w:spacing w:after="0"/>
        <w:ind w:firstLine="709"/>
        <w:jc w:val="both"/>
        <w:rPr>
          <w:rFonts w:ascii="Times New Roman" w:hAnsi="Times New Roman" w:cs="Times New Roman"/>
          <w:bCs/>
          <w:iCs/>
          <w:kern w:val="2"/>
          <w:sz w:val="20"/>
          <w:szCs w:val="20"/>
        </w:rPr>
      </w:pPr>
      <w:r w:rsidRPr="00214458">
        <w:rPr>
          <w:rFonts w:ascii="Times New Roman" w:hAnsi="Times New Roman" w:cs="Times New Roman"/>
          <w:bCs/>
          <w:iCs/>
          <w:kern w:val="2"/>
          <w:sz w:val="20"/>
          <w:szCs w:val="20"/>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w:t>
      </w:r>
      <w:r w:rsidRPr="00214458">
        <w:rPr>
          <w:rFonts w:ascii="Times New Roman" w:hAnsi="Times New Roman" w:cs="Times New Roman"/>
          <w:sz w:val="20"/>
        </w:rPr>
        <w:lastRenderedPageBreak/>
        <w:t>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Территориальное отделение Роснедвижимости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w:t>
      </w:r>
      <w:r w:rsidRPr="00214458">
        <w:rPr>
          <w:rFonts w:ascii="Times New Roman" w:hAnsi="Times New Roman" w:cs="Times New Roman"/>
          <w:bCs/>
          <w:kern w:val="2"/>
          <w:sz w:val="20"/>
          <w:lang w:eastAsia="ar-SA"/>
        </w:rPr>
        <w:t xml:space="preserve"> землями этой категории,</w:t>
      </w:r>
      <w:r w:rsidRPr="00214458">
        <w:rPr>
          <w:rFonts w:ascii="Times New Roman" w:hAnsi="Times New Roman" w:cs="Times New Roman"/>
          <w:sz w:val="20"/>
        </w:rPr>
        <w:t xml:space="preserve"> применительно к Коломыцевскому сельскому поселению. </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214458" w:rsidRPr="00214458" w:rsidRDefault="00214458" w:rsidP="00214458">
      <w:pPr>
        <w:tabs>
          <w:tab w:val="left" w:pos="900"/>
        </w:tabs>
        <w:spacing w:after="0"/>
        <w:ind w:left="709"/>
        <w:jc w:val="both"/>
        <w:rPr>
          <w:rFonts w:ascii="Times New Roman" w:hAnsi="Times New Roman" w:cs="Times New Roman"/>
          <w:iCs/>
          <w:sz w:val="20"/>
          <w:szCs w:val="20"/>
        </w:rPr>
      </w:pPr>
      <w:r w:rsidRPr="00214458">
        <w:rPr>
          <w:rFonts w:ascii="Times New Roman" w:hAnsi="Times New Roman" w:cs="Times New Roman"/>
          <w:iCs/>
          <w:sz w:val="20"/>
          <w:szCs w:val="20"/>
        </w:rPr>
        <w:t>1. земли промышленности;</w:t>
      </w:r>
    </w:p>
    <w:p w:rsidR="00214458" w:rsidRPr="00214458" w:rsidRDefault="00214458" w:rsidP="00214458">
      <w:pPr>
        <w:tabs>
          <w:tab w:val="left" w:pos="900"/>
        </w:tabs>
        <w:spacing w:after="0"/>
        <w:ind w:left="709"/>
        <w:jc w:val="both"/>
        <w:rPr>
          <w:rFonts w:ascii="Times New Roman" w:hAnsi="Times New Roman" w:cs="Times New Roman"/>
          <w:iCs/>
          <w:sz w:val="20"/>
          <w:szCs w:val="20"/>
        </w:rPr>
      </w:pPr>
      <w:r w:rsidRPr="00214458">
        <w:rPr>
          <w:rFonts w:ascii="Times New Roman" w:hAnsi="Times New Roman" w:cs="Times New Roman"/>
          <w:iCs/>
          <w:sz w:val="20"/>
          <w:szCs w:val="20"/>
        </w:rPr>
        <w:t>2. земли энергетики;</w:t>
      </w:r>
    </w:p>
    <w:p w:rsidR="00214458" w:rsidRPr="00214458" w:rsidRDefault="00214458" w:rsidP="00214458">
      <w:pPr>
        <w:tabs>
          <w:tab w:val="left" w:pos="900"/>
        </w:tabs>
        <w:spacing w:after="0"/>
        <w:ind w:left="709"/>
        <w:jc w:val="both"/>
        <w:rPr>
          <w:rFonts w:ascii="Times New Roman" w:hAnsi="Times New Roman" w:cs="Times New Roman"/>
          <w:iCs/>
          <w:sz w:val="20"/>
          <w:szCs w:val="20"/>
        </w:rPr>
      </w:pPr>
      <w:r w:rsidRPr="00214458">
        <w:rPr>
          <w:rFonts w:ascii="Times New Roman" w:hAnsi="Times New Roman" w:cs="Times New Roman"/>
          <w:iCs/>
          <w:sz w:val="20"/>
          <w:szCs w:val="20"/>
        </w:rPr>
        <w:t>3. земли транспорта;</w:t>
      </w:r>
    </w:p>
    <w:p w:rsidR="00214458" w:rsidRPr="00214458" w:rsidRDefault="00214458" w:rsidP="00214458">
      <w:pPr>
        <w:tabs>
          <w:tab w:val="left" w:pos="900"/>
        </w:tabs>
        <w:spacing w:after="0"/>
        <w:ind w:left="709"/>
        <w:jc w:val="both"/>
        <w:rPr>
          <w:rFonts w:ascii="Times New Roman" w:hAnsi="Times New Roman" w:cs="Times New Roman"/>
          <w:iCs/>
          <w:sz w:val="20"/>
          <w:szCs w:val="20"/>
        </w:rPr>
      </w:pPr>
      <w:r w:rsidRPr="00214458">
        <w:rPr>
          <w:rFonts w:ascii="Times New Roman" w:hAnsi="Times New Roman" w:cs="Times New Roman"/>
          <w:iCs/>
          <w:sz w:val="20"/>
          <w:szCs w:val="20"/>
        </w:rPr>
        <w:t>4. земли связи, радиовещания, телевидения, информатики;</w:t>
      </w:r>
    </w:p>
    <w:p w:rsidR="00214458" w:rsidRPr="00214458" w:rsidRDefault="00214458" w:rsidP="00214458">
      <w:pPr>
        <w:tabs>
          <w:tab w:val="left" w:pos="900"/>
        </w:tabs>
        <w:spacing w:after="0"/>
        <w:ind w:left="709"/>
        <w:jc w:val="both"/>
        <w:rPr>
          <w:rFonts w:ascii="Times New Roman" w:hAnsi="Times New Roman" w:cs="Times New Roman"/>
          <w:iCs/>
          <w:sz w:val="20"/>
          <w:szCs w:val="20"/>
        </w:rPr>
      </w:pPr>
      <w:r w:rsidRPr="00214458">
        <w:rPr>
          <w:rFonts w:ascii="Times New Roman" w:hAnsi="Times New Roman" w:cs="Times New Roman"/>
          <w:iCs/>
          <w:sz w:val="20"/>
          <w:szCs w:val="20"/>
        </w:rPr>
        <w:t>5. земли для обеспечения космической деятельности;</w:t>
      </w:r>
    </w:p>
    <w:p w:rsidR="00214458" w:rsidRPr="00214458" w:rsidRDefault="00214458" w:rsidP="00214458">
      <w:pPr>
        <w:tabs>
          <w:tab w:val="left" w:pos="900"/>
        </w:tabs>
        <w:spacing w:after="0"/>
        <w:ind w:left="709"/>
        <w:jc w:val="both"/>
        <w:rPr>
          <w:rFonts w:ascii="Times New Roman" w:hAnsi="Times New Roman" w:cs="Times New Roman"/>
          <w:iCs/>
          <w:sz w:val="20"/>
          <w:szCs w:val="20"/>
        </w:rPr>
      </w:pPr>
      <w:r w:rsidRPr="00214458">
        <w:rPr>
          <w:rFonts w:ascii="Times New Roman" w:hAnsi="Times New Roman" w:cs="Times New Roman"/>
          <w:iCs/>
          <w:sz w:val="20"/>
          <w:szCs w:val="20"/>
        </w:rPr>
        <w:t>6. земли обороны и безопасности;</w:t>
      </w:r>
    </w:p>
    <w:p w:rsidR="00214458" w:rsidRPr="00214458" w:rsidRDefault="00214458" w:rsidP="00214458">
      <w:pPr>
        <w:tabs>
          <w:tab w:val="left" w:pos="900"/>
        </w:tabs>
        <w:spacing w:after="0"/>
        <w:ind w:left="709"/>
        <w:jc w:val="both"/>
        <w:rPr>
          <w:rFonts w:ascii="Times New Roman" w:hAnsi="Times New Roman" w:cs="Times New Roman"/>
          <w:iCs/>
          <w:sz w:val="20"/>
          <w:szCs w:val="20"/>
        </w:rPr>
      </w:pPr>
      <w:r w:rsidRPr="00214458">
        <w:rPr>
          <w:rFonts w:ascii="Times New Roman" w:hAnsi="Times New Roman" w:cs="Times New Roman"/>
          <w:iCs/>
          <w:sz w:val="20"/>
          <w:szCs w:val="20"/>
        </w:rPr>
        <w:t>7. земли иного специального назначения.</w:t>
      </w:r>
    </w:p>
    <w:p w:rsidR="00214458" w:rsidRPr="00214458" w:rsidRDefault="00214458" w:rsidP="00214458">
      <w:pPr>
        <w:widowControl w:val="0"/>
        <w:tabs>
          <w:tab w:val="left" w:pos="-3620"/>
          <w:tab w:val="left" w:pos="-328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территории Коломыцевского сельского поселения отсутствуют.</w:t>
      </w:r>
    </w:p>
    <w:p w:rsidR="00214458" w:rsidRPr="00214458" w:rsidRDefault="00214458" w:rsidP="00214458">
      <w:pPr>
        <w:tabs>
          <w:tab w:val="left" w:pos="700"/>
        </w:tabs>
        <w:spacing w:after="0"/>
        <w:ind w:firstLine="709"/>
        <w:jc w:val="both"/>
        <w:rPr>
          <w:rFonts w:ascii="Times New Roman" w:hAnsi="Times New Roman" w:cs="Times New Roman"/>
          <w:bCs/>
          <w:i/>
          <w:kern w:val="2"/>
          <w:sz w:val="20"/>
          <w:szCs w:val="20"/>
        </w:rPr>
      </w:pPr>
      <w:r w:rsidRPr="00214458">
        <w:rPr>
          <w:rFonts w:ascii="Times New Roman" w:hAnsi="Times New Roman" w:cs="Times New Roman"/>
          <w:bCs/>
          <w:i/>
          <w:kern w:val="2"/>
          <w:sz w:val="20"/>
          <w:szCs w:val="20"/>
        </w:rPr>
        <w:t xml:space="preserve">Земли лесного фонда. </w:t>
      </w:r>
    </w:p>
    <w:p w:rsidR="00214458" w:rsidRPr="00214458" w:rsidRDefault="00214458" w:rsidP="00214458">
      <w:pPr>
        <w:spacing w:after="0"/>
        <w:ind w:firstLine="709"/>
        <w:jc w:val="both"/>
        <w:rPr>
          <w:rFonts w:ascii="Times New Roman" w:hAnsi="Times New Roman" w:cs="Times New Roman"/>
          <w:iCs/>
          <w:sz w:val="20"/>
          <w:szCs w:val="20"/>
        </w:rPr>
      </w:pPr>
      <w:r w:rsidRPr="00214458">
        <w:rPr>
          <w:rFonts w:ascii="Times New Roman" w:hAnsi="Times New Roman" w:cs="Times New Roman"/>
          <w:iCs/>
          <w:sz w:val="20"/>
          <w:szCs w:val="20"/>
        </w:rPr>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214458" w:rsidRPr="00214458" w:rsidRDefault="00214458" w:rsidP="00214458">
      <w:pPr>
        <w:spacing w:after="0"/>
        <w:ind w:firstLine="709"/>
        <w:jc w:val="both"/>
        <w:rPr>
          <w:rFonts w:ascii="Times New Roman" w:hAnsi="Times New Roman" w:cs="Times New Roman"/>
          <w:iCs/>
          <w:sz w:val="20"/>
          <w:szCs w:val="20"/>
        </w:rPr>
      </w:pPr>
      <w:r w:rsidRPr="00214458">
        <w:rPr>
          <w:rFonts w:ascii="Times New Roman" w:hAnsi="Times New Roman" w:cs="Times New Roman"/>
          <w:bCs/>
          <w:kern w:val="2"/>
          <w:sz w:val="20"/>
          <w:szCs w:val="20"/>
        </w:rPr>
        <w:t>Земли лесного фонда на территории Коломыцевского сельского поселения отсутствуют.</w:t>
      </w:r>
    </w:p>
    <w:p w:rsidR="00214458" w:rsidRPr="00214458" w:rsidRDefault="00214458" w:rsidP="00214458">
      <w:pPr>
        <w:tabs>
          <w:tab w:val="left" w:pos="700"/>
        </w:tabs>
        <w:spacing w:after="0"/>
        <w:ind w:firstLine="709"/>
        <w:jc w:val="both"/>
        <w:rPr>
          <w:rFonts w:ascii="Times New Roman" w:hAnsi="Times New Roman" w:cs="Times New Roman"/>
          <w:bCs/>
          <w:i/>
          <w:kern w:val="2"/>
          <w:sz w:val="20"/>
          <w:szCs w:val="20"/>
        </w:rPr>
      </w:pPr>
      <w:r w:rsidRPr="00214458">
        <w:rPr>
          <w:rFonts w:ascii="Times New Roman" w:hAnsi="Times New Roman" w:cs="Times New Roman"/>
          <w:bCs/>
          <w:i/>
          <w:kern w:val="2"/>
          <w:sz w:val="20"/>
          <w:szCs w:val="20"/>
        </w:rPr>
        <w:t>Земли водного фонда.</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kern w:val="2"/>
          <w:sz w:val="20"/>
          <w:szCs w:val="20"/>
        </w:rPr>
        <w:t xml:space="preserve">На территории Коломыцевского сельского поселения расположены 12 водных объекта (пруды), площадь каждого из прудов не превышает </w:t>
      </w:r>
      <w:smartTag w:uri="urn:schemas-microsoft-com:office:smarttags" w:element="metricconverter">
        <w:smartTagPr>
          <w:attr w:name="ProductID" w:val="0,4 га"/>
        </w:smartTagPr>
        <w:r w:rsidRPr="00214458">
          <w:rPr>
            <w:rFonts w:ascii="Times New Roman" w:hAnsi="Times New Roman" w:cs="Times New Roman"/>
            <w:kern w:val="2"/>
            <w:sz w:val="20"/>
            <w:szCs w:val="20"/>
          </w:rPr>
          <w:t>0,4 га</w:t>
        </w:r>
      </w:smartTag>
      <w:r w:rsidRPr="00214458">
        <w:rPr>
          <w:rFonts w:ascii="Times New Roman" w:hAnsi="Times New Roman" w:cs="Times New Roman"/>
          <w:kern w:val="2"/>
          <w:sz w:val="20"/>
          <w:szCs w:val="20"/>
        </w:rPr>
        <w:t xml:space="preserve">. </w:t>
      </w:r>
      <w:r w:rsidRPr="00214458">
        <w:rPr>
          <w:rFonts w:ascii="Times New Roman" w:hAnsi="Times New Roman" w:cs="Times New Roman"/>
          <w:bCs/>
          <w:kern w:val="2"/>
          <w:sz w:val="20"/>
          <w:szCs w:val="20"/>
        </w:rPr>
        <w:t>Земли водного фонда на территории Коломыцевского сельского поселения отсутствуют.</w:t>
      </w:r>
    </w:p>
    <w:p w:rsidR="00214458" w:rsidRPr="00214458" w:rsidRDefault="00214458" w:rsidP="00214458">
      <w:pPr>
        <w:widowControl w:val="0"/>
        <w:tabs>
          <w:tab w:val="left" w:pos="-2911"/>
          <w:tab w:val="left" w:pos="-2571"/>
        </w:tabs>
        <w:spacing w:after="0"/>
        <w:ind w:left="709"/>
        <w:jc w:val="both"/>
        <w:rPr>
          <w:rFonts w:ascii="Times New Roman" w:hAnsi="Times New Roman" w:cs="Times New Roman"/>
          <w:bCs/>
          <w:i/>
          <w:kern w:val="2"/>
          <w:sz w:val="20"/>
          <w:szCs w:val="20"/>
        </w:rPr>
      </w:pPr>
      <w:r w:rsidRPr="00214458">
        <w:rPr>
          <w:rFonts w:ascii="Times New Roman" w:hAnsi="Times New Roman" w:cs="Times New Roman"/>
          <w:bCs/>
          <w:i/>
          <w:kern w:val="2"/>
          <w:sz w:val="20"/>
          <w:szCs w:val="20"/>
        </w:rPr>
        <w:t>Земли особо охраняемых территорий.</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r w:rsidRPr="00214458">
        <w:rPr>
          <w:rFonts w:ascii="Times New Roman" w:hAnsi="Times New Roman" w:cs="Times New Roman"/>
          <w:kern w:val="2"/>
          <w:sz w:val="20"/>
          <w:szCs w:val="20"/>
        </w:rPr>
        <w:tab/>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 xml:space="preserve">Земель особо охраняемых территорий на территории Коломыцевского сельского поселения не установлено. </w:t>
      </w:r>
    </w:p>
    <w:p w:rsidR="00214458" w:rsidRPr="00214458" w:rsidRDefault="00214458" w:rsidP="00214458">
      <w:pPr>
        <w:widowControl w:val="0"/>
        <w:spacing w:after="0"/>
        <w:ind w:left="709"/>
        <w:jc w:val="both"/>
        <w:rPr>
          <w:rFonts w:ascii="Times New Roman" w:hAnsi="Times New Roman" w:cs="Times New Roman"/>
          <w:bCs/>
          <w:i/>
          <w:kern w:val="2"/>
          <w:sz w:val="20"/>
          <w:szCs w:val="20"/>
        </w:rPr>
      </w:pPr>
      <w:r w:rsidRPr="00214458">
        <w:rPr>
          <w:rFonts w:ascii="Times New Roman" w:hAnsi="Times New Roman" w:cs="Times New Roman"/>
          <w:bCs/>
          <w:i/>
          <w:kern w:val="2"/>
          <w:sz w:val="20"/>
          <w:szCs w:val="20"/>
        </w:rPr>
        <w:t>Земли запаса.</w:t>
      </w:r>
    </w:p>
    <w:p w:rsidR="00214458" w:rsidRPr="00214458" w:rsidRDefault="00214458" w:rsidP="00214458">
      <w:pPr>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214458" w:rsidRPr="00214458" w:rsidRDefault="00214458" w:rsidP="00214458">
      <w:pPr>
        <w:shd w:val="clear" w:color="auto" w:fill="FFFFFF"/>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Земли запаса на территории Коломыцевского сельского поселения не определены, категория земель запаса не установлена.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Виды собственности, а также категории земель показаны на Схеме генерального плана (Схема землепользования и распределения земель по категориям).</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1.11. Государственная кадастровая оценка.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Территориальное развитие населенных пунктов невозможно без изъятия земель, и, прежде всего сельскохозяйственных,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Правовой основой работ по государственной кадастровой оценке земель всех категорий является Постановление Правительства РФ от 25 августа </w:t>
      </w:r>
      <w:smartTag w:uri="urn:schemas-microsoft-com:office:smarttags" w:element="metricconverter">
        <w:smartTagPr>
          <w:attr w:name="ProductID" w:val="1999 г"/>
        </w:smartTagPr>
        <w:r w:rsidRPr="00214458">
          <w:rPr>
            <w:rFonts w:ascii="Times New Roman" w:hAnsi="Times New Roman" w:cs="Times New Roman"/>
            <w:sz w:val="20"/>
            <w:szCs w:val="20"/>
          </w:rPr>
          <w:t>1999 г</w:t>
        </w:r>
      </w:smartTag>
      <w:r w:rsidRPr="00214458">
        <w:rPr>
          <w:rFonts w:ascii="Times New Roman" w:hAnsi="Times New Roman" w:cs="Times New Roman"/>
          <w:sz w:val="20"/>
          <w:szCs w:val="20"/>
        </w:rPr>
        <w:t xml:space="preserve">. №945 «О государственной кадастровой оценке земель», утвержденные постановлением Правительства РФ 8 апреля </w:t>
      </w:r>
      <w:smartTag w:uri="urn:schemas-microsoft-com:office:smarttags" w:element="metricconverter">
        <w:smartTagPr>
          <w:attr w:name="ProductID" w:val="2000 г"/>
        </w:smartTagPr>
        <w:r w:rsidRPr="00214458">
          <w:rPr>
            <w:rFonts w:ascii="Times New Roman" w:hAnsi="Times New Roman" w:cs="Times New Roman"/>
            <w:sz w:val="20"/>
            <w:szCs w:val="20"/>
          </w:rPr>
          <w:t>2000 г</w:t>
        </w:r>
      </w:smartTag>
      <w:r w:rsidRPr="00214458">
        <w:rPr>
          <w:rFonts w:ascii="Times New Roman" w:hAnsi="Times New Roman" w:cs="Times New Roman"/>
          <w:sz w:val="20"/>
          <w:szCs w:val="20"/>
        </w:rPr>
        <w:t>. № 316.</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Оценка проводилась по 6 группам земель, выделяемым по функциональному назначению и особенностям формирования рентного дохода в сельскохозяйственном производстве.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Как показывает анализ индивидуальной оценки земельных участков, кадастровая стоимость составляет, как правило, около 75 - 80 % их рыночной стоимости. Это позволяет использовать результаты государственной кадастровой оценки земель не только для целей налогообложения, но и, например, для расчета арендной платы за землю.</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Результаты оценки утверждены Постановлением администрации Воронежской области от 04.10.2005 года № 984 (табл. 21).</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21. Удельные показатели кадастровой стоимости сельскохозяйственных угодий Коломыцевского сельского поселения Лискинского муниципального района (на 01.01.2006 г) по средней кадастровой стоимости.</w:t>
      </w:r>
    </w:p>
    <w:p w:rsidR="00214458" w:rsidRPr="00214458" w:rsidRDefault="00214458" w:rsidP="00214458">
      <w:pPr>
        <w:spacing w:after="0"/>
        <w:ind w:firstLine="709"/>
        <w:jc w:val="center"/>
        <w:rPr>
          <w:rFonts w:ascii="Times New Roman" w:hAnsi="Times New Roman" w:cs="Times New Roman"/>
          <w:i/>
          <w:iCs/>
          <w:sz w:val="20"/>
          <w:szCs w:val="20"/>
        </w:rPr>
      </w:pPr>
    </w:p>
    <w:tbl>
      <w:tblPr>
        <w:tblW w:w="961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3118"/>
        <w:gridCol w:w="3119"/>
        <w:gridCol w:w="3378"/>
      </w:tblGrid>
      <w:tr w:rsidR="00214458" w:rsidRPr="00214458" w:rsidTr="00214458">
        <w:trPr>
          <w:trHeight w:val="604"/>
        </w:trPr>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Значение удельного показателя кадастровой стоимости сельхозугодий</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руб/м</w:t>
            </w:r>
            <w:r w:rsidRPr="00214458">
              <w:rPr>
                <w:sz w:val="20"/>
                <w:szCs w:val="20"/>
                <w:vertAlign w:val="superscript"/>
              </w:rPr>
              <w:t>2</w:t>
            </w:r>
            <w:r w:rsidRPr="00214458">
              <w:rPr>
                <w:sz w:val="20"/>
                <w:szCs w:val="20"/>
              </w:rPr>
              <w:t>.</w:t>
            </w:r>
          </w:p>
        </w:tc>
        <w:tc>
          <w:tcPr>
            <w:tcW w:w="33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Группы сравнительной оценки по средней кадастровой стоимости сельхозугодий</w:t>
            </w:r>
          </w:p>
        </w:tc>
      </w:tr>
      <w:tr w:rsidR="00214458" w:rsidRPr="00214458" w:rsidTr="00214458">
        <w:trPr>
          <w:trHeight w:val="396"/>
        </w:trPr>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Минимальное</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1,063</w:t>
            </w:r>
          </w:p>
        </w:tc>
        <w:tc>
          <w:tcPr>
            <w:tcW w:w="3377"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5</w:t>
            </w:r>
          </w:p>
        </w:tc>
      </w:tr>
      <w:tr w:rsidR="00214458" w:rsidRPr="00214458" w:rsidTr="00214458">
        <w:trPr>
          <w:trHeight w:hRule="exact" w:val="396"/>
        </w:trPr>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Максимальное</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2,851</w:t>
            </w:r>
          </w:p>
        </w:tc>
        <w:tc>
          <w:tcPr>
            <w:tcW w:w="337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r>
      <w:tr w:rsidR="00214458" w:rsidRPr="00214458" w:rsidTr="00214458">
        <w:trPr>
          <w:trHeight w:hRule="exact" w:val="396"/>
        </w:trPr>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Среднее</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1,879</w:t>
            </w:r>
          </w:p>
        </w:tc>
        <w:tc>
          <w:tcPr>
            <w:tcW w:w="337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r>
    </w:tbl>
    <w:p w:rsidR="00214458" w:rsidRPr="00214458" w:rsidRDefault="00214458" w:rsidP="00214458">
      <w:pPr>
        <w:spacing w:after="0"/>
        <w:ind w:firstLine="9111"/>
        <w:jc w:val="center"/>
        <w:rPr>
          <w:rFonts w:ascii="Times New Roman" w:hAnsi="Times New Roman" w:cs="Times New Roman"/>
          <w:sz w:val="20"/>
          <w:szCs w:val="20"/>
          <w:lang w:eastAsia="ar-SA"/>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Удельные показатели кадастровой стоимости земель служат основой для расчета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вещных и обременительных прав на данный земельный участок.</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результате выполненных работ определены удельные показатели кадастровой стоимости земель населенных пунктов Воронежской области в рублях за один квадратный метр по 14 видам функционального использования земель.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Определение удельных показателей кадастровой стоимости земель садоводческих и огороднических объединений осуществлялось с использованием информации о рыночных  ценах на земельных участки и рыночных ценах на единые объекты недвижимости. Были использованы 5 факторов, оказывающих наибольшее влияние на стоимость земель:</w:t>
      </w:r>
    </w:p>
    <w:p w:rsidR="00214458" w:rsidRPr="00214458" w:rsidRDefault="00214458" w:rsidP="00214458">
      <w:pPr>
        <w:numPr>
          <w:ilvl w:val="0"/>
          <w:numId w:val="25"/>
        </w:numPr>
        <w:tabs>
          <w:tab w:val="left" w:pos="14280"/>
          <w:tab w:val="left" w:pos="15232"/>
        </w:tabs>
        <w:suppressAutoHyphens/>
        <w:spacing w:after="0" w:line="240" w:lineRule="auto"/>
        <w:ind w:left="952"/>
        <w:jc w:val="both"/>
        <w:rPr>
          <w:rFonts w:ascii="Times New Roman" w:hAnsi="Times New Roman" w:cs="Times New Roman"/>
          <w:sz w:val="20"/>
          <w:szCs w:val="20"/>
        </w:rPr>
      </w:pPr>
      <w:r w:rsidRPr="00214458">
        <w:rPr>
          <w:rFonts w:ascii="Times New Roman" w:hAnsi="Times New Roman" w:cs="Times New Roman"/>
          <w:sz w:val="20"/>
          <w:szCs w:val="20"/>
        </w:rPr>
        <w:t>фактор экологии;</w:t>
      </w:r>
    </w:p>
    <w:p w:rsidR="00214458" w:rsidRPr="00214458" w:rsidRDefault="00214458" w:rsidP="00214458">
      <w:pPr>
        <w:numPr>
          <w:ilvl w:val="0"/>
          <w:numId w:val="25"/>
        </w:numPr>
        <w:tabs>
          <w:tab w:val="left" w:pos="14280"/>
          <w:tab w:val="left" w:pos="15232"/>
        </w:tabs>
        <w:suppressAutoHyphens/>
        <w:spacing w:after="0" w:line="240" w:lineRule="auto"/>
        <w:ind w:left="952"/>
        <w:jc w:val="both"/>
        <w:rPr>
          <w:rFonts w:ascii="Times New Roman" w:hAnsi="Times New Roman" w:cs="Times New Roman"/>
          <w:sz w:val="20"/>
          <w:szCs w:val="20"/>
        </w:rPr>
      </w:pPr>
      <w:r w:rsidRPr="00214458">
        <w:rPr>
          <w:rFonts w:ascii="Times New Roman" w:hAnsi="Times New Roman" w:cs="Times New Roman"/>
          <w:sz w:val="20"/>
          <w:szCs w:val="20"/>
        </w:rPr>
        <w:t>рейтинг района — балл;</w:t>
      </w:r>
    </w:p>
    <w:p w:rsidR="00214458" w:rsidRPr="00214458" w:rsidRDefault="00214458" w:rsidP="00214458">
      <w:pPr>
        <w:numPr>
          <w:ilvl w:val="0"/>
          <w:numId w:val="25"/>
        </w:numPr>
        <w:tabs>
          <w:tab w:val="left" w:pos="14280"/>
          <w:tab w:val="left" w:pos="15232"/>
        </w:tabs>
        <w:suppressAutoHyphens/>
        <w:spacing w:after="0" w:line="240" w:lineRule="auto"/>
        <w:ind w:left="952"/>
        <w:jc w:val="both"/>
        <w:rPr>
          <w:rFonts w:ascii="Times New Roman" w:hAnsi="Times New Roman" w:cs="Times New Roman"/>
          <w:sz w:val="20"/>
          <w:szCs w:val="20"/>
        </w:rPr>
      </w:pPr>
      <w:r w:rsidRPr="00214458">
        <w:rPr>
          <w:rFonts w:ascii="Times New Roman" w:hAnsi="Times New Roman" w:cs="Times New Roman"/>
          <w:sz w:val="20"/>
          <w:szCs w:val="20"/>
        </w:rPr>
        <w:t>расстояние до Воронежа — км;</w:t>
      </w:r>
    </w:p>
    <w:p w:rsidR="00214458" w:rsidRPr="00214458" w:rsidRDefault="00214458" w:rsidP="00214458">
      <w:pPr>
        <w:numPr>
          <w:ilvl w:val="0"/>
          <w:numId w:val="25"/>
        </w:numPr>
        <w:tabs>
          <w:tab w:val="left" w:pos="14280"/>
          <w:tab w:val="left" w:pos="15232"/>
        </w:tabs>
        <w:suppressAutoHyphens/>
        <w:spacing w:after="0" w:line="240" w:lineRule="auto"/>
        <w:ind w:left="952"/>
        <w:jc w:val="both"/>
        <w:rPr>
          <w:rFonts w:ascii="Times New Roman" w:hAnsi="Times New Roman" w:cs="Times New Roman"/>
          <w:sz w:val="20"/>
          <w:szCs w:val="20"/>
        </w:rPr>
      </w:pPr>
      <w:r w:rsidRPr="00214458">
        <w:rPr>
          <w:rFonts w:ascii="Times New Roman" w:hAnsi="Times New Roman" w:cs="Times New Roman"/>
          <w:sz w:val="20"/>
          <w:szCs w:val="20"/>
        </w:rPr>
        <w:t>число рейсов в день — рейс/день;</w:t>
      </w:r>
    </w:p>
    <w:p w:rsidR="00214458" w:rsidRPr="00214458" w:rsidRDefault="00214458" w:rsidP="00214458">
      <w:pPr>
        <w:numPr>
          <w:ilvl w:val="0"/>
          <w:numId w:val="25"/>
        </w:numPr>
        <w:tabs>
          <w:tab w:val="left" w:pos="14280"/>
          <w:tab w:val="left" w:pos="15232"/>
        </w:tabs>
        <w:suppressAutoHyphens/>
        <w:spacing w:after="0" w:line="240" w:lineRule="auto"/>
        <w:ind w:left="952"/>
        <w:jc w:val="both"/>
        <w:rPr>
          <w:rFonts w:ascii="Times New Roman" w:hAnsi="Times New Roman" w:cs="Times New Roman"/>
          <w:sz w:val="20"/>
          <w:szCs w:val="20"/>
        </w:rPr>
      </w:pPr>
      <w:r w:rsidRPr="00214458">
        <w:rPr>
          <w:rFonts w:ascii="Times New Roman" w:hAnsi="Times New Roman" w:cs="Times New Roman"/>
          <w:sz w:val="20"/>
          <w:szCs w:val="20"/>
        </w:rPr>
        <w:t>качественное состояние почв.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2004 году закончена работа по государственной кадастровой оценке земель промышленности и иного специального назначения (оценка колеблется от 1,69 до 3,72 руб/м</w:t>
      </w:r>
      <w:r w:rsidRPr="00214458">
        <w:rPr>
          <w:rFonts w:ascii="Times New Roman" w:hAnsi="Times New Roman" w:cs="Times New Roman"/>
          <w:sz w:val="20"/>
          <w:szCs w:val="20"/>
          <w:vertAlign w:val="superscript"/>
        </w:rPr>
        <w:t>2</w:t>
      </w:r>
      <w:r w:rsidRPr="00214458">
        <w:rPr>
          <w:rFonts w:ascii="Times New Roman" w:hAnsi="Times New Roman" w:cs="Times New Roman"/>
          <w:sz w:val="20"/>
          <w:szCs w:val="20"/>
        </w:rPr>
        <w:t>) согласно методике по 6 группам земельных участков, по видам использования.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Земли сельскохозяйственных угодий, расположенные в Коломыцевского сельском поселении, относятся к 5 группе сравнительной оценки по средней кадастровой стоимости. Это необходимо учитывать при проектировании. Изымаемые из сельскохозяйственного оборота участки под объекты капитального строительства должны быть наименее ценными по значению удельного показателя кадастровой стоимости.</w:t>
      </w:r>
    </w:p>
    <w:p w:rsidR="00214458" w:rsidRPr="00214458" w:rsidRDefault="00214458" w:rsidP="00214458">
      <w:pPr>
        <w:tabs>
          <w:tab w:val="left" w:pos="1080"/>
        </w:tabs>
        <w:spacing w:after="0"/>
        <w:ind w:firstLine="709"/>
        <w:rPr>
          <w:rFonts w:ascii="Times New Roman" w:hAnsi="Times New Roman" w:cs="Times New Roman"/>
          <w:sz w:val="20"/>
          <w:szCs w:val="20"/>
        </w:rPr>
      </w:pPr>
    </w:p>
    <w:p w:rsidR="00214458" w:rsidRPr="00214458" w:rsidRDefault="00214458" w:rsidP="00214458">
      <w:pPr>
        <w:tabs>
          <w:tab w:val="left" w:pos="700"/>
        </w:tabs>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1.12. Сельское хозяйство и промышленность.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Сельское хозяйство и промышленность имеют важное значение в жизни Коломыцевского сельского поселения, так как являются не только основным занятием населения (выращивание сельскохозяйственных культур, производство продуктов животноводства), но и их основным доходом.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 югу от с. Коломыцево расположена ферма КРС на площади </w:t>
      </w:r>
      <w:smartTag w:uri="urn:schemas-microsoft-com:office:smarttags" w:element="metricconverter">
        <w:smartTagPr>
          <w:attr w:name="ProductID" w:val="4,7 га"/>
        </w:smartTagPr>
        <w:r w:rsidRPr="00214458">
          <w:rPr>
            <w:rFonts w:ascii="Times New Roman" w:hAnsi="Times New Roman" w:cs="Times New Roman"/>
            <w:sz w:val="20"/>
            <w:szCs w:val="20"/>
          </w:rPr>
          <w:t>4,7 га</w:t>
        </w:r>
      </w:smartTag>
      <w:r w:rsidRPr="00214458">
        <w:rPr>
          <w:rFonts w:ascii="Times New Roman" w:hAnsi="Times New Roman" w:cs="Times New Roman"/>
          <w:sz w:val="20"/>
          <w:szCs w:val="20"/>
        </w:rPr>
        <w:t xml:space="preserve"> и загон на </w:t>
      </w:r>
      <w:smartTag w:uri="urn:schemas-microsoft-com:office:smarttags" w:element="metricconverter">
        <w:smartTagPr>
          <w:attr w:name="ProductID" w:val="1,5 га"/>
        </w:smartTagPr>
        <w:r w:rsidRPr="00214458">
          <w:rPr>
            <w:rFonts w:ascii="Times New Roman" w:hAnsi="Times New Roman" w:cs="Times New Roman"/>
            <w:sz w:val="20"/>
            <w:szCs w:val="20"/>
          </w:rPr>
          <w:t>1,5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 западу от х. Попасное находится ток и свиноводческая ферма без поголовья, площадь участка </w:t>
      </w:r>
      <w:smartTag w:uri="urn:schemas-microsoft-com:office:smarttags" w:element="metricconverter">
        <w:smartTagPr>
          <w:attr w:name="ProductID" w:val="5,5 га"/>
        </w:smartTagPr>
        <w:r w:rsidRPr="00214458">
          <w:rPr>
            <w:rFonts w:ascii="Times New Roman" w:hAnsi="Times New Roman" w:cs="Times New Roman"/>
            <w:sz w:val="20"/>
            <w:szCs w:val="20"/>
          </w:rPr>
          <w:t>5,5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Так же на территории Коломыцевского сельского поселения расположены не используемые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 юго-западу от с. Коломыцево ранее располагалась свиноводческая ферма на площади </w:t>
      </w:r>
      <w:smartTag w:uri="urn:schemas-microsoft-com:office:smarttags" w:element="metricconverter">
        <w:smartTagPr>
          <w:attr w:name="ProductID" w:val="6,5 га"/>
        </w:smartTagPr>
        <w:r w:rsidRPr="00214458">
          <w:rPr>
            <w:rFonts w:ascii="Times New Roman" w:hAnsi="Times New Roman" w:cs="Times New Roman"/>
            <w:sz w:val="20"/>
            <w:szCs w:val="20"/>
          </w:rPr>
          <w:t>6,5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 югу от х. Попасное ранее функционировала овцеводческая ферма. Площадь участка составляет </w:t>
      </w:r>
      <w:smartTag w:uri="urn:schemas-microsoft-com:office:smarttags" w:element="metricconverter">
        <w:smartTagPr>
          <w:attr w:name="ProductID" w:val="1,2 га"/>
        </w:smartTagPr>
        <w:r w:rsidRPr="00214458">
          <w:rPr>
            <w:rFonts w:ascii="Times New Roman" w:hAnsi="Times New Roman" w:cs="Times New Roman"/>
            <w:sz w:val="20"/>
            <w:szCs w:val="20"/>
          </w:rPr>
          <w:t>1,2 га</w:t>
        </w:r>
      </w:smartTag>
      <w:r w:rsidRPr="00214458">
        <w:rPr>
          <w:rFonts w:ascii="Times New Roman" w:hAnsi="Times New Roman" w:cs="Times New Roman"/>
          <w:sz w:val="20"/>
          <w:szCs w:val="20"/>
        </w:rPr>
        <w:t>.</w:t>
      </w:r>
    </w:p>
    <w:p w:rsidR="00214458" w:rsidRPr="00214458" w:rsidRDefault="00214458" w:rsidP="00214458">
      <w:pPr>
        <w:autoSpaceDE w:val="0"/>
        <w:autoSpaceDN w:val="0"/>
        <w:adjustRightInd w:val="0"/>
        <w:spacing w:after="0"/>
        <w:ind w:firstLine="709"/>
        <w:jc w:val="both"/>
        <w:rPr>
          <w:rFonts w:ascii="Times New Roman" w:hAnsi="Times New Roman" w:cs="Times New Roman"/>
          <w:bCs/>
          <w:iCs/>
          <w:sz w:val="20"/>
          <w:szCs w:val="20"/>
          <w:lang w:eastAsia="ru-RU"/>
        </w:rPr>
      </w:pPr>
      <w:r w:rsidRPr="00214458">
        <w:rPr>
          <w:rFonts w:ascii="Times New Roman" w:hAnsi="Times New Roman" w:cs="Times New Roman"/>
          <w:sz w:val="20"/>
          <w:szCs w:val="20"/>
        </w:rPr>
        <w:t>Существующие объекты промышленности и сельского хозяйства показаны на Схеме генерального плана (</w:t>
      </w:r>
      <w:r w:rsidRPr="00214458">
        <w:rPr>
          <w:rFonts w:ascii="Times New Roman" w:hAnsi="Times New Roman" w:cs="Times New Roman"/>
          <w:bCs/>
          <w:iCs/>
          <w:sz w:val="20"/>
          <w:szCs w:val="20"/>
          <w:lang w:eastAsia="ru-RU"/>
        </w:rPr>
        <w:t>Схема существующего состояния и комплексной оценки территории).</w:t>
      </w:r>
    </w:p>
    <w:p w:rsidR="00214458" w:rsidRPr="00214458" w:rsidRDefault="00214458" w:rsidP="00214458">
      <w:pPr>
        <w:tabs>
          <w:tab w:val="left" w:pos="1080"/>
        </w:tabs>
        <w:spacing w:after="0"/>
        <w:ind w:firstLine="709"/>
        <w:rPr>
          <w:rFonts w:ascii="Times New Roman" w:hAnsi="Times New Roman" w:cs="Times New Roman"/>
          <w:sz w:val="20"/>
          <w:szCs w:val="20"/>
          <w:lang w:eastAsia="ar-SA"/>
        </w:rPr>
      </w:pPr>
    </w:p>
    <w:p w:rsidR="00214458" w:rsidRPr="00214458" w:rsidRDefault="00214458" w:rsidP="00214458">
      <w:pPr>
        <w:tabs>
          <w:tab w:val="left" w:pos="1080"/>
        </w:tabs>
        <w:spacing w:after="0"/>
        <w:ind w:firstLine="709"/>
        <w:rPr>
          <w:rFonts w:ascii="Times New Roman" w:hAnsi="Times New Roman" w:cs="Times New Roman"/>
          <w:sz w:val="20"/>
          <w:szCs w:val="20"/>
        </w:rPr>
      </w:pPr>
    </w:p>
    <w:p w:rsidR="00214458" w:rsidRPr="00214458" w:rsidRDefault="00214458" w:rsidP="00214458">
      <w:pPr>
        <w:tabs>
          <w:tab w:val="left" w:pos="1080"/>
        </w:tabs>
        <w:spacing w:after="0"/>
        <w:ind w:firstLine="709"/>
        <w:rPr>
          <w:rFonts w:ascii="Times New Roman" w:hAnsi="Times New Roman" w:cs="Times New Roman"/>
          <w:sz w:val="20"/>
          <w:szCs w:val="20"/>
        </w:rPr>
      </w:pPr>
    </w:p>
    <w:p w:rsidR="00214458" w:rsidRPr="00214458" w:rsidRDefault="00214458" w:rsidP="00214458">
      <w:pPr>
        <w:tabs>
          <w:tab w:val="left" w:pos="1080"/>
        </w:tabs>
        <w:spacing w:after="0"/>
        <w:ind w:firstLine="709"/>
        <w:rPr>
          <w:rFonts w:ascii="Times New Roman" w:hAnsi="Times New Roman" w:cs="Times New Roman"/>
          <w:sz w:val="20"/>
          <w:szCs w:val="20"/>
        </w:rPr>
      </w:pPr>
    </w:p>
    <w:p w:rsidR="00214458" w:rsidRPr="00214458" w:rsidRDefault="00214458" w:rsidP="00214458">
      <w:pPr>
        <w:tabs>
          <w:tab w:val="left" w:pos="1080"/>
        </w:tabs>
        <w:spacing w:after="0"/>
        <w:ind w:firstLine="709"/>
        <w:rPr>
          <w:rFonts w:ascii="Times New Roman" w:hAnsi="Times New Roman" w:cs="Times New Roman"/>
          <w:sz w:val="20"/>
          <w:szCs w:val="20"/>
        </w:rPr>
      </w:pPr>
    </w:p>
    <w:p w:rsidR="00214458" w:rsidRPr="00214458" w:rsidRDefault="00214458" w:rsidP="00214458">
      <w:pPr>
        <w:tabs>
          <w:tab w:val="left" w:pos="1080"/>
        </w:tabs>
        <w:spacing w:after="0"/>
        <w:ind w:firstLine="709"/>
        <w:rPr>
          <w:rFonts w:ascii="Times New Roman" w:hAnsi="Times New Roman" w:cs="Times New Roman"/>
          <w:b/>
          <w:bCs/>
          <w:sz w:val="20"/>
          <w:szCs w:val="20"/>
        </w:rPr>
      </w:pPr>
      <w:r w:rsidRPr="00214458">
        <w:rPr>
          <w:rFonts w:ascii="Times New Roman" w:hAnsi="Times New Roman" w:cs="Times New Roman"/>
          <w:b/>
          <w:bCs/>
          <w:sz w:val="20"/>
          <w:szCs w:val="20"/>
        </w:rPr>
        <w:t>1.13. Транспортная инфраструктура.</w:t>
      </w:r>
    </w:p>
    <w:p w:rsidR="00214458" w:rsidRPr="00214458" w:rsidRDefault="00214458" w:rsidP="00214458">
      <w:pPr>
        <w:spacing w:after="0"/>
        <w:ind w:firstLine="709"/>
        <w:jc w:val="both"/>
        <w:rPr>
          <w:rFonts w:ascii="Times New Roman" w:hAnsi="Times New Roman" w:cs="Times New Roman"/>
          <w:spacing w:val="-2"/>
          <w:kern w:val="2"/>
          <w:sz w:val="20"/>
          <w:szCs w:val="20"/>
        </w:rPr>
      </w:pPr>
    </w:p>
    <w:p w:rsidR="00214458" w:rsidRPr="00214458" w:rsidRDefault="00214458" w:rsidP="00214458">
      <w:pPr>
        <w:spacing w:after="0"/>
        <w:ind w:firstLine="709"/>
        <w:jc w:val="both"/>
        <w:rPr>
          <w:rFonts w:ascii="Times New Roman" w:hAnsi="Times New Roman" w:cs="Times New Roman"/>
          <w:spacing w:val="-2"/>
          <w:kern w:val="2"/>
          <w:sz w:val="20"/>
          <w:szCs w:val="20"/>
        </w:rPr>
      </w:pPr>
      <w:r w:rsidRPr="00214458">
        <w:rPr>
          <w:rFonts w:ascii="Times New Roman" w:hAnsi="Times New Roman" w:cs="Times New Roman"/>
          <w:spacing w:val="-2"/>
          <w:kern w:val="2"/>
          <w:sz w:val="20"/>
          <w:szCs w:val="20"/>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(за исключением автомобильных дорог общего пользования, мостов и иных транспортных инженерных сооружений федерального и регионального значения), а также создание условий для предоставления транспортных услуг населению и организация транспортного обслуживания.</w:t>
      </w:r>
    </w:p>
    <w:p w:rsidR="00214458" w:rsidRPr="00214458" w:rsidRDefault="00214458" w:rsidP="00214458">
      <w:pPr>
        <w:tabs>
          <w:tab w:val="left" w:pos="10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Через территорию Коломыцевского сельского поселения проходят дороги регионального значения «Лиски – Залужное – Колыбелка» (протяженностью </w:t>
      </w:r>
      <w:smartTag w:uri="urn:schemas-microsoft-com:office:smarttags" w:element="metricconverter">
        <w:smartTagPr>
          <w:attr w:name="ProductID" w:val="4,3 км"/>
        </w:smartTagPr>
        <w:r w:rsidRPr="00214458">
          <w:rPr>
            <w:rFonts w:ascii="Times New Roman" w:hAnsi="Times New Roman" w:cs="Times New Roman"/>
            <w:sz w:val="20"/>
            <w:szCs w:val="20"/>
          </w:rPr>
          <w:t>4,3 км</w:t>
        </w:r>
      </w:smartTag>
      <w:r w:rsidRPr="00214458">
        <w:rPr>
          <w:rFonts w:ascii="Times New Roman" w:hAnsi="Times New Roman" w:cs="Times New Roman"/>
          <w:sz w:val="20"/>
          <w:szCs w:val="20"/>
        </w:rPr>
        <w:t>) и «Лиски – Залужное – Колыбелка» - с. Переезжее (</w:t>
      </w:r>
      <w:smartTag w:uri="urn:schemas-microsoft-com:office:smarttags" w:element="metricconverter">
        <w:smartTagPr>
          <w:attr w:name="ProductID" w:val="0,4 км"/>
        </w:smartTagPr>
        <w:r w:rsidRPr="00214458">
          <w:rPr>
            <w:rFonts w:ascii="Times New Roman" w:hAnsi="Times New Roman" w:cs="Times New Roman"/>
            <w:sz w:val="20"/>
            <w:szCs w:val="20"/>
          </w:rPr>
          <w:t>0,4 км</w:t>
        </w:r>
      </w:smartTag>
      <w:r w:rsidRPr="00214458">
        <w:rPr>
          <w:rFonts w:ascii="Times New Roman" w:hAnsi="Times New Roman" w:cs="Times New Roman"/>
          <w:sz w:val="20"/>
          <w:szCs w:val="20"/>
        </w:rPr>
        <w:t xml:space="preserve">). А также дорога муниципального значения Залужное – Пухово, протяженностью </w:t>
      </w:r>
      <w:smartTag w:uri="urn:schemas-microsoft-com:office:smarttags" w:element="metricconverter">
        <w:smartTagPr>
          <w:attr w:name="ProductID" w:val="6,2 км"/>
        </w:smartTagPr>
        <w:r w:rsidRPr="00214458">
          <w:rPr>
            <w:rFonts w:ascii="Times New Roman" w:hAnsi="Times New Roman" w:cs="Times New Roman"/>
            <w:sz w:val="20"/>
            <w:szCs w:val="20"/>
          </w:rPr>
          <w:t>6,2 км</w:t>
        </w:r>
      </w:smartTag>
      <w:r w:rsidRPr="00214458">
        <w:rPr>
          <w:rFonts w:ascii="Times New Roman" w:hAnsi="Times New Roman" w:cs="Times New Roman"/>
          <w:sz w:val="20"/>
          <w:szCs w:val="20"/>
        </w:rPr>
        <w:t>.</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bCs/>
          <w:i/>
          <w:kern w:val="2"/>
          <w:sz w:val="20"/>
          <w:lang w:eastAsia="ar-SA"/>
        </w:rPr>
        <w:t xml:space="preserve">Улично-дорожная сеть населенных пунктов поселения </w:t>
      </w:r>
      <w:r w:rsidRPr="00214458">
        <w:rPr>
          <w:rFonts w:ascii="Times New Roman" w:hAnsi="Times New Roman" w:cs="Times New Roman"/>
          <w:sz w:val="20"/>
        </w:rPr>
        <w:t>обеспечивает внутренние транспортные связи, включает в себя въезды и выезды на территорию поселка, главные улицы застройки, основные и второстепенные проезды.</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Основные проезды обеспечивают подъезд транспорта к группам жилых зданий.</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Второстепенные проезды обеспечивают подъезд транспорта к отдельным зданиям.</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214458" w:rsidRPr="00214458" w:rsidRDefault="00214458" w:rsidP="00214458">
      <w:pPr>
        <w:pStyle w:val="ConsPlusNormal"/>
        <w:widowControl/>
        <w:ind w:firstLine="709"/>
        <w:jc w:val="both"/>
        <w:rPr>
          <w:rFonts w:ascii="Times New Roman" w:hAnsi="Times New Roman" w:cs="Times New Roman"/>
          <w:kern w:val="2"/>
          <w:sz w:val="20"/>
          <w:lang w:eastAsia="ar-SA"/>
        </w:rPr>
      </w:pPr>
      <w:r w:rsidRPr="00214458">
        <w:rPr>
          <w:rFonts w:ascii="Times New Roman" w:hAnsi="Times New Roman" w:cs="Times New Roman"/>
          <w:bCs/>
          <w:i/>
          <w:kern w:val="2"/>
          <w:sz w:val="20"/>
          <w:lang w:eastAsia="ar-SA"/>
        </w:rPr>
        <w:t xml:space="preserve">Улично-дорожная сеть </w:t>
      </w:r>
      <w:r w:rsidRPr="00214458">
        <w:rPr>
          <w:rFonts w:ascii="Times New Roman" w:hAnsi="Times New Roman" w:cs="Times New Roman"/>
          <w:bCs/>
          <w:i/>
          <w:kern w:val="2"/>
          <w:sz w:val="20"/>
        </w:rPr>
        <w:t>села Коломыцево</w:t>
      </w:r>
      <w:r w:rsidRPr="00214458">
        <w:rPr>
          <w:rFonts w:ascii="Times New Roman" w:hAnsi="Times New Roman" w:cs="Times New Roman"/>
          <w:b/>
          <w:bCs/>
          <w:kern w:val="2"/>
          <w:sz w:val="20"/>
        </w:rPr>
        <w:t xml:space="preserve"> </w:t>
      </w:r>
      <w:r w:rsidRPr="00214458">
        <w:rPr>
          <w:rFonts w:ascii="Times New Roman" w:hAnsi="Times New Roman" w:cs="Times New Roman"/>
          <w:kern w:val="2"/>
          <w:sz w:val="20"/>
          <w:lang w:eastAsia="ar-SA"/>
        </w:rPr>
        <w:t xml:space="preserve">имеет регулярную структуру.  Главными являются улицы Кольцова и Солнечная, проходящие в центре сельского поселения. Второстепенными улицами являются Гагарина, Молодежная, Первомайская, Юбилейная, 8 Марта, Колхозная, Полевая, Луговая, Виноградная, Мичурина, и переулки между ними, которые выполняют роль проездов к местам проживания и дублируют основные направления. </w:t>
      </w:r>
    </w:p>
    <w:p w:rsidR="00214458" w:rsidRPr="00214458" w:rsidRDefault="00214458" w:rsidP="00214458">
      <w:pPr>
        <w:pStyle w:val="ConsPlusNormal"/>
        <w:widowControl/>
        <w:ind w:firstLine="709"/>
        <w:jc w:val="both"/>
        <w:rPr>
          <w:rFonts w:ascii="Times New Roman" w:hAnsi="Times New Roman" w:cs="Times New Roman"/>
          <w:kern w:val="2"/>
          <w:sz w:val="20"/>
          <w:lang w:eastAsia="ar-SA"/>
        </w:rPr>
      </w:pPr>
      <w:r w:rsidRPr="00214458">
        <w:rPr>
          <w:rFonts w:ascii="Times New Roman" w:hAnsi="Times New Roman" w:cs="Times New Roman"/>
          <w:kern w:val="2"/>
          <w:sz w:val="20"/>
          <w:lang w:eastAsia="ar-SA"/>
        </w:rPr>
        <w:t xml:space="preserve">Протяженность дорог с твердым покрытием в селе составляет </w:t>
      </w:r>
      <w:smartTag w:uri="urn:schemas-microsoft-com:office:smarttags" w:element="metricconverter">
        <w:smartTagPr>
          <w:attr w:name="ProductID" w:val="6,5 км"/>
        </w:smartTagPr>
        <w:r w:rsidRPr="00214458">
          <w:rPr>
            <w:rFonts w:ascii="Times New Roman" w:hAnsi="Times New Roman" w:cs="Times New Roman"/>
            <w:kern w:val="2"/>
            <w:sz w:val="20"/>
            <w:lang w:eastAsia="ar-SA"/>
          </w:rPr>
          <w:t>6,5 км</w:t>
        </w:r>
      </w:smartTag>
      <w:r w:rsidRPr="00214458">
        <w:rPr>
          <w:rFonts w:ascii="Times New Roman" w:hAnsi="Times New Roman" w:cs="Times New Roman"/>
          <w:kern w:val="2"/>
          <w:sz w:val="20"/>
          <w:lang w:eastAsia="ar-SA"/>
        </w:rPr>
        <w:t xml:space="preserve">, с грунтовым – </w:t>
      </w:r>
      <w:smartTag w:uri="urn:schemas-microsoft-com:office:smarttags" w:element="metricconverter">
        <w:smartTagPr>
          <w:attr w:name="ProductID" w:val="0,95 км"/>
        </w:smartTagPr>
        <w:r w:rsidRPr="00214458">
          <w:rPr>
            <w:rFonts w:ascii="Times New Roman" w:hAnsi="Times New Roman" w:cs="Times New Roman"/>
            <w:kern w:val="2"/>
            <w:sz w:val="20"/>
            <w:lang w:eastAsia="ar-SA"/>
          </w:rPr>
          <w:t>0,95 км</w:t>
        </w:r>
      </w:smartTag>
      <w:r w:rsidRPr="00214458">
        <w:rPr>
          <w:rFonts w:ascii="Times New Roman" w:hAnsi="Times New Roman" w:cs="Times New Roman"/>
          <w:kern w:val="2"/>
          <w:sz w:val="20"/>
          <w:lang w:eastAsia="ar-SA"/>
        </w:rPr>
        <w:t>.</w:t>
      </w:r>
    </w:p>
    <w:p w:rsidR="00214458" w:rsidRPr="00214458" w:rsidRDefault="00214458" w:rsidP="00214458">
      <w:pPr>
        <w:pStyle w:val="ConsPlusNormal"/>
        <w:widowControl/>
        <w:ind w:firstLine="709"/>
        <w:jc w:val="both"/>
        <w:rPr>
          <w:rFonts w:ascii="Times New Roman" w:hAnsi="Times New Roman" w:cs="Times New Roman"/>
          <w:kern w:val="2"/>
          <w:sz w:val="20"/>
          <w:lang w:eastAsia="ar-SA"/>
        </w:rPr>
      </w:pPr>
      <w:r w:rsidRPr="00214458">
        <w:rPr>
          <w:rFonts w:ascii="Times New Roman" w:hAnsi="Times New Roman" w:cs="Times New Roman"/>
          <w:bCs/>
          <w:i/>
          <w:kern w:val="2"/>
          <w:sz w:val="20"/>
          <w:lang w:eastAsia="ar-SA"/>
        </w:rPr>
        <w:t>Улично-дорожная сеть хутора Попасное</w:t>
      </w:r>
      <w:r w:rsidRPr="00214458">
        <w:rPr>
          <w:rFonts w:ascii="Times New Roman" w:hAnsi="Times New Roman" w:cs="Times New Roman"/>
          <w:b/>
          <w:kern w:val="2"/>
          <w:sz w:val="20"/>
          <w:lang w:eastAsia="ar-SA"/>
        </w:rPr>
        <w:t xml:space="preserve"> </w:t>
      </w:r>
      <w:r w:rsidRPr="00214458">
        <w:rPr>
          <w:rFonts w:ascii="Times New Roman" w:hAnsi="Times New Roman" w:cs="Times New Roman"/>
          <w:kern w:val="2"/>
          <w:sz w:val="20"/>
          <w:lang w:eastAsia="ar-SA"/>
        </w:rPr>
        <w:t xml:space="preserve">представлена улицами Мичурина, Рылеева, Новосёлов, Лесная, Центральная, Овражная и Пушкина. Протяженность дорог с твердым покрытием в селе составляет </w:t>
      </w:r>
      <w:smartTag w:uri="urn:schemas-microsoft-com:office:smarttags" w:element="metricconverter">
        <w:smartTagPr>
          <w:attr w:name="ProductID" w:val="2,4 км"/>
        </w:smartTagPr>
        <w:r w:rsidRPr="00214458">
          <w:rPr>
            <w:rFonts w:ascii="Times New Roman" w:hAnsi="Times New Roman" w:cs="Times New Roman"/>
            <w:kern w:val="2"/>
            <w:sz w:val="20"/>
            <w:lang w:eastAsia="ar-SA"/>
          </w:rPr>
          <w:t>2,4 км</w:t>
        </w:r>
      </w:smartTag>
      <w:r w:rsidRPr="00214458">
        <w:rPr>
          <w:rFonts w:ascii="Times New Roman" w:hAnsi="Times New Roman" w:cs="Times New Roman"/>
          <w:kern w:val="2"/>
          <w:sz w:val="20"/>
          <w:lang w:eastAsia="ar-SA"/>
        </w:rPr>
        <w:t xml:space="preserve">, с грунтовым – </w:t>
      </w:r>
      <w:smartTag w:uri="urn:schemas-microsoft-com:office:smarttags" w:element="metricconverter">
        <w:smartTagPr>
          <w:attr w:name="ProductID" w:val="0,9 км"/>
        </w:smartTagPr>
        <w:r w:rsidRPr="00214458">
          <w:rPr>
            <w:rFonts w:ascii="Times New Roman" w:hAnsi="Times New Roman" w:cs="Times New Roman"/>
            <w:kern w:val="2"/>
            <w:sz w:val="20"/>
            <w:lang w:eastAsia="ar-SA"/>
          </w:rPr>
          <w:t>0,9 км</w:t>
        </w:r>
      </w:smartTag>
      <w:r w:rsidRPr="00214458">
        <w:rPr>
          <w:rFonts w:ascii="Times New Roman" w:hAnsi="Times New Roman" w:cs="Times New Roman"/>
          <w:kern w:val="2"/>
          <w:sz w:val="20"/>
          <w:lang w:eastAsia="ar-SA"/>
        </w:rPr>
        <w:t>.</w:t>
      </w:r>
    </w:p>
    <w:p w:rsidR="00214458" w:rsidRPr="00214458" w:rsidRDefault="00214458" w:rsidP="00214458">
      <w:pPr>
        <w:spacing w:after="0"/>
        <w:rPr>
          <w:rFonts w:ascii="Times New Roman" w:eastAsia="Times New Roman" w:hAnsi="Times New Roman" w:cs="Times New Roman"/>
          <w:sz w:val="20"/>
          <w:szCs w:val="20"/>
          <w:lang w:eastAsia="ar-SA"/>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pStyle w:val="ConsPlusNormal"/>
        <w:widowControl/>
        <w:ind w:firstLine="709"/>
        <w:rPr>
          <w:rFonts w:ascii="Times New Roman" w:hAnsi="Times New Roman" w:cs="Times New Roman"/>
          <w:bCs/>
          <w:i/>
          <w:sz w:val="20"/>
        </w:rPr>
      </w:pPr>
      <w:r w:rsidRPr="00214458">
        <w:rPr>
          <w:rFonts w:ascii="Times New Roman" w:hAnsi="Times New Roman" w:cs="Times New Roman"/>
          <w:bCs/>
          <w:i/>
          <w:sz w:val="20"/>
        </w:rPr>
        <w:t xml:space="preserve">Общественный пассажирский транспорт. </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 xml:space="preserve">Важное значение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sz w:val="20"/>
        </w:rPr>
        <w:t>Автобусное сообщение осуществляется 2 раза в день автобусами маршрута «Лиски - Ковалево», 1 раз в день автобусами «Лиски - Селявное» и 2 раза в день автобусами «Лиски - Попасное», проходящими через с. Коломыцево и х. Попасное. В с. Коломыцево имеются две автобусные остановки, а в х. Попасное – одна. Остановки находятся в удовлетворительном состоянии.</w:t>
      </w:r>
    </w:p>
    <w:p w:rsidR="00214458" w:rsidRPr="00214458" w:rsidRDefault="00214458" w:rsidP="00214458">
      <w:pPr>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Существующий пассажирский транспорт удовлетворяет потребности населения.</w:t>
      </w:r>
    </w:p>
    <w:p w:rsidR="00214458" w:rsidRPr="00214458" w:rsidRDefault="00214458" w:rsidP="00214458">
      <w:pPr>
        <w:pStyle w:val="ConsPlusNormal"/>
        <w:widowControl/>
        <w:ind w:firstLine="709"/>
        <w:rPr>
          <w:rFonts w:ascii="Times New Roman" w:hAnsi="Times New Roman" w:cs="Times New Roman"/>
          <w:bCs/>
          <w:i/>
          <w:sz w:val="20"/>
        </w:rPr>
      </w:pPr>
      <w:r w:rsidRPr="00214458">
        <w:rPr>
          <w:rFonts w:ascii="Times New Roman" w:hAnsi="Times New Roman" w:cs="Times New Roman"/>
          <w:bCs/>
          <w:i/>
          <w:sz w:val="20"/>
        </w:rPr>
        <w:t>Индивидуальный транспорт.</w:t>
      </w:r>
    </w:p>
    <w:p w:rsidR="00214458" w:rsidRPr="00214458" w:rsidRDefault="00214458" w:rsidP="00214458">
      <w:pPr>
        <w:pStyle w:val="ConsPlusNormal"/>
        <w:widowControl/>
        <w:ind w:firstLine="709"/>
        <w:jc w:val="both"/>
        <w:rPr>
          <w:rFonts w:ascii="Times New Roman" w:hAnsi="Times New Roman" w:cs="Times New Roman"/>
          <w:kern w:val="2"/>
          <w:sz w:val="20"/>
          <w:lang w:eastAsia="ar-SA"/>
        </w:rPr>
      </w:pPr>
      <w:r w:rsidRPr="00214458">
        <w:rPr>
          <w:rFonts w:ascii="Times New Roman" w:hAnsi="Times New Roman" w:cs="Times New Roman"/>
          <w:kern w:val="2"/>
          <w:sz w:val="20"/>
          <w:lang w:eastAsia="ar-SA"/>
        </w:rPr>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возрастающим жилищным строительством на территории </w:t>
      </w:r>
      <w:r w:rsidRPr="00214458">
        <w:rPr>
          <w:rFonts w:ascii="Times New Roman" w:hAnsi="Times New Roman" w:cs="Times New Roman"/>
          <w:kern w:val="2"/>
          <w:sz w:val="20"/>
        </w:rPr>
        <w:t>Коломыцевского</w:t>
      </w:r>
      <w:r w:rsidRPr="00214458">
        <w:rPr>
          <w:rFonts w:ascii="Times New Roman" w:hAnsi="Times New Roman" w:cs="Times New Roman"/>
          <w:kern w:val="2"/>
          <w:sz w:val="20"/>
          <w:lang w:eastAsia="ar-SA"/>
        </w:rPr>
        <w:t xml:space="preserve"> сельского поселения. </w:t>
      </w:r>
    </w:p>
    <w:p w:rsidR="00214458" w:rsidRPr="00214458" w:rsidRDefault="00214458" w:rsidP="00214458">
      <w:pPr>
        <w:tabs>
          <w:tab w:val="left" w:pos="6480"/>
        </w:tabs>
        <w:spacing w:after="0"/>
        <w:ind w:firstLine="709"/>
        <w:jc w:val="both"/>
        <w:rPr>
          <w:rFonts w:ascii="Times New Roman" w:eastAsia="Times New Roman" w:hAnsi="Times New Roman" w:cs="Times New Roman"/>
          <w:i/>
          <w:iCs/>
          <w:sz w:val="20"/>
          <w:szCs w:val="20"/>
          <w:lang w:eastAsia="ar-SA"/>
        </w:rPr>
      </w:pPr>
    </w:p>
    <w:p w:rsidR="00214458" w:rsidRPr="00214458" w:rsidRDefault="00214458" w:rsidP="00214458">
      <w:pPr>
        <w:tabs>
          <w:tab w:val="left" w:pos="-14776"/>
        </w:tabs>
        <w:spacing w:after="0"/>
        <w:ind w:firstLine="709"/>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22. Сведения о наличии автопарка в Коломыцевском сельском поселении.</w:t>
      </w:r>
    </w:p>
    <w:tbl>
      <w:tblPr>
        <w:tblW w:w="9645" w:type="dxa"/>
        <w:tblInd w:w="55" w:type="dxa"/>
        <w:tblLayout w:type="fixed"/>
        <w:tblCellMar>
          <w:top w:w="55" w:type="dxa"/>
          <w:left w:w="55" w:type="dxa"/>
          <w:bottom w:w="55" w:type="dxa"/>
          <w:right w:w="55" w:type="dxa"/>
        </w:tblCellMar>
        <w:tblLook w:val="04A0" w:firstRow="1" w:lastRow="0" w:firstColumn="1" w:lastColumn="0" w:noHBand="0" w:noVBand="1"/>
      </w:tblPr>
      <w:tblGrid>
        <w:gridCol w:w="480"/>
        <w:gridCol w:w="1813"/>
        <w:gridCol w:w="2324"/>
        <w:gridCol w:w="948"/>
        <w:gridCol w:w="1100"/>
        <w:gridCol w:w="1033"/>
        <w:gridCol w:w="1033"/>
        <w:gridCol w:w="914"/>
      </w:tblGrid>
      <w:tr w:rsidR="00214458" w:rsidRPr="00214458" w:rsidTr="00214458">
        <w:trPr>
          <w:trHeight w:hRule="exact" w:val="311"/>
        </w:trPr>
        <w:tc>
          <w:tcPr>
            <w:tcW w:w="481"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п/п</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Виды транспорта</w:t>
            </w:r>
          </w:p>
        </w:tc>
        <w:tc>
          <w:tcPr>
            <w:tcW w:w="2325"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Принадлежность</w:t>
            </w:r>
          </w:p>
        </w:tc>
        <w:tc>
          <w:tcPr>
            <w:tcW w:w="5028" w:type="dxa"/>
            <w:gridSpan w:val="5"/>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Годы</w:t>
            </w:r>
          </w:p>
        </w:tc>
      </w:tr>
      <w:tr w:rsidR="00214458" w:rsidRPr="00214458" w:rsidTr="00214458">
        <w:trPr>
          <w:trHeight w:val="242"/>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2004</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2005</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2006</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2007</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2008</w:t>
            </w:r>
          </w:p>
        </w:tc>
      </w:tr>
      <w:tr w:rsidR="00214458" w:rsidRPr="00214458" w:rsidTr="00214458">
        <w:tc>
          <w:tcPr>
            <w:tcW w:w="48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181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5-</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6</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7</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8</w:t>
            </w:r>
          </w:p>
        </w:tc>
      </w:tr>
      <w:tr w:rsidR="00214458" w:rsidRPr="00214458" w:rsidTr="00214458">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Легковые</w:t>
            </w: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90</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100</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110</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110</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113</w:t>
            </w:r>
          </w:p>
        </w:tc>
      </w:tr>
      <w:tr w:rsidR="00214458" w:rsidRPr="00214458" w:rsidTr="00214458">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w:t>
            </w:r>
          </w:p>
        </w:tc>
      </w:tr>
      <w:tr w:rsidR="00214458" w:rsidRPr="00214458" w:rsidTr="00214458">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100</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115</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115</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130</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133</w:t>
            </w:r>
          </w:p>
        </w:tc>
      </w:tr>
      <w:tr w:rsidR="00214458" w:rsidRPr="00214458" w:rsidTr="00214458">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Грузовые и спец машины</w:t>
            </w: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6</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7</w:t>
            </w:r>
          </w:p>
        </w:tc>
      </w:tr>
      <w:tr w:rsidR="00214458" w:rsidRPr="00214458" w:rsidTr="00214458">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w:t>
            </w:r>
          </w:p>
        </w:tc>
      </w:tr>
      <w:tr w:rsidR="00214458" w:rsidRPr="00214458" w:rsidTr="00214458">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14</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14</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16</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17</w:t>
            </w:r>
          </w:p>
        </w:tc>
      </w:tr>
      <w:tr w:rsidR="00214458" w:rsidRPr="00214458" w:rsidTr="00214458">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Автобусы</w:t>
            </w: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r>
      <w:tr w:rsidR="00214458" w:rsidRPr="00214458" w:rsidTr="00214458">
        <w:trPr>
          <w:trHeight w:val="534"/>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r>
      <w:tr w:rsidR="00214458" w:rsidRPr="00214458" w:rsidTr="00214458">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Мототранспорт</w:t>
            </w: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rPr>
          <w:trHeight w:hRule="exact" w:val="348"/>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pacing w:after="0"/>
              <w:rPr>
                <w:rFonts w:ascii="Times New Roman" w:hAnsi="Times New Roman" w:cs="Times New Roman"/>
                <w:sz w:val="20"/>
                <w:szCs w:val="20"/>
              </w:rPr>
            </w:pP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pacing w:after="0"/>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rPr>
          <w:trHeight w:val="95"/>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5</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Всего автомобилей</w:t>
            </w: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r>
      <w:tr w:rsidR="00214458" w:rsidRPr="00214458" w:rsidTr="00214458">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90</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105</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105</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116</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w:t>
            </w:r>
          </w:p>
        </w:tc>
      </w:tr>
      <w:tr w:rsidR="00214458" w:rsidRPr="00214458" w:rsidTr="00214458">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Прочие</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26</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26</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31</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31</w:t>
            </w:r>
          </w:p>
        </w:tc>
      </w:tr>
      <w:tr w:rsidR="00214458" w:rsidRPr="00214458" w:rsidTr="00214458">
        <w:tc>
          <w:tcPr>
            <w:tcW w:w="481"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181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32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Всего</w:t>
            </w:r>
          </w:p>
        </w:tc>
        <w:tc>
          <w:tcPr>
            <w:tcW w:w="94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100</w:t>
            </w:r>
          </w:p>
        </w:tc>
        <w:tc>
          <w:tcPr>
            <w:tcW w:w="11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131</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131</w:t>
            </w:r>
          </w:p>
        </w:tc>
        <w:tc>
          <w:tcPr>
            <w:tcW w:w="1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147</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151</w:t>
            </w:r>
          </w:p>
        </w:tc>
      </w:tr>
    </w:tbl>
    <w:p w:rsidR="00214458" w:rsidRPr="00214458" w:rsidRDefault="00214458" w:rsidP="00214458">
      <w:pPr>
        <w:tabs>
          <w:tab w:val="left" w:pos="-14776"/>
        </w:tabs>
        <w:spacing w:after="0"/>
        <w:ind w:firstLine="709"/>
        <w:jc w:val="both"/>
        <w:rPr>
          <w:rFonts w:ascii="Times New Roman" w:hAnsi="Times New Roman" w:cs="Times New Roman"/>
          <w:sz w:val="20"/>
          <w:szCs w:val="20"/>
          <w:lang w:eastAsia="ar-SA"/>
        </w:rPr>
      </w:pPr>
    </w:p>
    <w:p w:rsidR="00214458" w:rsidRPr="00214458" w:rsidRDefault="00214458" w:rsidP="00214458">
      <w:pPr>
        <w:tabs>
          <w:tab w:val="left" w:pos="6480"/>
        </w:tabs>
        <w:spacing w:after="0"/>
        <w:ind w:firstLine="709"/>
        <w:jc w:val="both"/>
        <w:rPr>
          <w:rStyle w:val="FontStyle48"/>
          <w:iCs/>
          <w:spacing w:val="-2"/>
          <w:kern w:val="2"/>
          <w:sz w:val="20"/>
          <w:szCs w:val="20"/>
        </w:rPr>
      </w:pPr>
      <w:r w:rsidRPr="00214458">
        <w:rPr>
          <w:rFonts w:ascii="Times New Roman" w:hAnsi="Times New Roman" w:cs="Times New Roman"/>
          <w:sz w:val="20"/>
          <w:szCs w:val="20"/>
        </w:rPr>
        <w:t>Места для хранения автомобилей на территории поселения находятся в индивидуальных гаражах на приусадебных участках.</w:t>
      </w:r>
      <w:r w:rsidRPr="00214458">
        <w:rPr>
          <w:rStyle w:val="FontStyle48"/>
          <w:iCs/>
          <w:spacing w:val="-2"/>
          <w:kern w:val="2"/>
          <w:sz w:val="20"/>
          <w:szCs w:val="20"/>
        </w:rPr>
        <w:t xml:space="preserve"> 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зданиями.</w:t>
      </w:r>
    </w:p>
    <w:p w:rsidR="00214458" w:rsidRPr="00214458" w:rsidRDefault="00214458" w:rsidP="00214458">
      <w:pPr>
        <w:tabs>
          <w:tab w:val="left" w:pos="10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Существующие дороги показаны на Схеме генерального плана (Схема существующего состояния и комплексной оценки территории).</w:t>
      </w:r>
    </w:p>
    <w:p w:rsidR="00214458" w:rsidRPr="00214458" w:rsidRDefault="00214458" w:rsidP="00214458">
      <w:pPr>
        <w:tabs>
          <w:tab w:val="left" w:pos="1080"/>
        </w:tabs>
        <w:spacing w:after="0"/>
        <w:ind w:firstLine="709"/>
        <w:jc w:val="both"/>
        <w:rPr>
          <w:rFonts w:ascii="Times New Roman" w:hAnsi="Times New Roman" w:cs="Times New Roman"/>
          <w:sz w:val="20"/>
          <w:szCs w:val="20"/>
        </w:rPr>
      </w:pPr>
    </w:p>
    <w:p w:rsidR="00214458" w:rsidRPr="00214458" w:rsidRDefault="00214458" w:rsidP="00214458">
      <w:pPr>
        <w:tabs>
          <w:tab w:val="left" w:pos="5040"/>
        </w:tabs>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1.14. Инженерная инфраструктура.</w:t>
      </w:r>
    </w:p>
    <w:p w:rsidR="00214458" w:rsidRPr="00214458" w:rsidRDefault="00214458" w:rsidP="00214458">
      <w:pPr>
        <w:tabs>
          <w:tab w:val="left" w:pos="5040"/>
        </w:tabs>
        <w:spacing w:after="0"/>
        <w:ind w:firstLine="709"/>
        <w:rPr>
          <w:rFonts w:ascii="Times New Roman" w:hAnsi="Times New Roman" w:cs="Times New Roman"/>
          <w:b/>
          <w:sz w:val="20"/>
          <w:szCs w:val="20"/>
        </w:rPr>
      </w:pPr>
    </w:p>
    <w:p w:rsidR="00214458" w:rsidRPr="00214458" w:rsidRDefault="00214458" w:rsidP="00214458">
      <w:pPr>
        <w:tabs>
          <w:tab w:val="left" w:pos="5040"/>
        </w:tabs>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1.14.1. Газоснабжение.</w:t>
      </w:r>
    </w:p>
    <w:p w:rsidR="00214458" w:rsidRPr="00214458" w:rsidRDefault="00214458" w:rsidP="00214458">
      <w:pPr>
        <w:spacing w:after="0"/>
        <w:ind w:firstLine="709"/>
        <w:jc w:val="both"/>
        <w:rPr>
          <w:rFonts w:ascii="Times New Roman" w:hAnsi="Times New Roman" w:cs="Times New Roman"/>
          <w:sz w:val="20"/>
          <w:szCs w:val="20"/>
          <w:lang w:eastAsia="ru-RU"/>
        </w:rPr>
      </w:pPr>
      <w:r w:rsidRPr="00214458">
        <w:rPr>
          <w:rFonts w:ascii="Times New Roman" w:hAnsi="Times New Roman" w:cs="Times New Roman"/>
          <w:sz w:val="20"/>
          <w:szCs w:val="20"/>
          <w:lang w:eastAsia="ru-RU"/>
        </w:rPr>
        <w:t xml:space="preserve">Источником газоснабжения природным газом сельских поселений Лискинского района является магистральный газопровод Северный Кавказ -Центр. </w:t>
      </w:r>
    </w:p>
    <w:p w:rsidR="00214458" w:rsidRPr="00214458" w:rsidRDefault="00214458" w:rsidP="00214458">
      <w:pPr>
        <w:spacing w:after="0"/>
        <w:ind w:firstLine="709"/>
        <w:jc w:val="both"/>
        <w:rPr>
          <w:rFonts w:ascii="Times New Roman" w:hAnsi="Times New Roman" w:cs="Times New Roman"/>
          <w:sz w:val="20"/>
          <w:szCs w:val="20"/>
          <w:lang w:eastAsia="ru-RU"/>
        </w:rPr>
      </w:pPr>
      <w:r w:rsidRPr="00214458">
        <w:rPr>
          <w:rFonts w:ascii="Times New Roman" w:hAnsi="Times New Roman" w:cs="Times New Roman"/>
          <w:sz w:val="20"/>
          <w:szCs w:val="20"/>
          <w:lang w:eastAsia="ru-RU"/>
        </w:rPr>
        <w:t>Газоснабжение потребителей Коломыцевского сельского поселения предусматривается от выхода высокого давления Р ≤ 1,2 Мпа существующей АГРС с. Пухово.</w:t>
      </w:r>
    </w:p>
    <w:p w:rsidR="00214458" w:rsidRPr="00214458" w:rsidRDefault="00214458" w:rsidP="00214458">
      <w:pPr>
        <w:spacing w:after="0"/>
        <w:ind w:firstLine="709"/>
        <w:jc w:val="both"/>
        <w:rPr>
          <w:rFonts w:ascii="Times New Roman" w:hAnsi="Times New Roman" w:cs="Times New Roman"/>
          <w:sz w:val="20"/>
          <w:szCs w:val="20"/>
          <w:lang w:eastAsia="ru-RU"/>
        </w:rPr>
      </w:pPr>
      <w:r w:rsidRPr="00214458">
        <w:rPr>
          <w:rFonts w:ascii="Times New Roman" w:hAnsi="Times New Roman" w:cs="Times New Roman"/>
          <w:sz w:val="20"/>
          <w:szCs w:val="20"/>
          <w:lang w:eastAsia="ru-RU"/>
        </w:rPr>
        <w:t>В настоящее время к селу Коломыцевское, хутору Попасное построен и действует подводящий газопровод высокого давления Р ≤ 1,2 Мпа из стальных труб диаметром 273мм, газорегуляторные пункты в центре сел.</w:t>
      </w:r>
    </w:p>
    <w:p w:rsidR="00214458" w:rsidRPr="00214458" w:rsidRDefault="00214458" w:rsidP="00214458">
      <w:pPr>
        <w:spacing w:after="0"/>
        <w:ind w:firstLine="709"/>
        <w:jc w:val="both"/>
        <w:rPr>
          <w:rFonts w:ascii="Times New Roman" w:hAnsi="Times New Roman" w:cs="Times New Roman"/>
          <w:sz w:val="20"/>
          <w:szCs w:val="20"/>
          <w:lang w:eastAsia="ru-RU"/>
        </w:rPr>
      </w:pPr>
      <w:r w:rsidRPr="00214458">
        <w:rPr>
          <w:rFonts w:ascii="Times New Roman" w:hAnsi="Times New Roman" w:cs="Times New Roman"/>
          <w:sz w:val="20"/>
          <w:szCs w:val="20"/>
          <w:lang w:eastAsia="ru-RU"/>
        </w:rPr>
        <w:t xml:space="preserve">Села полностью газифицированы. На 2008 года построены </w:t>
      </w:r>
      <w:smartTag w:uri="urn:schemas-microsoft-com:office:smarttags" w:element="metricconverter">
        <w:smartTagPr>
          <w:attr w:name="ProductID" w:val="19,5 км"/>
        </w:smartTagPr>
        <w:r w:rsidRPr="00214458">
          <w:rPr>
            <w:rFonts w:ascii="Times New Roman" w:hAnsi="Times New Roman" w:cs="Times New Roman"/>
            <w:sz w:val="20"/>
            <w:szCs w:val="20"/>
            <w:lang w:eastAsia="ru-RU"/>
          </w:rPr>
          <w:t>19,5 км</w:t>
        </w:r>
      </w:smartTag>
      <w:r w:rsidRPr="00214458">
        <w:rPr>
          <w:rFonts w:ascii="Times New Roman" w:hAnsi="Times New Roman" w:cs="Times New Roman"/>
          <w:sz w:val="20"/>
          <w:szCs w:val="20"/>
          <w:lang w:eastAsia="ru-RU"/>
        </w:rPr>
        <w:t xml:space="preserve"> внутрипоселковых газовых сетей. Газифицированы 334 квартир, котельная школы, детского сада, клуба, административного здания. Общая мощность котельных 0,9 Гкал/час.</w:t>
      </w:r>
    </w:p>
    <w:p w:rsidR="00214458" w:rsidRPr="00214458" w:rsidRDefault="00214458" w:rsidP="00214458">
      <w:pPr>
        <w:autoSpaceDE w:val="0"/>
        <w:spacing w:after="0"/>
        <w:ind w:firstLine="709"/>
        <w:jc w:val="both"/>
        <w:rPr>
          <w:rFonts w:ascii="Times New Roman" w:eastAsia="Times New Roman CYR" w:hAnsi="Times New Roman" w:cs="Times New Roman"/>
          <w:sz w:val="20"/>
          <w:szCs w:val="20"/>
          <w:lang w:eastAsia="ar-SA"/>
        </w:rPr>
      </w:pPr>
      <w:r w:rsidRPr="00214458">
        <w:rPr>
          <w:rFonts w:ascii="Times New Roman" w:hAnsi="Times New Roman" w:cs="Times New Roman"/>
          <w:sz w:val="20"/>
          <w:szCs w:val="20"/>
        </w:rPr>
        <w:t xml:space="preserve">Расчетные </w:t>
      </w:r>
      <w:r w:rsidRPr="00214458">
        <w:rPr>
          <w:rFonts w:ascii="Times New Roman" w:eastAsia="Times New Roman CYR" w:hAnsi="Times New Roman" w:cs="Times New Roman"/>
          <w:sz w:val="20"/>
          <w:szCs w:val="20"/>
        </w:rPr>
        <w:t>часовые и годовые расходы газа определены по схеме газификации Воронежской области, разработанной ОАО "Промгаз" г. Москва, и составляют:</w:t>
      </w:r>
    </w:p>
    <w:p w:rsidR="00214458" w:rsidRPr="00214458" w:rsidRDefault="00214458" w:rsidP="00214458">
      <w:pPr>
        <w:autoSpaceDE w:val="0"/>
        <w:spacing w:after="0"/>
        <w:ind w:firstLine="709"/>
        <w:jc w:val="both"/>
        <w:rPr>
          <w:rFonts w:ascii="Times New Roman" w:eastAsia="Times New Roman" w:hAnsi="Times New Roman" w:cs="Times New Roman"/>
          <w:sz w:val="20"/>
          <w:szCs w:val="20"/>
        </w:rPr>
      </w:pPr>
    </w:p>
    <w:p w:rsidR="00214458" w:rsidRPr="00214458" w:rsidRDefault="00214458" w:rsidP="00214458">
      <w:pPr>
        <w:autoSpaceDE w:val="0"/>
        <w:spacing w:after="0"/>
        <w:ind w:firstLine="709"/>
        <w:jc w:val="center"/>
        <w:rPr>
          <w:rFonts w:ascii="Times New Roman" w:eastAsia="Lucida Sans Unicode" w:hAnsi="Times New Roman" w:cs="Times New Roman"/>
          <w:i/>
          <w:iCs/>
          <w:sz w:val="20"/>
          <w:szCs w:val="20"/>
        </w:rPr>
      </w:pPr>
      <w:r w:rsidRPr="00214458">
        <w:rPr>
          <w:rFonts w:ascii="Times New Roman" w:eastAsia="Lucida Sans Unicode" w:hAnsi="Times New Roman" w:cs="Times New Roman"/>
          <w:i/>
          <w:iCs/>
          <w:sz w:val="20"/>
          <w:szCs w:val="20"/>
        </w:rPr>
        <w:t>Таблица 23. Расчетные часовые и годовые расходы газа.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081"/>
        <w:gridCol w:w="1884"/>
        <w:gridCol w:w="1885"/>
        <w:gridCol w:w="1867"/>
      </w:tblGrid>
      <w:tr w:rsidR="00214458" w:rsidRPr="00214458" w:rsidTr="00214458">
        <w:trPr>
          <w:trHeight w:val="556"/>
        </w:trPr>
        <w:tc>
          <w:tcPr>
            <w:tcW w:w="6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eastAsia="Times New Roman" w:hAnsi="Times New Roman" w:cs="Times New Roman"/>
                <w:sz w:val="20"/>
                <w:szCs w:val="20"/>
                <w:lang w:eastAsia="ru-RU"/>
              </w:rPr>
            </w:pPr>
            <w:r w:rsidRPr="00214458">
              <w:rPr>
                <w:rFonts w:ascii="Times New Roman" w:hAnsi="Times New Roman" w:cs="Times New Roman"/>
                <w:sz w:val="20"/>
                <w:szCs w:val="20"/>
                <w:lang w:eastAsia="ru-RU"/>
              </w:rPr>
              <w:t>№ п/п</w:t>
            </w:r>
          </w:p>
        </w:tc>
        <w:tc>
          <w:tcPr>
            <w:tcW w:w="316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lang w:eastAsia="ru-RU"/>
              </w:rPr>
            </w:pPr>
            <w:r w:rsidRPr="00214458">
              <w:rPr>
                <w:rFonts w:ascii="Times New Roman" w:hAnsi="Times New Roman" w:cs="Times New Roman"/>
                <w:sz w:val="20"/>
                <w:szCs w:val="20"/>
                <w:lang w:eastAsia="ru-RU"/>
              </w:rPr>
              <w:t>Населенный пункт</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lang w:eastAsia="ru-RU"/>
              </w:rPr>
            </w:pPr>
            <w:r w:rsidRPr="00214458">
              <w:rPr>
                <w:rFonts w:ascii="Times New Roman" w:hAnsi="Times New Roman" w:cs="Times New Roman"/>
                <w:sz w:val="20"/>
                <w:szCs w:val="20"/>
                <w:lang w:eastAsia="ru-RU"/>
              </w:rPr>
              <w:t>Население м</w:t>
            </w:r>
            <w:r w:rsidRPr="00214458">
              <w:rPr>
                <w:rFonts w:ascii="Times New Roman" w:hAnsi="Times New Roman" w:cs="Times New Roman"/>
                <w:sz w:val="20"/>
                <w:szCs w:val="20"/>
                <w:vertAlign w:val="superscript"/>
                <w:lang w:eastAsia="ru-RU"/>
              </w:rPr>
              <w:t>з</w:t>
            </w:r>
            <w:r w:rsidRPr="00214458">
              <w:rPr>
                <w:rFonts w:ascii="Times New Roman" w:hAnsi="Times New Roman" w:cs="Times New Roman"/>
                <w:sz w:val="20"/>
                <w:szCs w:val="20"/>
                <w:lang w:eastAsia="ru-RU"/>
              </w:rPr>
              <w:t>/час</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lang w:eastAsia="ru-RU"/>
              </w:rPr>
            </w:pPr>
            <w:r w:rsidRPr="00214458">
              <w:rPr>
                <w:rFonts w:ascii="Times New Roman" w:hAnsi="Times New Roman" w:cs="Times New Roman"/>
                <w:sz w:val="20"/>
                <w:szCs w:val="20"/>
                <w:lang w:eastAsia="ru-RU"/>
              </w:rPr>
              <w:t>Котельные м</w:t>
            </w:r>
            <w:r w:rsidRPr="00214458">
              <w:rPr>
                <w:rFonts w:ascii="Times New Roman" w:hAnsi="Times New Roman" w:cs="Times New Roman"/>
                <w:sz w:val="20"/>
                <w:szCs w:val="20"/>
                <w:vertAlign w:val="superscript"/>
                <w:lang w:eastAsia="ru-RU"/>
              </w:rPr>
              <w:t>з</w:t>
            </w:r>
            <w:r w:rsidRPr="00214458">
              <w:rPr>
                <w:rFonts w:ascii="Times New Roman" w:hAnsi="Times New Roman" w:cs="Times New Roman"/>
                <w:sz w:val="20"/>
                <w:szCs w:val="20"/>
                <w:lang w:eastAsia="ru-RU"/>
              </w:rPr>
              <w:t>/час</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lang w:eastAsia="ru-RU"/>
              </w:rPr>
            </w:pPr>
            <w:r w:rsidRPr="00214458">
              <w:rPr>
                <w:rFonts w:ascii="Times New Roman" w:hAnsi="Times New Roman" w:cs="Times New Roman"/>
                <w:sz w:val="20"/>
                <w:szCs w:val="20"/>
                <w:lang w:eastAsia="ru-RU"/>
              </w:rPr>
              <w:t>Всего м</w:t>
            </w:r>
            <w:r w:rsidRPr="00214458">
              <w:rPr>
                <w:rFonts w:ascii="Times New Roman" w:hAnsi="Times New Roman" w:cs="Times New Roman"/>
                <w:sz w:val="20"/>
                <w:szCs w:val="20"/>
                <w:vertAlign w:val="superscript"/>
                <w:lang w:eastAsia="ru-RU"/>
              </w:rPr>
              <w:t>з</w:t>
            </w:r>
            <w:r w:rsidRPr="00214458">
              <w:rPr>
                <w:rFonts w:ascii="Times New Roman" w:hAnsi="Times New Roman" w:cs="Times New Roman"/>
                <w:sz w:val="20"/>
                <w:szCs w:val="20"/>
                <w:lang w:eastAsia="ru-RU"/>
              </w:rPr>
              <w:t>/час</w:t>
            </w:r>
          </w:p>
        </w:tc>
      </w:tr>
      <w:tr w:rsidR="00214458" w:rsidRPr="00214458" w:rsidTr="00214458">
        <w:trPr>
          <w:trHeight w:val="453"/>
        </w:trPr>
        <w:tc>
          <w:tcPr>
            <w:tcW w:w="6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lang w:eastAsia="ru-RU"/>
              </w:rPr>
            </w:pPr>
            <w:r w:rsidRPr="00214458">
              <w:rPr>
                <w:rFonts w:ascii="Times New Roman" w:hAnsi="Times New Roman" w:cs="Times New Roman"/>
                <w:sz w:val="20"/>
                <w:szCs w:val="20"/>
                <w:lang w:eastAsia="ru-RU"/>
              </w:rPr>
              <w:t>1</w:t>
            </w:r>
          </w:p>
        </w:tc>
        <w:tc>
          <w:tcPr>
            <w:tcW w:w="316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suppressAutoHyphens/>
              <w:spacing w:after="0"/>
              <w:jc w:val="center"/>
              <w:rPr>
                <w:rFonts w:eastAsia="Arial Unicode MS"/>
                <w:color w:val="000000"/>
                <w:sz w:val="20"/>
                <w:szCs w:val="20"/>
                <w:lang w:eastAsia="ar-SA"/>
              </w:rPr>
            </w:pPr>
            <w:r w:rsidRPr="00214458">
              <w:rPr>
                <w:rFonts w:eastAsia="Arial Unicode MS"/>
                <w:color w:val="000000"/>
                <w:sz w:val="20"/>
                <w:szCs w:val="20"/>
                <w:lang w:eastAsia="ar-SA"/>
              </w:rPr>
              <w:t>с. Коломыцыво</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suppressAutoHyphens/>
              <w:spacing w:after="0"/>
              <w:jc w:val="center"/>
              <w:rPr>
                <w:rFonts w:eastAsia="Arial Unicode MS"/>
                <w:color w:val="000000"/>
                <w:sz w:val="20"/>
                <w:szCs w:val="20"/>
                <w:lang w:eastAsia="ar-SA"/>
              </w:rPr>
            </w:pPr>
            <w:r w:rsidRPr="00214458">
              <w:rPr>
                <w:rFonts w:eastAsia="Arial Unicode MS"/>
                <w:color w:val="000000"/>
                <w:sz w:val="20"/>
                <w:szCs w:val="20"/>
                <w:lang w:eastAsia="ar-SA"/>
              </w:rPr>
              <w:t>501,31</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suppressAutoHyphens/>
              <w:spacing w:after="0"/>
              <w:jc w:val="center"/>
              <w:rPr>
                <w:rFonts w:eastAsia="Arial Unicode MS"/>
                <w:color w:val="000000"/>
                <w:sz w:val="20"/>
                <w:szCs w:val="20"/>
                <w:lang w:eastAsia="ar-SA"/>
              </w:rPr>
            </w:pPr>
            <w:r w:rsidRPr="00214458">
              <w:rPr>
                <w:rFonts w:eastAsia="Arial Unicode MS"/>
                <w:color w:val="000000"/>
                <w:sz w:val="20"/>
                <w:szCs w:val="20"/>
                <w:lang w:eastAsia="ar-SA"/>
              </w:rPr>
              <w:t>67,68</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suppressAutoHyphens/>
              <w:spacing w:after="0"/>
              <w:jc w:val="center"/>
              <w:rPr>
                <w:rFonts w:eastAsia="Arial Unicode MS"/>
                <w:color w:val="000000"/>
                <w:sz w:val="20"/>
                <w:szCs w:val="20"/>
                <w:lang w:eastAsia="ar-SA"/>
              </w:rPr>
            </w:pPr>
            <w:r w:rsidRPr="00214458">
              <w:rPr>
                <w:rFonts w:eastAsia="Arial Unicode MS"/>
                <w:color w:val="000000"/>
                <w:sz w:val="20"/>
                <w:szCs w:val="20"/>
                <w:lang w:eastAsia="ar-SA"/>
              </w:rPr>
              <w:t>568,99</w:t>
            </w:r>
          </w:p>
        </w:tc>
      </w:tr>
      <w:tr w:rsidR="00214458" w:rsidRPr="00214458" w:rsidTr="00214458">
        <w:tc>
          <w:tcPr>
            <w:tcW w:w="67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eastAsia="Times New Roman" w:hAnsi="Times New Roman" w:cs="Times New Roman"/>
                <w:sz w:val="20"/>
                <w:szCs w:val="20"/>
                <w:lang w:eastAsia="ru-RU"/>
              </w:rPr>
            </w:pPr>
            <w:r w:rsidRPr="00214458">
              <w:rPr>
                <w:rFonts w:ascii="Times New Roman" w:hAnsi="Times New Roman" w:cs="Times New Roman"/>
                <w:sz w:val="20"/>
                <w:szCs w:val="20"/>
                <w:lang w:eastAsia="ru-RU"/>
              </w:rPr>
              <w:lastRenderedPageBreak/>
              <w:t>2</w:t>
            </w:r>
          </w:p>
        </w:tc>
        <w:tc>
          <w:tcPr>
            <w:tcW w:w="316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suppressAutoHyphens/>
              <w:spacing w:after="0"/>
              <w:jc w:val="center"/>
              <w:rPr>
                <w:rFonts w:eastAsia="Arial Unicode MS"/>
                <w:color w:val="000000"/>
                <w:sz w:val="20"/>
                <w:szCs w:val="20"/>
                <w:lang w:eastAsia="ar-SA"/>
              </w:rPr>
            </w:pPr>
            <w:r w:rsidRPr="00214458">
              <w:rPr>
                <w:rFonts w:eastAsia="Arial Unicode MS"/>
                <w:color w:val="000000"/>
                <w:sz w:val="20"/>
                <w:szCs w:val="20"/>
                <w:lang w:eastAsia="ar-SA"/>
              </w:rPr>
              <w:t>х. Попасное</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suppressAutoHyphens/>
              <w:spacing w:after="0"/>
              <w:jc w:val="center"/>
              <w:rPr>
                <w:rFonts w:eastAsia="Arial Unicode MS"/>
                <w:color w:val="000000"/>
                <w:sz w:val="20"/>
                <w:szCs w:val="20"/>
                <w:lang w:eastAsia="ar-SA"/>
              </w:rPr>
            </w:pPr>
            <w:r w:rsidRPr="00214458">
              <w:rPr>
                <w:rFonts w:eastAsia="Arial Unicode MS"/>
                <w:color w:val="000000"/>
                <w:sz w:val="20"/>
                <w:szCs w:val="20"/>
                <w:lang w:eastAsia="ar-SA"/>
              </w:rPr>
              <w:t>125,67</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suppressAutoHyphens/>
              <w:spacing w:after="0"/>
              <w:jc w:val="center"/>
              <w:rPr>
                <w:rFonts w:eastAsia="Arial Unicode MS"/>
                <w:color w:val="000000"/>
                <w:sz w:val="20"/>
                <w:szCs w:val="20"/>
                <w:lang w:eastAsia="ar-SA"/>
              </w:rPr>
            </w:pPr>
            <w:r w:rsidRPr="00214458">
              <w:rPr>
                <w:rFonts w:eastAsia="Arial Unicode MS"/>
                <w:color w:val="000000"/>
                <w:sz w:val="20"/>
                <w:szCs w:val="20"/>
                <w:lang w:eastAsia="ar-SA"/>
              </w:rPr>
              <w:t>3,96</w:t>
            </w:r>
          </w:p>
        </w:tc>
        <w:tc>
          <w:tcPr>
            <w:tcW w:w="19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suppressAutoHyphens/>
              <w:spacing w:after="0"/>
              <w:jc w:val="center"/>
              <w:rPr>
                <w:rFonts w:eastAsia="Arial Unicode MS"/>
                <w:color w:val="000000"/>
                <w:sz w:val="20"/>
                <w:szCs w:val="20"/>
                <w:lang w:eastAsia="ar-SA"/>
              </w:rPr>
            </w:pPr>
            <w:r w:rsidRPr="00214458">
              <w:rPr>
                <w:rFonts w:eastAsia="Arial Unicode MS"/>
                <w:color w:val="000000"/>
                <w:sz w:val="20"/>
                <w:szCs w:val="20"/>
                <w:lang w:eastAsia="ar-SA"/>
              </w:rPr>
              <w:t>129,63</w:t>
            </w:r>
          </w:p>
        </w:tc>
      </w:tr>
    </w:tbl>
    <w:p w:rsidR="00214458" w:rsidRPr="00214458" w:rsidRDefault="00214458" w:rsidP="00214458">
      <w:pPr>
        <w:spacing w:after="0"/>
        <w:ind w:firstLine="709"/>
        <w:jc w:val="both"/>
        <w:rPr>
          <w:rFonts w:ascii="Times New Roman" w:eastAsia="Times New Roman" w:hAnsi="Times New Roman" w:cs="Times New Roman"/>
          <w:sz w:val="20"/>
          <w:szCs w:val="20"/>
          <w:lang w:eastAsia="ru-RU"/>
        </w:rPr>
      </w:pPr>
    </w:p>
    <w:p w:rsidR="00214458" w:rsidRPr="00214458" w:rsidRDefault="00214458" w:rsidP="00214458">
      <w:pPr>
        <w:pStyle w:val="a4"/>
        <w:suppressAutoHyphens/>
        <w:spacing w:after="0"/>
        <w:ind w:firstLine="709"/>
        <w:rPr>
          <w:rFonts w:eastAsia="Arial Unicode MS"/>
          <w:color w:val="000000"/>
          <w:sz w:val="20"/>
          <w:szCs w:val="20"/>
          <w:lang w:eastAsia="ru-RU"/>
        </w:rPr>
      </w:pPr>
      <w:r w:rsidRPr="00214458">
        <w:rPr>
          <w:rFonts w:eastAsia="Arial Unicode MS"/>
          <w:color w:val="000000"/>
          <w:sz w:val="20"/>
          <w:szCs w:val="20"/>
        </w:rPr>
        <w:t xml:space="preserve">Общий расход газа - </w:t>
      </w:r>
      <w:r w:rsidRPr="00214458">
        <w:rPr>
          <w:sz w:val="20"/>
          <w:szCs w:val="20"/>
        </w:rPr>
        <w:t>698,62</w:t>
      </w:r>
      <w:r w:rsidRPr="00214458">
        <w:rPr>
          <w:rFonts w:eastAsia="Arial Unicode MS"/>
          <w:color w:val="000000"/>
          <w:sz w:val="20"/>
          <w:szCs w:val="20"/>
        </w:rPr>
        <w:t xml:space="preserve"> м</w:t>
      </w:r>
      <w:r w:rsidRPr="00214458">
        <w:rPr>
          <w:rFonts w:eastAsia="Arial Unicode MS"/>
          <w:color w:val="000000"/>
          <w:sz w:val="20"/>
          <w:szCs w:val="20"/>
          <w:vertAlign w:val="superscript"/>
        </w:rPr>
        <w:t>з</w:t>
      </w:r>
      <w:r w:rsidRPr="00214458">
        <w:rPr>
          <w:rFonts w:eastAsia="Arial Unicode MS"/>
          <w:color w:val="000000"/>
          <w:sz w:val="20"/>
          <w:szCs w:val="20"/>
        </w:rPr>
        <w:t>/час (</w:t>
      </w:r>
      <w:r w:rsidRPr="00214458">
        <w:rPr>
          <w:sz w:val="20"/>
          <w:szCs w:val="20"/>
        </w:rPr>
        <w:t>2808,67</w:t>
      </w:r>
      <w:r w:rsidRPr="00214458">
        <w:rPr>
          <w:rFonts w:eastAsia="Arial Unicode MS"/>
          <w:color w:val="000000"/>
          <w:sz w:val="20"/>
          <w:szCs w:val="20"/>
        </w:rPr>
        <w:t xml:space="preserve"> тыс. м</w:t>
      </w:r>
      <w:r w:rsidRPr="00214458">
        <w:rPr>
          <w:rFonts w:eastAsia="Arial Unicode MS"/>
          <w:color w:val="000000"/>
          <w:sz w:val="20"/>
          <w:szCs w:val="20"/>
          <w:vertAlign w:val="superscript"/>
        </w:rPr>
        <w:t>з</w:t>
      </w:r>
      <w:r w:rsidRPr="00214458">
        <w:rPr>
          <w:rFonts w:eastAsia="Arial Unicode MS"/>
          <w:color w:val="000000"/>
          <w:sz w:val="20"/>
          <w:szCs w:val="20"/>
        </w:rPr>
        <w:t>/год).</w:t>
      </w:r>
    </w:p>
    <w:p w:rsidR="00214458" w:rsidRPr="00214458" w:rsidRDefault="00214458" w:rsidP="00214458">
      <w:pPr>
        <w:widowControl w:val="0"/>
        <w:autoSpaceDE w:val="0"/>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Существующие газовые сети и объекты показаны на Схеме генерального плана (Схема газоснабжения).</w:t>
      </w:r>
    </w:p>
    <w:p w:rsidR="00214458" w:rsidRPr="00214458" w:rsidRDefault="00214458" w:rsidP="00214458">
      <w:pPr>
        <w:tabs>
          <w:tab w:val="left" w:pos="5040"/>
        </w:tabs>
        <w:spacing w:after="0"/>
        <w:ind w:firstLine="709"/>
        <w:rPr>
          <w:rFonts w:ascii="Times New Roman" w:eastAsia="Times New Roman" w:hAnsi="Times New Roman" w:cs="Times New Roman"/>
          <w:b/>
          <w:bCs/>
          <w:sz w:val="20"/>
          <w:szCs w:val="20"/>
        </w:rPr>
      </w:pPr>
      <w:r w:rsidRPr="00214458">
        <w:rPr>
          <w:rFonts w:ascii="Times New Roman" w:hAnsi="Times New Roman" w:cs="Times New Roman"/>
          <w:b/>
          <w:bCs/>
          <w:sz w:val="20"/>
          <w:szCs w:val="20"/>
        </w:rPr>
        <w:t>1.14.2. Водоснабжение.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настоящее время в Коломыцевском сельском поселении имеются действующие кольцевые сети водоснабжения протяженностью </w:t>
      </w:r>
      <w:smartTag w:uri="urn:schemas-microsoft-com:office:smarttags" w:element="metricconverter">
        <w:smartTagPr>
          <w:attr w:name="ProductID" w:val="11,5 км"/>
        </w:smartTagPr>
        <w:r w:rsidRPr="00214458">
          <w:rPr>
            <w:rFonts w:ascii="Times New Roman" w:hAnsi="Times New Roman" w:cs="Times New Roman"/>
            <w:sz w:val="20"/>
            <w:szCs w:val="20"/>
          </w:rPr>
          <w:t>11,5 км</w:t>
        </w:r>
      </w:smartTag>
      <w:r w:rsidRPr="00214458">
        <w:rPr>
          <w:rFonts w:ascii="Times New Roman" w:hAnsi="Times New Roman" w:cs="Times New Roman"/>
          <w:sz w:val="20"/>
          <w:szCs w:val="20"/>
        </w:rPr>
        <w:t>, оборудованные водоразборными колонками и подводящие воду к жилым домам и на объекты соцкультбыта: котельная, школа, детский сад, ФАП, клуб, администрация.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качестве источника водоснабжения используются подземные воды.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хозяйственно-питьевые и производственные нужды села используется вода 4 артезианских скважин глубиной </w:t>
      </w:r>
      <w:smartTag w:uri="urn:schemas-microsoft-com:office:smarttags" w:element="metricconverter">
        <w:smartTagPr>
          <w:attr w:name="ProductID" w:val="145 м"/>
        </w:smartTagPr>
        <w:r w:rsidRPr="00214458">
          <w:rPr>
            <w:rFonts w:ascii="Times New Roman" w:hAnsi="Times New Roman" w:cs="Times New Roman"/>
            <w:sz w:val="20"/>
            <w:szCs w:val="20"/>
          </w:rPr>
          <w:t>145 м</w:t>
        </w:r>
      </w:smartTag>
      <w:r w:rsidRPr="00214458">
        <w:rPr>
          <w:rFonts w:ascii="Times New Roman" w:hAnsi="Times New Roman" w:cs="Times New Roman"/>
          <w:sz w:val="20"/>
          <w:szCs w:val="20"/>
        </w:rPr>
        <w:t>, производительностью 10 м³/ч каждая и 2 скважин производительностью 12 м</w:t>
      </w:r>
      <w:r w:rsidRPr="00214458">
        <w:rPr>
          <w:rFonts w:ascii="Times New Roman" w:hAnsi="Times New Roman" w:cs="Times New Roman"/>
          <w:sz w:val="20"/>
          <w:szCs w:val="20"/>
          <w:vertAlign w:val="superscript"/>
        </w:rPr>
        <w:t>3</w:t>
      </w:r>
      <w:r w:rsidRPr="00214458">
        <w:rPr>
          <w:rFonts w:ascii="Times New Roman" w:hAnsi="Times New Roman" w:cs="Times New Roman"/>
          <w:sz w:val="20"/>
          <w:szCs w:val="20"/>
        </w:rPr>
        <w:t xml:space="preserve">/ч каждая, эксплуатационной производительностью 1536 м³/сут.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сети в качестве контррезервуаров установлены 6 водонапорных башен, емкостью </w:t>
      </w:r>
      <w:smartTag w:uri="urn:schemas-microsoft-com:office:smarttags" w:element="metricconverter">
        <w:smartTagPr>
          <w:attr w:name="ProductID" w:val="25 м³"/>
        </w:smartTagPr>
        <w:r w:rsidRPr="00214458">
          <w:rPr>
            <w:rFonts w:ascii="Times New Roman" w:hAnsi="Times New Roman" w:cs="Times New Roman"/>
            <w:sz w:val="20"/>
            <w:szCs w:val="20"/>
          </w:rPr>
          <w:t>25 м³</w:t>
        </w:r>
      </w:smartTag>
      <w:r w:rsidRPr="00214458">
        <w:rPr>
          <w:rFonts w:ascii="Times New Roman" w:hAnsi="Times New Roman" w:cs="Times New Roman"/>
          <w:sz w:val="20"/>
          <w:szCs w:val="20"/>
        </w:rPr>
        <w:t xml:space="preserve">, высота ствола </w:t>
      </w:r>
      <w:smartTag w:uri="urn:schemas-microsoft-com:office:smarttags" w:element="metricconverter">
        <w:smartTagPr>
          <w:attr w:name="ProductID" w:val="15 м"/>
        </w:smartTagPr>
        <w:r w:rsidRPr="00214458">
          <w:rPr>
            <w:rFonts w:ascii="Times New Roman" w:hAnsi="Times New Roman" w:cs="Times New Roman"/>
            <w:sz w:val="20"/>
            <w:szCs w:val="20"/>
          </w:rPr>
          <w:t>15 м</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Население с. Коломыцево составляет 725 чел., х. Попасное -186 чел.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Норма водопотребления для сельских населенных пунктов согласно СНиП 2.04.02-84* - 230 л/сут.</w:t>
      </w:r>
    </w:p>
    <w:p w:rsidR="00214458" w:rsidRPr="00214458" w:rsidRDefault="00214458" w:rsidP="00214458">
      <w:pPr>
        <w:tabs>
          <w:tab w:val="left" w:pos="504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Расход воды на хозяйственно-питьевые нужды села составляет: с Коломыцево  -  167 м³/сут, х. Попасное  - 44 м</w:t>
      </w:r>
      <w:r w:rsidRPr="00214458">
        <w:rPr>
          <w:rFonts w:ascii="Times New Roman" w:hAnsi="Times New Roman" w:cs="Times New Roman"/>
          <w:sz w:val="20"/>
          <w:szCs w:val="20"/>
          <w:vertAlign w:val="superscript"/>
        </w:rPr>
        <w:t>3</w:t>
      </w:r>
      <w:r w:rsidRPr="00214458">
        <w:rPr>
          <w:rFonts w:ascii="Times New Roman" w:hAnsi="Times New Roman" w:cs="Times New Roman"/>
          <w:sz w:val="20"/>
          <w:szCs w:val="20"/>
        </w:rPr>
        <w:t>/сут.</w:t>
      </w:r>
    </w:p>
    <w:p w:rsidR="00214458" w:rsidRPr="00214458" w:rsidRDefault="00214458" w:rsidP="00214458">
      <w:pPr>
        <w:tabs>
          <w:tab w:val="left" w:pos="5040"/>
        </w:tabs>
        <w:spacing w:after="0"/>
        <w:ind w:firstLine="709"/>
        <w:jc w:val="both"/>
        <w:rPr>
          <w:rFonts w:ascii="Times New Roman" w:hAnsi="Times New Roman" w:cs="Times New Roman"/>
          <w:i/>
          <w:iCs/>
          <w:sz w:val="20"/>
          <w:szCs w:val="20"/>
        </w:rPr>
      </w:pPr>
      <w:r w:rsidRPr="00214458">
        <w:rPr>
          <w:rFonts w:ascii="Times New Roman" w:hAnsi="Times New Roman" w:cs="Times New Roman"/>
          <w:i/>
          <w:iCs/>
          <w:sz w:val="20"/>
          <w:szCs w:val="20"/>
        </w:rPr>
        <w:t>Канализация.</w:t>
      </w:r>
    </w:p>
    <w:p w:rsidR="00214458" w:rsidRPr="00214458" w:rsidRDefault="00214458" w:rsidP="00214458">
      <w:pPr>
        <w:tabs>
          <w:tab w:val="left" w:pos="504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Коломыцевском сельском поселении централизованная канализация отсутствует. Отвод стоков от зданий, имеющих внутреннюю канализацию, осуществляется в выгребы.</w:t>
      </w:r>
    </w:p>
    <w:p w:rsidR="00214458" w:rsidRPr="00214458" w:rsidRDefault="00214458" w:rsidP="00214458">
      <w:pPr>
        <w:tabs>
          <w:tab w:val="left" w:pos="504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Существующие сети и объекты водоснабжения показаны на Схеме генерального плана (Схема водоснабжения и водоотведения).</w:t>
      </w:r>
    </w:p>
    <w:p w:rsidR="00214458" w:rsidRPr="00214458" w:rsidRDefault="00214458" w:rsidP="00214458">
      <w:pPr>
        <w:tabs>
          <w:tab w:val="left" w:pos="5040"/>
        </w:tabs>
        <w:spacing w:after="0"/>
        <w:ind w:firstLine="709"/>
        <w:rPr>
          <w:rFonts w:ascii="Times New Roman" w:hAnsi="Times New Roman" w:cs="Times New Roman"/>
          <w:b/>
          <w:bCs/>
          <w:sz w:val="20"/>
          <w:szCs w:val="20"/>
        </w:rPr>
      </w:pPr>
    </w:p>
    <w:p w:rsidR="00214458" w:rsidRPr="00214458" w:rsidRDefault="00214458" w:rsidP="00214458">
      <w:pPr>
        <w:tabs>
          <w:tab w:val="left" w:pos="5040"/>
        </w:tabs>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1.14.3. Электроснабжение.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Коломыцевское сельское поселение состоит из двух населенных пунктов: с. Коломыцево и х. Попасное. Сельское поселение электрофицировано. В нем располагается 12 КТП общей мощностью 3749 кВА. Общая протяженность сетей ВЛ-10кВ составляет — </w:t>
      </w:r>
      <w:smartTag w:uri="urn:schemas-microsoft-com:office:smarttags" w:element="metricconverter">
        <w:smartTagPr>
          <w:attr w:name="ProductID" w:val="36,8 км"/>
        </w:smartTagPr>
        <w:r w:rsidRPr="00214458">
          <w:rPr>
            <w:rFonts w:ascii="Times New Roman" w:hAnsi="Times New Roman" w:cs="Times New Roman"/>
            <w:sz w:val="20"/>
            <w:szCs w:val="20"/>
          </w:rPr>
          <w:t>36,8 км</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Питание Коломыцевского сельского поселения осуществляется от электроподстанции 35/10 кВ «Петровская», которая расположена в Петровском сельском поселении, ВЛ-10кВ № 4,6. ВЛ-10 кВ, ВЛ-04 кВ и КТП-10/04 кВ находятся на балансе Лискинского РЭС. Строительство ВЛ-04 кВ и КТП велось в 1970 годах. Многие линии и КТП-10/04 кВ отработали регламентированный срок и требуют реконструкции. Кроме того, происходит увеличение электрических нагрузок в связи с применением нового электрооборудования (холодильников, стиральных машин, микроволновок и др.), что приводит к падению напряжения на концах линий. </w:t>
      </w:r>
    </w:p>
    <w:p w:rsidR="00214458" w:rsidRPr="00214458" w:rsidRDefault="00214458" w:rsidP="00214458">
      <w:pPr>
        <w:tabs>
          <w:tab w:val="left" w:pos="504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При реконструкции ВЛ-04 кВ и КТП необходимо установить необходимое количество светильников уличного освещения.</w:t>
      </w:r>
    </w:p>
    <w:p w:rsidR="00214458" w:rsidRPr="00214458" w:rsidRDefault="00214458" w:rsidP="00214458">
      <w:pPr>
        <w:tabs>
          <w:tab w:val="left" w:pos="504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Существующие сети и объекты электроснабжения и связи показаны на Схеме генерального плана (Схема электроснабжения и слаботочных сетей связи).</w:t>
      </w:r>
    </w:p>
    <w:p w:rsidR="00214458" w:rsidRPr="00214458" w:rsidRDefault="00214458" w:rsidP="00214458">
      <w:pPr>
        <w:tabs>
          <w:tab w:val="left" w:pos="5040"/>
        </w:tabs>
        <w:spacing w:after="0"/>
        <w:ind w:firstLine="709"/>
        <w:jc w:val="both"/>
        <w:rPr>
          <w:rFonts w:ascii="Times New Roman" w:hAnsi="Times New Roman" w:cs="Times New Roman"/>
          <w:b/>
          <w:bCs/>
          <w:sz w:val="20"/>
          <w:szCs w:val="20"/>
        </w:rPr>
      </w:pPr>
    </w:p>
    <w:p w:rsidR="00214458" w:rsidRPr="00214458" w:rsidRDefault="00214458" w:rsidP="00214458">
      <w:pPr>
        <w:tabs>
          <w:tab w:val="left" w:pos="5040"/>
        </w:tabs>
        <w:spacing w:after="0"/>
        <w:ind w:firstLine="709"/>
        <w:jc w:val="both"/>
        <w:rPr>
          <w:rFonts w:ascii="Times New Roman" w:hAnsi="Times New Roman" w:cs="Times New Roman"/>
          <w:b/>
          <w:bCs/>
          <w:sz w:val="20"/>
          <w:szCs w:val="20"/>
        </w:rPr>
      </w:pPr>
    </w:p>
    <w:p w:rsidR="00214458" w:rsidRPr="00214458" w:rsidRDefault="00214458" w:rsidP="00214458">
      <w:pPr>
        <w:tabs>
          <w:tab w:val="left" w:pos="5040"/>
        </w:tabs>
        <w:spacing w:after="0"/>
        <w:ind w:firstLine="709"/>
        <w:rPr>
          <w:rFonts w:ascii="Times New Roman" w:hAnsi="Times New Roman" w:cs="Times New Roman"/>
          <w:b/>
          <w:bCs/>
          <w:sz w:val="20"/>
          <w:szCs w:val="20"/>
        </w:rPr>
      </w:pPr>
      <w:r w:rsidRPr="00214458">
        <w:rPr>
          <w:rFonts w:ascii="Times New Roman" w:hAnsi="Times New Roman" w:cs="Times New Roman"/>
          <w:b/>
          <w:bCs/>
          <w:sz w:val="20"/>
          <w:szCs w:val="20"/>
        </w:rPr>
        <w:t>1.14.4. Теплоснабжение.</w:t>
      </w:r>
    </w:p>
    <w:p w:rsidR="00214458" w:rsidRPr="00214458" w:rsidRDefault="00214458" w:rsidP="00214458">
      <w:pPr>
        <w:widowControl w:val="0"/>
        <w:autoSpaceDE w:val="0"/>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Все населенные пункты Коломыцевского сельского поселения полностью газифицированы.</w:t>
      </w:r>
    </w:p>
    <w:p w:rsidR="00214458" w:rsidRPr="00214458" w:rsidRDefault="00214458" w:rsidP="00214458">
      <w:pPr>
        <w:tabs>
          <w:tab w:val="left" w:pos="504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настоящий момент источником теплоснабжения населения в Коломыцевском сельском поселении служат построенные до 2008 году внутрипоселковые сети газоснабжения среднего и низкого давления (</w:t>
      </w:r>
      <w:smartTag w:uri="urn:schemas-microsoft-com:office:smarttags" w:element="metricconverter">
        <w:smartTagPr>
          <w:attr w:name="ProductID" w:val="19,5 км"/>
        </w:smartTagPr>
        <w:r w:rsidRPr="00214458">
          <w:rPr>
            <w:rFonts w:ascii="Times New Roman" w:hAnsi="Times New Roman" w:cs="Times New Roman"/>
            <w:sz w:val="20"/>
            <w:szCs w:val="20"/>
            <w:lang w:eastAsia="ru-RU"/>
          </w:rPr>
          <w:t>19,5 км</w:t>
        </w:r>
      </w:smartTag>
      <w:r w:rsidRPr="00214458">
        <w:rPr>
          <w:rFonts w:ascii="Times New Roman" w:hAnsi="Times New Roman" w:cs="Times New Roman"/>
          <w:sz w:val="20"/>
          <w:szCs w:val="20"/>
        </w:rPr>
        <w:t>), обеспечивающие газом поквартирные отопительные приборы.</w:t>
      </w:r>
    </w:p>
    <w:p w:rsidR="00214458" w:rsidRPr="00214458" w:rsidRDefault="00214458" w:rsidP="00214458">
      <w:pPr>
        <w:autoSpaceDE w:val="0"/>
        <w:spacing w:after="0"/>
        <w:ind w:firstLine="709"/>
        <w:jc w:val="both"/>
        <w:rPr>
          <w:rFonts w:ascii="Times New Roman" w:hAnsi="Times New Roman" w:cs="Times New Roman"/>
          <w:sz w:val="20"/>
          <w:szCs w:val="20"/>
          <w:lang w:eastAsia="ru-RU"/>
        </w:rPr>
      </w:pPr>
      <w:r w:rsidRPr="00214458">
        <w:rPr>
          <w:rFonts w:ascii="Times New Roman" w:hAnsi="Times New Roman" w:cs="Times New Roman"/>
          <w:sz w:val="20"/>
          <w:szCs w:val="20"/>
        </w:rPr>
        <w:t>В с. Коломыцево г</w:t>
      </w:r>
      <w:r w:rsidRPr="00214458">
        <w:rPr>
          <w:rFonts w:ascii="Times New Roman" w:hAnsi="Times New Roman" w:cs="Times New Roman"/>
          <w:sz w:val="20"/>
          <w:szCs w:val="20"/>
          <w:lang w:eastAsia="ru-RU"/>
        </w:rPr>
        <w:t xml:space="preserve">азифицированы котельная школы, детского сада, клуба, административного здания. </w:t>
      </w:r>
      <w:r w:rsidRPr="00214458">
        <w:rPr>
          <w:rFonts w:ascii="Times New Roman" w:hAnsi="Times New Roman" w:cs="Times New Roman"/>
          <w:sz w:val="20"/>
          <w:szCs w:val="20"/>
        </w:rPr>
        <w:t xml:space="preserve">Теплоснабжение жилого фонда сельского поселения осуществляется от поквартирных источников тепла на газовом топливе. </w:t>
      </w:r>
    </w:p>
    <w:p w:rsidR="00214458" w:rsidRPr="00214458" w:rsidRDefault="00214458" w:rsidP="00214458">
      <w:pPr>
        <w:spacing w:after="0"/>
        <w:ind w:firstLine="709"/>
        <w:jc w:val="both"/>
        <w:rPr>
          <w:rFonts w:ascii="Times New Roman" w:hAnsi="Times New Roman" w:cs="Times New Roman"/>
          <w:sz w:val="20"/>
          <w:szCs w:val="20"/>
          <w:lang w:eastAsia="ru-RU"/>
        </w:rPr>
      </w:pPr>
      <w:r w:rsidRPr="00214458">
        <w:rPr>
          <w:rFonts w:ascii="Times New Roman" w:hAnsi="Times New Roman" w:cs="Times New Roman"/>
          <w:sz w:val="20"/>
          <w:szCs w:val="20"/>
          <w:lang w:eastAsia="ru-RU"/>
        </w:rPr>
        <w:t>Общая мощность котельных 0,9 Гкал/час.</w:t>
      </w:r>
    </w:p>
    <w:p w:rsidR="00214458" w:rsidRPr="00214458" w:rsidRDefault="00214458" w:rsidP="00214458">
      <w:pPr>
        <w:widowControl w:val="0"/>
        <w:autoSpaceDE w:val="0"/>
        <w:spacing w:after="0"/>
        <w:ind w:firstLine="709"/>
        <w:jc w:val="both"/>
        <w:rPr>
          <w:rFonts w:ascii="Times New Roman" w:eastAsia="Arial Unicode MS" w:hAnsi="Times New Roman" w:cs="Times New Roman"/>
          <w:sz w:val="20"/>
          <w:szCs w:val="20"/>
          <w:lang w:eastAsia="ar-SA"/>
        </w:rPr>
      </w:pPr>
      <w:r w:rsidRPr="00214458">
        <w:rPr>
          <w:rFonts w:ascii="Times New Roman" w:eastAsia="Arial Unicode MS" w:hAnsi="Times New Roman" w:cs="Times New Roman"/>
          <w:sz w:val="20"/>
          <w:szCs w:val="20"/>
        </w:rPr>
        <w:t>Существующие тепловые сети и объекты показаны на Схеме генерального плана (Схема газоснабжения).</w:t>
      </w:r>
    </w:p>
    <w:p w:rsidR="00214458" w:rsidRPr="00214458" w:rsidRDefault="00214458" w:rsidP="00214458">
      <w:pPr>
        <w:spacing w:after="0"/>
        <w:ind w:firstLine="589"/>
        <w:jc w:val="both"/>
        <w:rPr>
          <w:rFonts w:ascii="Times New Roman" w:eastAsia="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 xml:space="preserve">1.14.5. Связь.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Коломыцевском сельском поселении имеется одна АТС, расположенная по адресу: с. Коломыцево ул. Солнечная д. 5. В настоящий момент телефонной связью охвачено 33 % жилого фонда. Еще 130 номеров планируется подключить в ближайшее время (табл. 23).</w:t>
      </w:r>
    </w:p>
    <w:p w:rsidR="00214458" w:rsidRPr="00214458" w:rsidRDefault="00214458" w:rsidP="00214458">
      <w:pPr>
        <w:pStyle w:val="a4"/>
        <w:suppressAutoHyphens/>
        <w:spacing w:after="0" w:line="100" w:lineRule="atLeast"/>
        <w:ind w:firstLine="709"/>
        <w:jc w:val="both"/>
        <w:rPr>
          <w:sz w:val="20"/>
          <w:szCs w:val="20"/>
          <w:lang w:eastAsia="ar-SA"/>
        </w:rPr>
      </w:pPr>
    </w:p>
    <w:p w:rsidR="00214458" w:rsidRPr="00214458" w:rsidRDefault="00214458" w:rsidP="00214458">
      <w:pPr>
        <w:spacing w:after="0"/>
        <w:jc w:val="center"/>
        <w:rPr>
          <w:rFonts w:ascii="Times New Roman" w:hAnsi="Times New Roman" w:cs="Times New Roman"/>
          <w:i/>
          <w:iCs/>
          <w:sz w:val="20"/>
          <w:szCs w:val="20"/>
          <w:lang w:eastAsia="ar-SA"/>
        </w:rPr>
      </w:pPr>
      <w:r w:rsidRPr="00214458">
        <w:rPr>
          <w:rFonts w:ascii="Times New Roman" w:hAnsi="Times New Roman" w:cs="Times New Roman"/>
          <w:i/>
          <w:iCs/>
          <w:sz w:val="20"/>
          <w:szCs w:val="20"/>
        </w:rPr>
        <w:t>Таблица 24. Характеристика объектов телефонной связи Коломыцевского сельского поселения.</w:t>
      </w:r>
    </w:p>
    <w:p w:rsidR="00214458" w:rsidRPr="00214458" w:rsidRDefault="00214458" w:rsidP="00214458">
      <w:pPr>
        <w:spacing w:after="0"/>
        <w:jc w:val="center"/>
        <w:rPr>
          <w:rFonts w:ascii="Times New Roman" w:hAnsi="Times New Roman" w:cs="Times New Roman"/>
          <w:sz w:val="20"/>
          <w:szCs w:val="20"/>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4455"/>
        <w:gridCol w:w="1095"/>
        <w:gridCol w:w="1020"/>
        <w:gridCol w:w="900"/>
        <w:gridCol w:w="960"/>
        <w:gridCol w:w="963"/>
      </w:tblGrid>
      <w:tr w:rsidR="00214458" w:rsidRPr="00214458" w:rsidTr="00214458">
        <w:tc>
          <w:tcPr>
            <w:tcW w:w="44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Показатели</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2004 год</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right="-119"/>
              <w:jc w:val="center"/>
              <w:rPr>
                <w:rFonts w:ascii="Times New Roman" w:hAnsi="Times New Roman" w:cs="Times New Roman"/>
                <w:sz w:val="20"/>
                <w:szCs w:val="20"/>
              </w:rPr>
            </w:pPr>
            <w:r w:rsidRPr="00214458">
              <w:rPr>
                <w:rFonts w:ascii="Times New Roman" w:hAnsi="Times New Roman" w:cs="Times New Roman"/>
                <w:sz w:val="20"/>
                <w:szCs w:val="20"/>
              </w:rPr>
              <w:t>2005 год</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right="-97"/>
              <w:jc w:val="center"/>
              <w:rPr>
                <w:rFonts w:ascii="Times New Roman" w:hAnsi="Times New Roman" w:cs="Times New Roman"/>
                <w:sz w:val="20"/>
                <w:szCs w:val="20"/>
              </w:rPr>
            </w:pPr>
            <w:r w:rsidRPr="00214458">
              <w:rPr>
                <w:rFonts w:ascii="Times New Roman" w:hAnsi="Times New Roman" w:cs="Times New Roman"/>
                <w:sz w:val="20"/>
                <w:szCs w:val="20"/>
              </w:rPr>
              <w:t>2006 год</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right="-86"/>
              <w:jc w:val="center"/>
              <w:rPr>
                <w:rFonts w:ascii="Times New Roman" w:hAnsi="Times New Roman" w:cs="Times New Roman"/>
                <w:sz w:val="20"/>
                <w:szCs w:val="20"/>
              </w:rPr>
            </w:pPr>
            <w:r w:rsidRPr="00214458">
              <w:rPr>
                <w:rFonts w:ascii="Times New Roman" w:hAnsi="Times New Roman" w:cs="Times New Roman"/>
                <w:sz w:val="20"/>
                <w:szCs w:val="20"/>
              </w:rPr>
              <w:t>2007 год</w:t>
            </w:r>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right="-97"/>
              <w:jc w:val="center"/>
              <w:rPr>
                <w:rFonts w:ascii="Times New Roman" w:hAnsi="Times New Roman" w:cs="Times New Roman"/>
                <w:sz w:val="20"/>
                <w:szCs w:val="20"/>
              </w:rPr>
            </w:pPr>
            <w:r w:rsidRPr="00214458">
              <w:rPr>
                <w:rFonts w:ascii="Times New Roman" w:hAnsi="Times New Roman" w:cs="Times New Roman"/>
                <w:sz w:val="20"/>
                <w:szCs w:val="20"/>
              </w:rPr>
              <w:t>2008 год</w:t>
            </w:r>
          </w:p>
        </w:tc>
      </w:tr>
      <w:tr w:rsidR="00214458" w:rsidRPr="00214458" w:rsidTr="00214458">
        <w:tc>
          <w:tcPr>
            <w:tcW w:w="44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right="-119"/>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right="-97"/>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right="-86"/>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right="-97"/>
              <w:jc w:val="center"/>
              <w:rPr>
                <w:rFonts w:ascii="Times New Roman" w:hAnsi="Times New Roman" w:cs="Times New Roman"/>
                <w:b/>
                <w:bCs/>
                <w:sz w:val="20"/>
                <w:szCs w:val="20"/>
              </w:rPr>
            </w:pPr>
            <w:r w:rsidRPr="00214458">
              <w:rPr>
                <w:rFonts w:ascii="Times New Roman" w:hAnsi="Times New Roman" w:cs="Times New Roman"/>
                <w:b/>
                <w:bCs/>
                <w:sz w:val="20"/>
                <w:szCs w:val="20"/>
              </w:rPr>
              <w:t>6</w:t>
            </w:r>
          </w:p>
        </w:tc>
      </w:tr>
      <w:tr w:rsidR="00214458" w:rsidRPr="00214458" w:rsidTr="00214458">
        <w:tc>
          <w:tcPr>
            <w:tcW w:w="44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Число телефонных станций общего пользования</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w:t>
            </w:r>
          </w:p>
        </w:tc>
      </w:tr>
      <w:tr w:rsidR="00214458" w:rsidRPr="00214458" w:rsidTr="00214458">
        <w:tc>
          <w:tcPr>
            <w:tcW w:w="44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Число телефонных аппаратов (номеров) сети общего пользования, всего</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150</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150</w:t>
            </w:r>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150</w:t>
            </w:r>
          </w:p>
        </w:tc>
      </w:tr>
      <w:tr w:rsidR="00214458" w:rsidRPr="00214458" w:rsidTr="00214458">
        <w:tc>
          <w:tcPr>
            <w:tcW w:w="44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7"/>
              <w:jc w:val="center"/>
              <w:rPr>
                <w:rFonts w:ascii="Times New Roman" w:hAnsi="Times New Roman" w:cs="Times New Roman"/>
                <w:sz w:val="20"/>
                <w:szCs w:val="20"/>
              </w:rPr>
            </w:pPr>
            <w:r w:rsidRPr="00214458">
              <w:rPr>
                <w:rFonts w:ascii="Times New Roman" w:hAnsi="Times New Roman" w:cs="Times New Roman"/>
                <w:sz w:val="20"/>
                <w:szCs w:val="20"/>
              </w:rPr>
              <w:t>из них квартирных, всего</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130</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130</w:t>
            </w:r>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130</w:t>
            </w:r>
          </w:p>
        </w:tc>
      </w:tr>
      <w:tr w:rsidR="00214458" w:rsidRPr="00214458" w:rsidTr="00214458">
        <w:tc>
          <w:tcPr>
            <w:tcW w:w="44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7"/>
              <w:jc w:val="center"/>
              <w:rPr>
                <w:rFonts w:ascii="Times New Roman" w:hAnsi="Times New Roman" w:cs="Times New Roman"/>
                <w:sz w:val="20"/>
                <w:szCs w:val="20"/>
              </w:rPr>
            </w:pPr>
            <w:r w:rsidRPr="00214458">
              <w:rPr>
                <w:rFonts w:ascii="Times New Roman" w:hAnsi="Times New Roman" w:cs="Times New Roman"/>
                <w:sz w:val="20"/>
                <w:szCs w:val="20"/>
              </w:rPr>
              <w:t>Наличие заявлений на установку квартирного телефона</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w:t>
            </w:r>
          </w:p>
        </w:tc>
        <w:tc>
          <w:tcPr>
            <w:tcW w:w="96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w:t>
            </w:r>
          </w:p>
        </w:tc>
      </w:tr>
    </w:tbl>
    <w:p w:rsidR="00214458" w:rsidRPr="00214458" w:rsidRDefault="00214458" w:rsidP="00214458">
      <w:pPr>
        <w:tabs>
          <w:tab w:val="left" w:pos="1080"/>
        </w:tabs>
        <w:spacing w:after="0"/>
        <w:ind w:firstLine="567"/>
        <w:jc w:val="center"/>
        <w:rPr>
          <w:rFonts w:ascii="Times New Roman" w:hAnsi="Times New Roman" w:cs="Times New Roman"/>
          <w:sz w:val="20"/>
          <w:szCs w:val="20"/>
          <w:lang w:eastAsia="ar-SA"/>
        </w:rPr>
      </w:pPr>
    </w:p>
    <w:p w:rsidR="00214458" w:rsidRPr="00214458" w:rsidRDefault="00214458" w:rsidP="00214458">
      <w:pPr>
        <w:tabs>
          <w:tab w:val="left" w:pos="10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К югу от с. Коломыцево на территории МТМ имеется вышка связи «</w:t>
      </w:r>
      <w:r w:rsidRPr="00214458">
        <w:rPr>
          <w:rFonts w:ascii="Times New Roman" w:hAnsi="Times New Roman" w:cs="Times New Roman"/>
          <w:sz w:val="20"/>
          <w:szCs w:val="20"/>
          <w:lang w:val="en-US"/>
        </w:rPr>
        <w:t>MegaFon</w:t>
      </w:r>
      <w:r w:rsidRPr="00214458">
        <w:rPr>
          <w:rFonts w:ascii="Times New Roman" w:hAnsi="Times New Roman" w:cs="Times New Roman"/>
          <w:sz w:val="20"/>
          <w:szCs w:val="20"/>
        </w:rPr>
        <w:t>». В Коломыцевском сельском поселении имеются две таксофонные будки. В с. Коломыцево таксофонная будка расположена на ул. Солнечная рядом со зданием почты, х. Попасное - на ул. Рылеева рядом со зданием магазина.</w:t>
      </w:r>
    </w:p>
    <w:p w:rsidR="00214458" w:rsidRPr="00214458" w:rsidRDefault="00214458" w:rsidP="00214458">
      <w:pPr>
        <w:widowControl w:val="0"/>
        <w:autoSpaceDE w:val="0"/>
        <w:spacing w:after="0"/>
        <w:ind w:firstLine="709"/>
        <w:jc w:val="both"/>
        <w:rPr>
          <w:rFonts w:ascii="Times New Roman" w:hAnsi="Times New Roman" w:cs="Times New Roman"/>
          <w:sz w:val="20"/>
          <w:szCs w:val="20"/>
        </w:rPr>
      </w:pPr>
      <w:r w:rsidRPr="00214458">
        <w:rPr>
          <w:rFonts w:ascii="Times New Roman" w:eastAsia="Arial Unicode MS" w:hAnsi="Times New Roman" w:cs="Times New Roman"/>
          <w:sz w:val="20"/>
          <w:szCs w:val="20"/>
        </w:rPr>
        <w:t xml:space="preserve">Существующие объекты связи показаны на Схеме генерального плана </w:t>
      </w:r>
      <w:r w:rsidRPr="00214458">
        <w:rPr>
          <w:rFonts w:ascii="Times New Roman" w:hAnsi="Times New Roman" w:cs="Times New Roman"/>
          <w:sz w:val="20"/>
          <w:szCs w:val="20"/>
        </w:rPr>
        <w:t>(Схема существующего состояния и комплексной оценки территории).</w:t>
      </w:r>
    </w:p>
    <w:p w:rsidR="00214458" w:rsidRPr="00214458" w:rsidRDefault="00214458" w:rsidP="00214458">
      <w:pPr>
        <w:tabs>
          <w:tab w:val="left" w:pos="5040"/>
        </w:tabs>
        <w:spacing w:after="0"/>
        <w:ind w:firstLine="709"/>
        <w:rPr>
          <w:rFonts w:ascii="Times New Roman" w:hAnsi="Times New Roman" w:cs="Times New Roman"/>
          <w:b/>
          <w:sz w:val="20"/>
          <w:szCs w:val="20"/>
        </w:rPr>
      </w:pPr>
    </w:p>
    <w:p w:rsidR="00214458" w:rsidRPr="00214458" w:rsidRDefault="00214458" w:rsidP="00214458">
      <w:pPr>
        <w:tabs>
          <w:tab w:val="left" w:pos="5040"/>
        </w:tabs>
        <w:spacing w:after="0"/>
        <w:ind w:firstLine="709"/>
        <w:rPr>
          <w:rFonts w:ascii="Times New Roman" w:hAnsi="Times New Roman" w:cs="Times New Roman"/>
          <w:b/>
          <w:sz w:val="20"/>
          <w:szCs w:val="20"/>
        </w:rPr>
      </w:pPr>
    </w:p>
    <w:p w:rsidR="00214458" w:rsidRPr="00214458" w:rsidRDefault="00214458" w:rsidP="00214458">
      <w:pPr>
        <w:tabs>
          <w:tab w:val="left" w:pos="5040"/>
        </w:tabs>
        <w:spacing w:after="0"/>
        <w:ind w:firstLine="709"/>
        <w:rPr>
          <w:rFonts w:ascii="Times New Roman" w:hAnsi="Times New Roman" w:cs="Times New Roman"/>
          <w:b/>
          <w:sz w:val="20"/>
          <w:szCs w:val="20"/>
        </w:rPr>
      </w:pPr>
    </w:p>
    <w:p w:rsidR="00214458" w:rsidRPr="00214458" w:rsidRDefault="00214458" w:rsidP="00214458">
      <w:pPr>
        <w:tabs>
          <w:tab w:val="left" w:pos="5040"/>
        </w:tabs>
        <w:spacing w:after="0"/>
        <w:ind w:firstLine="709"/>
        <w:rPr>
          <w:rFonts w:ascii="Times New Roman" w:hAnsi="Times New Roman" w:cs="Times New Roman"/>
          <w:b/>
          <w:sz w:val="20"/>
          <w:szCs w:val="20"/>
        </w:rPr>
      </w:pPr>
    </w:p>
    <w:p w:rsidR="00214458" w:rsidRPr="00214458" w:rsidRDefault="00214458" w:rsidP="00214458">
      <w:pPr>
        <w:tabs>
          <w:tab w:val="left" w:pos="5040"/>
        </w:tabs>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1.15. Зоны специального назначения.</w:t>
      </w:r>
    </w:p>
    <w:p w:rsidR="00214458" w:rsidRPr="00214458" w:rsidRDefault="00214458" w:rsidP="00214458">
      <w:pPr>
        <w:tabs>
          <w:tab w:val="left" w:pos="5040"/>
        </w:tabs>
        <w:spacing w:after="0"/>
        <w:ind w:firstLine="709"/>
        <w:rPr>
          <w:rFonts w:ascii="Times New Roman" w:hAnsi="Times New Roman" w:cs="Times New Roman"/>
          <w:b/>
          <w:bCs/>
          <w:sz w:val="20"/>
          <w:szCs w:val="20"/>
        </w:rPr>
      </w:pPr>
    </w:p>
    <w:p w:rsidR="00214458" w:rsidRPr="00214458" w:rsidRDefault="00214458" w:rsidP="00214458">
      <w:pPr>
        <w:tabs>
          <w:tab w:val="left" w:pos="1316"/>
          <w:tab w:val="left" w:pos="4557"/>
        </w:tabs>
        <w:spacing w:after="0"/>
        <w:ind w:firstLine="709"/>
        <w:rPr>
          <w:rFonts w:ascii="Times New Roman" w:hAnsi="Times New Roman" w:cs="Times New Roman"/>
          <w:b/>
          <w:bCs/>
          <w:sz w:val="20"/>
          <w:szCs w:val="20"/>
        </w:rPr>
      </w:pPr>
      <w:r w:rsidRPr="00214458">
        <w:rPr>
          <w:rFonts w:ascii="Times New Roman" w:hAnsi="Times New Roman" w:cs="Times New Roman"/>
          <w:b/>
          <w:bCs/>
          <w:sz w:val="20"/>
          <w:szCs w:val="20"/>
        </w:rPr>
        <w:t>1.15.1. Места сбора твердых бытовых отходов.</w:t>
      </w:r>
    </w:p>
    <w:p w:rsidR="00214458" w:rsidRPr="00214458" w:rsidRDefault="00214458" w:rsidP="00214458">
      <w:pPr>
        <w:tabs>
          <w:tab w:val="left" w:pos="1316"/>
          <w:tab w:val="left" w:pos="4557"/>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территории Коломыцевского сельского поселения имеется несанкционированная свалка, расположенная к северо-западу от с. Коломыцево, в б. Солонцы, площадью </w:t>
      </w:r>
      <w:smartTag w:uri="urn:schemas-microsoft-com:office:smarttags" w:element="metricconverter">
        <w:smartTagPr>
          <w:attr w:name="ProductID" w:val="1,4 га"/>
        </w:smartTagPr>
        <w:r w:rsidRPr="00214458">
          <w:rPr>
            <w:rFonts w:ascii="Times New Roman" w:hAnsi="Times New Roman" w:cs="Times New Roman"/>
            <w:sz w:val="20"/>
            <w:szCs w:val="20"/>
          </w:rPr>
          <w:t>1,4 га</w:t>
        </w:r>
      </w:smartTag>
      <w:r w:rsidRPr="00214458">
        <w:rPr>
          <w:rFonts w:ascii="Times New Roman" w:hAnsi="Times New Roman" w:cs="Times New Roman"/>
          <w:sz w:val="20"/>
          <w:szCs w:val="20"/>
        </w:rPr>
        <w:t>.</w:t>
      </w:r>
    </w:p>
    <w:p w:rsidR="00214458" w:rsidRPr="00214458" w:rsidRDefault="00214458" w:rsidP="00214458">
      <w:pPr>
        <w:tabs>
          <w:tab w:val="left" w:pos="1316"/>
          <w:tab w:val="left" w:pos="4557"/>
        </w:tabs>
        <w:spacing w:after="0"/>
        <w:ind w:firstLine="709"/>
        <w:jc w:val="both"/>
        <w:rPr>
          <w:rFonts w:ascii="Times New Roman" w:hAnsi="Times New Roman" w:cs="Times New Roman"/>
          <w:sz w:val="20"/>
          <w:szCs w:val="20"/>
        </w:rPr>
      </w:pPr>
    </w:p>
    <w:p w:rsidR="00214458" w:rsidRPr="00214458" w:rsidRDefault="00214458" w:rsidP="00214458">
      <w:pPr>
        <w:tabs>
          <w:tab w:val="left" w:pos="5040"/>
        </w:tabs>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1.15.2. Кладбища.</w:t>
      </w:r>
    </w:p>
    <w:p w:rsidR="00214458" w:rsidRPr="00214458" w:rsidRDefault="00214458" w:rsidP="00214458">
      <w:pPr>
        <w:tabs>
          <w:tab w:val="left" w:pos="1272"/>
          <w:tab w:val="left" w:pos="4513"/>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территории сельского поселения имеются два кладбища. Одно расположено в западной части с. Коломыцево, площадью </w:t>
      </w:r>
      <w:smartTag w:uri="urn:schemas-microsoft-com:office:smarttags" w:element="metricconverter">
        <w:smartTagPr>
          <w:attr w:name="ProductID" w:val="1,5 га"/>
        </w:smartTagPr>
        <w:r w:rsidRPr="00214458">
          <w:rPr>
            <w:rFonts w:ascii="Times New Roman" w:hAnsi="Times New Roman" w:cs="Times New Roman"/>
            <w:sz w:val="20"/>
            <w:szCs w:val="20"/>
          </w:rPr>
          <w:t>1,5 га</w:t>
        </w:r>
      </w:smartTag>
      <w:r w:rsidRPr="00214458">
        <w:rPr>
          <w:rFonts w:ascii="Times New Roman" w:hAnsi="Times New Roman" w:cs="Times New Roman"/>
          <w:sz w:val="20"/>
          <w:szCs w:val="20"/>
        </w:rPr>
        <w:t xml:space="preserve">, второе — к северу х. Попасное, площадью </w:t>
      </w:r>
      <w:smartTag w:uri="urn:schemas-microsoft-com:office:smarttags" w:element="metricconverter">
        <w:smartTagPr>
          <w:attr w:name="ProductID" w:val="1,2 га"/>
        </w:smartTagPr>
        <w:r w:rsidRPr="00214458">
          <w:rPr>
            <w:rFonts w:ascii="Times New Roman" w:hAnsi="Times New Roman" w:cs="Times New Roman"/>
            <w:sz w:val="20"/>
            <w:szCs w:val="20"/>
          </w:rPr>
          <w:t>1,2 га</w:t>
        </w:r>
      </w:smartTag>
      <w:r w:rsidRPr="00214458">
        <w:rPr>
          <w:rFonts w:ascii="Times New Roman" w:hAnsi="Times New Roman" w:cs="Times New Roman"/>
          <w:sz w:val="20"/>
          <w:szCs w:val="20"/>
        </w:rPr>
        <w:t xml:space="preserve">. </w:t>
      </w:r>
    </w:p>
    <w:p w:rsidR="00214458" w:rsidRPr="00214458" w:rsidRDefault="00214458" w:rsidP="00214458">
      <w:pPr>
        <w:tabs>
          <w:tab w:val="left" w:pos="1272"/>
          <w:tab w:val="left" w:pos="4513"/>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Размещение кладбищ показано на Схеме генерального плана (Схема существующего состояния и комплексной оценки территории).</w:t>
      </w:r>
    </w:p>
    <w:p w:rsidR="00214458" w:rsidRPr="00214458" w:rsidRDefault="00214458" w:rsidP="00214458">
      <w:pPr>
        <w:tabs>
          <w:tab w:val="left" w:pos="1272"/>
          <w:tab w:val="left" w:pos="4513"/>
        </w:tabs>
        <w:spacing w:after="0"/>
        <w:ind w:firstLine="709"/>
        <w:jc w:val="both"/>
        <w:rPr>
          <w:rFonts w:ascii="Times New Roman" w:hAnsi="Times New Roman" w:cs="Times New Roman"/>
          <w:sz w:val="20"/>
          <w:szCs w:val="20"/>
        </w:rPr>
      </w:pPr>
    </w:p>
    <w:p w:rsidR="00214458" w:rsidRPr="00214458" w:rsidRDefault="00214458" w:rsidP="00214458">
      <w:pPr>
        <w:tabs>
          <w:tab w:val="left" w:pos="5040"/>
        </w:tabs>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1.15.3. Скотомогильники.</w:t>
      </w:r>
    </w:p>
    <w:p w:rsidR="00214458" w:rsidRPr="00214458" w:rsidRDefault="00214458" w:rsidP="00214458">
      <w:pPr>
        <w:tabs>
          <w:tab w:val="left" w:pos="1261"/>
          <w:tab w:val="left" w:pos="4502"/>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территории Коломыцевского сельского поселения имеются два скотомогильника, расположенные к югу от х. Попасное и к северо-западу от с. Коломыцево. </w:t>
      </w:r>
    </w:p>
    <w:p w:rsidR="00214458" w:rsidRPr="00214458" w:rsidRDefault="00214458" w:rsidP="00214458">
      <w:pPr>
        <w:tabs>
          <w:tab w:val="left" w:pos="1261"/>
          <w:tab w:val="left" w:pos="4502"/>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Размещение скотомогильников показано на Схеме генерального плана (Схема существующего состояния и комплексной оценки территории).</w:t>
      </w:r>
    </w:p>
    <w:p w:rsidR="00214458" w:rsidRPr="00214458" w:rsidRDefault="00214458" w:rsidP="00214458">
      <w:pPr>
        <w:tabs>
          <w:tab w:val="left" w:pos="1261"/>
          <w:tab w:val="left" w:pos="4502"/>
        </w:tabs>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1.16. Выводы по современному состоянию.</w:t>
      </w:r>
    </w:p>
    <w:p w:rsidR="00214458" w:rsidRPr="00214458" w:rsidRDefault="00214458" w:rsidP="00214458">
      <w:pPr>
        <w:pStyle w:val="a4"/>
        <w:tabs>
          <w:tab w:val="left" w:pos="823"/>
        </w:tabs>
        <w:spacing w:after="0" w:line="240" w:lineRule="auto"/>
        <w:ind w:firstLine="709"/>
        <w:jc w:val="both"/>
        <w:rPr>
          <w:sz w:val="20"/>
          <w:szCs w:val="20"/>
        </w:rPr>
      </w:pPr>
      <w:r w:rsidRPr="00214458">
        <w:rPr>
          <w:sz w:val="20"/>
          <w:szCs w:val="20"/>
        </w:rPr>
        <w:t xml:space="preserve">Анализ состояния основных компонентов окружающей среды благоприятен для дальнейшего развития Коломыцевского сельского поселения. </w:t>
      </w:r>
    </w:p>
    <w:p w:rsidR="00214458" w:rsidRPr="00214458" w:rsidRDefault="00214458" w:rsidP="00214458">
      <w:pPr>
        <w:pStyle w:val="a4"/>
        <w:tabs>
          <w:tab w:val="left" w:pos="823"/>
        </w:tabs>
        <w:spacing w:after="0" w:line="240" w:lineRule="auto"/>
        <w:ind w:firstLine="709"/>
        <w:jc w:val="both"/>
        <w:rPr>
          <w:sz w:val="20"/>
          <w:szCs w:val="20"/>
        </w:rPr>
      </w:pPr>
      <w:r w:rsidRPr="00214458">
        <w:rPr>
          <w:sz w:val="20"/>
          <w:szCs w:val="20"/>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выщелочными, что положительно влияет на развитие сельского хозяйства. В незначительных масштабах прогрессирует переувлажнение почв, что связано с экологической обстановкой в области. Это периодически создает трудности в проведении полевых работ и снижает уровень урожайности сельских культур.</w:t>
      </w:r>
    </w:p>
    <w:p w:rsidR="00214458" w:rsidRPr="00214458" w:rsidRDefault="00214458" w:rsidP="00214458">
      <w:pPr>
        <w:pStyle w:val="a4"/>
        <w:tabs>
          <w:tab w:val="left" w:pos="823"/>
        </w:tabs>
        <w:spacing w:after="0" w:line="240" w:lineRule="auto"/>
        <w:ind w:firstLine="709"/>
        <w:jc w:val="both"/>
        <w:rPr>
          <w:sz w:val="20"/>
          <w:szCs w:val="20"/>
        </w:rPr>
      </w:pPr>
      <w:r w:rsidRPr="00214458">
        <w:rPr>
          <w:sz w:val="20"/>
          <w:szCs w:val="20"/>
        </w:rPr>
        <w:t>Необходимо решать проблему о поддержании и сохранении объектов историко-культурного наследия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Экономическая ситуация в Коломыцевском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 Но факторы развития производственной зоны необходимо расширять в целом, так как многие производственные центры не действуют.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Помимо экономической проблемы необходимо решать и проблему демографии, повышать уровень жизни населения, обеспечивать рабочими местами, улучшать проблемы с производительностью продукции и осуществлять реконструкцию как производственных, жилых и общественных зданий. </w:t>
      </w:r>
    </w:p>
    <w:p w:rsidR="00214458" w:rsidRPr="00214458" w:rsidRDefault="00214458" w:rsidP="00214458">
      <w:pPr>
        <w:pStyle w:val="a4"/>
        <w:tabs>
          <w:tab w:val="left" w:pos="823"/>
        </w:tabs>
        <w:spacing w:after="0" w:line="240" w:lineRule="auto"/>
        <w:ind w:firstLine="709"/>
        <w:jc w:val="both"/>
        <w:rPr>
          <w:sz w:val="20"/>
          <w:szCs w:val="20"/>
        </w:rPr>
      </w:pPr>
      <w:r w:rsidRPr="00214458">
        <w:rPr>
          <w:sz w:val="20"/>
          <w:szCs w:val="20"/>
        </w:rPr>
        <w:t xml:space="preserve">Так же в Коломыцевском сельском поселении остро стоит проблема миграции населения. Но снижение естественной и механической убыли населения возможно за счет улучшения жилищных условий. Жилищный фонд поселения на 95 % представлен одноэтажной усадебной застройкой. Жилищный фонд </w:t>
      </w:r>
      <w:r w:rsidRPr="00214458">
        <w:rPr>
          <w:sz w:val="20"/>
          <w:szCs w:val="20"/>
        </w:rPr>
        <w:lastRenderedPageBreak/>
        <w:t xml:space="preserve">поселения имеет невысокий уровень развития и обеспеченности инженерным благоустройством, за исключением обеспечения газом. Уровень жилищной обеспеченности населения – </w:t>
      </w:r>
      <w:smartTag w:uri="urn:schemas-microsoft-com:office:smarttags" w:element="metricconverter">
        <w:smartTagPr>
          <w:attr w:name="ProductID" w:val="22,9 м2"/>
        </w:smartTagPr>
        <w:r w:rsidRPr="00214458">
          <w:rPr>
            <w:sz w:val="20"/>
            <w:szCs w:val="20"/>
          </w:rPr>
          <w:t>22,9 м</w:t>
        </w:r>
        <w:r w:rsidRPr="00214458">
          <w:rPr>
            <w:sz w:val="20"/>
            <w:szCs w:val="20"/>
            <w:vertAlign w:val="superscript"/>
          </w:rPr>
          <w:t>2</w:t>
        </w:r>
      </w:smartTag>
      <w:r w:rsidRPr="00214458">
        <w:rPr>
          <w:sz w:val="20"/>
          <w:szCs w:val="20"/>
        </w:rPr>
        <w:t xml:space="preserve"> общей площади на человека.</w:t>
      </w:r>
    </w:p>
    <w:p w:rsidR="00214458" w:rsidRPr="00214458" w:rsidRDefault="00214458" w:rsidP="00214458">
      <w:pPr>
        <w:pStyle w:val="a4"/>
        <w:tabs>
          <w:tab w:val="left" w:pos="823"/>
        </w:tabs>
        <w:spacing w:after="0" w:line="240" w:lineRule="auto"/>
        <w:ind w:firstLine="709"/>
        <w:jc w:val="both"/>
        <w:rPr>
          <w:sz w:val="20"/>
          <w:szCs w:val="20"/>
        </w:rPr>
      </w:pPr>
      <w:r w:rsidRPr="00214458">
        <w:rPr>
          <w:sz w:val="20"/>
          <w:szCs w:val="20"/>
        </w:rPr>
        <w:t>Состояние сферы культурно-бытового и социального обслуживания в целом соответствуют нормативным требованиям, но часть учреждений отсутствуют, часть требует реконструкции или капитального ремонта.</w:t>
      </w:r>
    </w:p>
    <w:p w:rsidR="00214458" w:rsidRPr="00214458" w:rsidRDefault="00214458" w:rsidP="00214458">
      <w:pPr>
        <w:pStyle w:val="a4"/>
        <w:spacing w:after="0" w:line="240" w:lineRule="auto"/>
        <w:ind w:firstLine="709"/>
        <w:jc w:val="both"/>
        <w:rPr>
          <w:sz w:val="20"/>
          <w:szCs w:val="20"/>
        </w:rPr>
      </w:pPr>
      <w:r w:rsidRPr="00214458">
        <w:rPr>
          <w:sz w:val="20"/>
          <w:szCs w:val="20"/>
        </w:rPr>
        <w:t>Улично-дорожная сеть в населенном пункте развита слабо и в основном представлена грунтовыми дорогами. Но присутствуют и дороги с асфальтированным покрытием. Некоторые участки улиц, имеющие твердое покрытие требуют капитального ремонта.</w:t>
      </w:r>
    </w:p>
    <w:p w:rsidR="00214458" w:rsidRPr="00214458" w:rsidRDefault="00214458" w:rsidP="00214458">
      <w:pPr>
        <w:pStyle w:val="a4"/>
        <w:spacing w:after="0" w:line="240" w:lineRule="auto"/>
        <w:ind w:firstLine="709"/>
        <w:jc w:val="both"/>
        <w:rPr>
          <w:sz w:val="20"/>
          <w:szCs w:val="20"/>
        </w:rPr>
      </w:pPr>
      <w:r w:rsidRPr="00214458">
        <w:rPr>
          <w:sz w:val="20"/>
          <w:szCs w:val="20"/>
        </w:rPr>
        <w:t xml:space="preserve">Необходимо уделять больше внимание развитию строительства (как жилых, так и производственных зданий), обеспеченности населения работой и жильем, производству сельского хозяйства и животноводства. Так же изучать проблему организации контейнерной площадки для сбора и временного накопления ТБО, оснащённой контейнерами большой ёмкости </w:t>
      </w:r>
      <w:smartTag w:uri="urn:schemas-microsoft-com:office:smarttags" w:element="metricconverter">
        <w:smartTagPr>
          <w:attr w:name="ProductID" w:val="30 м³"/>
        </w:smartTagPr>
        <w:r w:rsidRPr="00214458">
          <w:rPr>
            <w:sz w:val="20"/>
            <w:szCs w:val="20"/>
          </w:rPr>
          <w:t>30 м³</w:t>
        </w:r>
      </w:smartTag>
      <w:r w:rsidRPr="00214458">
        <w:rPr>
          <w:sz w:val="20"/>
          <w:szCs w:val="20"/>
        </w:rPr>
        <w:t>, которые должны гарантировать санитарно-эпидемиологическую безопасность населения.</w:t>
      </w:r>
    </w:p>
    <w:p w:rsidR="00214458" w:rsidRPr="00214458" w:rsidRDefault="00214458" w:rsidP="00214458">
      <w:pPr>
        <w:pStyle w:val="a4"/>
        <w:spacing w:after="0" w:line="240" w:lineRule="auto"/>
        <w:ind w:firstLine="709"/>
        <w:jc w:val="both"/>
        <w:rPr>
          <w:sz w:val="20"/>
          <w:szCs w:val="20"/>
        </w:rPr>
      </w:pPr>
      <w:r w:rsidRPr="00214458">
        <w:rPr>
          <w:sz w:val="20"/>
          <w:szCs w:val="20"/>
        </w:rPr>
        <w:t>Анализ первой главы показал, что Коломыцевское сельское поселение имеет высокий потенциал для дальнейшего развития за счет использования всех имеющихся ресурсов.</w:t>
      </w:r>
    </w:p>
    <w:p w:rsidR="00214458" w:rsidRPr="00214458" w:rsidRDefault="00214458" w:rsidP="00214458">
      <w:pPr>
        <w:spacing w:after="0"/>
        <w:rPr>
          <w:rFonts w:ascii="Times New Roman" w:hAnsi="Times New Roman" w:cs="Times New Roman"/>
          <w:color w:val="FF3333"/>
          <w:sz w:val="20"/>
          <w:szCs w:val="20"/>
        </w:rPr>
        <w:sectPr w:rsidR="00214458" w:rsidRPr="00214458">
          <w:footnotePr>
            <w:pos w:val="beneathText"/>
          </w:footnotePr>
          <w:pgSz w:w="11905" w:h="16837"/>
          <w:pgMar w:top="1134" w:right="811" w:bottom="731" w:left="1701" w:header="720" w:footer="414" w:gutter="0"/>
          <w:cols w:space="720"/>
        </w:sectPr>
      </w:pP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sz w:val="20"/>
          <w:szCs w:val="20"/>
        </w:rPr>
        <w:lastRenderedPageBreak/>
        <w:t>2. Проектные решения по стратегии развития и обоснованию предложений по территориальному планированию.</w:t>
      </w:r>
    </w:p>
    <w:p w:rsidR="00214458" w:rsidRPr="00214458" w:rsidRDefault="00214458" w:rsidP="00214458">
      <w:pPr>
        <w:spacing w:after="0"/>
        <w:rPr>
          <w:rFonts w:ascii="Times New Roman" w:hAnsi="Times New Roman" w:cs="Times New Roman"/>
          <w:b/>
          <w:sz w:val="20"/>
          <w:szCs w:val="20"/>
        </w:rPr>
      </w:pPr>
    </w:p>
    <w:p w:rsidR="00214458" w:rsidRPr="00214458" w:rsidRDefault="00214458" w:rsidP="00214458">
      <w:pPr>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2.1.Архитектурно-планировочная организация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Архитектурно-планировочная организация территории Коломыцевского сельского поселения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Предложения генерального плана Коломыцевского сельского поселения выполнены на базе функционального зонирования территории, сложившейся транспортной инфраструктуры, природных условий, а также с учетом различных ограничений.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Развитие планировочной структуры населенных пунктов направлено на:</w:t>
      </w:r>
    </w:p>
    <w:p w:rsidR="00214458" w:rsidRPr="00214458" w:rsidRDefault="00214458" w:rsidP="00214458">
      <w:pPr>
        <w:tabs>
          <w:tab w:val="left" w:pos="706"/>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благоприятной среды жизнедеятельности человека и улучшение состояния окружающей среды;</w:t>
      </w:r>
    </w:p>
    <w:p w:rsidR="00214458" w:rsidRPr="00214458" w:rsidRDefault="00214458" w:rsidP="00214458">
      <w:pPr>
        <w:tabs>
          <w:tab w:val="left" w:pos="706"/>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оптимальное использование территории с учетом сохранения и дальнейшего развития сложившейся организации пространственной структуры;</w:t>
      </w:r>
    </w:p>
    <w:p w:rsidR="00214458" w:rsidRPr="00214458" w:rsidRDefault="00214458" w:rsidP="00214458">
      <w:pPr>
        <w:tabs>
          <w:tab w:val="left" w:pos="706"/>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максимальное сохранение и использование исторического наследия и архитектурно-ландшафтных особенностей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Учитывая результаты полного анализа территории Коломыцевского сельского поселения, проектом предусмотрена корректировка границ населенных пунктов для внесения существующих домовладений и выделение новых участков под расширение жилой застройки. Корректировка границ обусловлена тем, что в населенных пунктах существующая застройка, выходит за пределы населенного пункта.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связи с этим, выделено 7 участков общей площадью </w:t>
      </w:r>
      <w:smartTag w:uri="urn:schemas-microsoft-com:office:smarttags" w:element="metricconverter">
        <w:smartTagPr>
          <w:attr w:name="ProductID" w:val="15,2 га"/>
        </w:smartTagPr>
        <w:r w:rsidRPr="00214458">
          <w:rPr>
            <w:rFonts w:ascii="Times New Roman" w:hAnsi="Times New Roman" w:cs="Times New Roman"/>
            <w:sz w:val="20"/>
            <w:szCs w:val="20"/>
          </w:rPr>
          <w:t>15,2 га</w:t>
        </w:r>
      </w:smartTag>
      <w:r w:rsidRPr="00214458">
        <w:rPr>
          <w:rFonts w:ascii="Times New Roman" w:hAnsi="Times New Roman" w:cs="Times New Roman"/>
          <w:sz w:val="20"/>
          <w:szCs w:val="20"/>
        </w:rPr>
        <w:t xml:space="preserve"> для включения существующих домовладений в границы населенных пунктов, три участка наиболее подходящих под расширение жилой застройки (с частичным включением существующей застройки), площадью </w:t>
      </w:r>
      <w:smartTag w:uri="urn:schemas-microsoft-com:office:smarttags" w:element="metricconverter">
        <w:smartTagPr>
          <w:attr w:name="ProductID" w:val="43,4 га"/>
        </w:smartTagPr>
        <w:r w:rsidRPr="00214458">
          <w:rPr>
            <w:rFonts w:ascii="Times New Roman" w:hAnsi="Times New Roman" w:cs="Times New Roman"/>
            <w:sz w:val="20"/>
            <w:szCs w:val="20"/>
          </w:rPr>
          <w:t>43,4 га</w:t>
        </w:r>
      </w:smartTag>
      <w:r w:rsidRPr="00214458">
        <w:rPr>
          <w:rFonts w:ascii="Times New Roman" w:hAnsi="Times New Roman" w:cs="Times New Roman"/>
          <w:sz w:val="20"/>
          <w:szCs w:val="20"/>
        </w:rPr>
        <w:t xml:space="preserve">.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Данные участки выбирались с учетом расположения транспортных связей, основных инженерных коммуникаций, существующей планировочной структуры поселка, а также других факторов.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214458" w:rsidRPr="00214458" w:rsidRDefault="00214458" w:rsidP="00214458">
      <w:pPr>
        <w:spacing w:after="0"/>
        <w:jc w:val="both"/>
        <w:rPr>
          <w:rFonts w:ascii="Times New Roman" w:hAnsi="Times New Roman" w:cs="Times New Roman"/>
          <w:b/>
          <w:bCs/>
          <w:sz w:val="20"/>
          <w:szCs w:val="20"/>
        </w:rPr>
      </w:pPr>
    </w:p>
    <w:p w:rsidR="00214458" w:rsidRPr="00214458" w:rsidRDefault="00214458" w:rsidP="00214458">
      <w:pPr>
        <w:spacing w:after="0"/>
        <w:rPr>
          <w:rFonts w:ascii="Times New Roman" w:hAnsi="Times New Roman" w:cs="Times New Roman"/>
          <w:b/>
          <w:bCs/>
          <w:sz w:val="20"/>
          <w:szCs w:val="20"/>
        </w:rPr>
      </w:pPr>
      <w:r w:rsidRPr="00214458">
        <w:rPr>
          <w:rFonts w:ascii="Times New Roman" w:hAnsi="Times New Roman" w:cs="Times New Roman"/>
          <w:b/>
          <w:bCs/>
          <w:sz w:val="20"/>
          <w:szCs w:val="20"/>
        </w:rPr>
        <w:t xml:space="preserve">2.2. Административно-территориальное устройство  </w:t>
      </w:r>
    </w:p>
    <w:p w:rsidR="00214458" w:rsidRPr="00214458" w:rsidRDefault="00214458" w:rsidP="00214458">
      <w:pPr>
        <w:spacing w:after="0"/>
        <w:ind w:firstLine="709"/>
        <w:jc w:val="both"/>
        <w:rPr>
          <w:rFonts w:ascii="Times New Roman" w:hAnsi="Times New Roman" w:cs="Times New Roman"/>
          <w:b/>
          <w:bCs/>
          <w:sz w:val="20"/>
          <w:szCs w:val="20"/>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Границы и статус Коломыцевского 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Решением совета народных депутатов Коломыцевского сельского поселения Лискинского муниципального района от 12.07.2011 №58 утвержден Генеральный план Коломыцевского сельского поселения Лискинского муниципального района.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Позднее ООО НПО «ГеоГИС» было подготовлено текстовое, графическое и координатное описание границы населённого пункта Коломыцевского сельского поселения – села Коломыцево, хутора Попасное и утверждено решением от 23.04.2015 №191. Сведения о границах населенных пунктов были внесены в ЕГРН.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основании постановления администрации Коломыцевского сельского поселения от 07.11.2019 №89 БУВО «Нормативно-проектный центр» были проведены работы по устранению пересечений границ села Коломыцево с земельными участками, сведения о которых содержатся в ЕГРН. Изменения генерального плана в части корректировки границ села Коломыцево утверждены решением Совета народных депутатов Коломыцевского сельского поселения от 15.09.2020 № 9.</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Площадь населенных пунктов Коломыцевского сельского поселения составляет 265,27 га, в т.ч:</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х. Попасное – 86,4 га;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 Коломыцево – 178,87 га.</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2.3. Функциональное зонирование территории и структура землепользования.</w:t>
      </w:r>
    </w:p>
    <w:p w:rsidR="00214458" w:rsidRPr="00214458" w:rsidRDefault="00214458" w:rsidP="00214458">
      <w:pPr>
        <w:spacing w:after="0"/>
        <w:ind w:firstLine="709"/>
        <w:jc w:val="both"/>
        <w:rPr>
          <w:rFonts w:ascii="Times New Roman" w:hAnsi="Times New Roman" w:cs="Times New Roman"/>
          <w:b/>
          <w:bCs/>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2.3.1. Функциональное зонирование территории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Схема функционального зонирования территории Коломыцевского сельского поселения является одним из базовых документов для разработки проектного плана, и одним из главных элементов регулирования территориального развития поселения, определяющих хозяйственно-градостроительную направленность функциональных зон, их границы, режимы (регламенты) использования их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Функциональная зона — это территория в определенных границах с однородным функциональным назначением и соответствующим ему регламентами использования.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Функциональное назначение территории понимается как преимущественный вид деятельности (функции) для которого предоставлена территория.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Задачами функционального зонирования территории являются: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определение номенклатуры и количества функциональных зон, подлежащих выделению на территории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привязка определенных типов функциональных зон к конкретным элементам территории и формировании их перспективной хозяйственной направленность;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разработка мероприятий по оптимизации режима использования территорий в пределах функциональных зон разного типа.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пользования землей и другой недвижимостью.</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Регламент использования территорий выступает как совокупность предложений и ограничений использования территории в соответствии с ее функциональным назначением.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Зонирование территории Коломыцевского сельского поселения произведено в соответствие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территорий.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Функциональное зонирование на уровне сельского поселения предполагает выделение зон приоритетного функционального использования с учетом следующих факторов: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современное использование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концепция пространственного развития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градостроительных ограничений, связанных с: ограничением по функциональным базовым признакам; ограничениями, связанными с историко-культурной средой; неблагоприятными инженерно-геологическими и прочими природными условиями, связанными с состоянием окружающей среды; транспортно-коммуникационными ограничениями; эколого-гигиеническими ограничениями.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Для четкого выявления функциональной специализации территории поселения, проведено ее функциональное микрозонирование, которое сложилось из следующих типов территорий: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кардинально преобразованные человеком — территории сельских населенных пунктов, территории транспортно-инженерных коммуникаций;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умеренно измененных хозяйственной деятельности — сельскохозяйственные угодья, небольшие участки эксплуатируемых лесных массивов;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практически ненарушенных деятельностью человека — открытые пространства, территории лесного фонда.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Размещение функциональных зон, их конфигурация, определены на основе перспективной планировочной структуры сельского поселения в соответствии с конкретным размещением основных и второстепенных планировочных элементов. В каждой функциональной зоне устанавливается свой, особый режим использования, который необходимо строго соблюдать при разработке генерального плана Коломыцевского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результате функционального зонирования вся проектируемая территория сельского поселения делится на отдельные участки с рекомендуемыми для них различными видами и режимами хозяйственного использования.</w:t>
      </w:r>
    </w:p>
    <w:p w:rsidR="00214458" w:rsidRPr="00214458" w:rsidRDefault="00214458" w:rsidP="00214458">
      <w:pPr>
        <w:tabs>
          <w:tab w:val="left" w:pos="700"/>
        </w:tabs>
        <w:snapToGrid w:val="0"/>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В соответствии со ст. 35 п. 1 Градостроительного кодекса могут определяться следующие территориальные зоны:</w:t>
      </w:r>
    </w:p>
    <w:p w:rsidR="00214458" w:rsidRPr="00214458" w:rsidRDefault="00214458" w:rsidP="00214458">
      <w:pPr>
        <w:tabs>
          <w:tab w:val="left" w:pos="700"/>
        </w:tabs>
        <w:snapToGrid w:val="0"/>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xml:space="preserve"> - жилые,</w:t>
      </w:r>
    </w:p>
    <w:p w:rsidR="00214458" w:rsidRPr="00214458" w:rsidRDefault="00214458" w:rsidP="00214458">
      <w:pPr>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общественно-деловые,</w:t>
      </w:r>
    </w:p>
    <w:p w:rsidR="00214458" w:rsidRPr="00214458" w:rsidRDefault="00214458" w:rsidP="00214458">
      <w:pPr>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производственные,</w:t>
      </w:r>
    </w:p>
    <w:p w:rsidR="00214458" w:rsidRPr="00214458" w:rsidRDefault="00214458" w:rsidP="00214458">
      <w:pPr>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зоны инженерной и транспортной инфраструктур,</w:t>
      </w:r>
    </w:p>
    <w:p w:rsidR="00214458" w:rsidRPr="00214458" w:rsidRDefault="00214458" w:rsidP="00214458">
      <w:pPr>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зоны сельскохозяйственного использования,</w:t>
      </w:r>
    </w:p>
    <w:p w:rsidR="00214458" w:rsidRPr="00214458" w:rsidRDefault="00214458" w:rsidP="00214458">
      <w:pPr>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зоны рекреационного назначения,</w:t>
      </w:r>
    </w:p>
    <w:p w:rsidR="00214458" w:rsidRPr="00214458" w:rsidRDefault="00214458" w:rsidP="00214458">
      <w:pPr>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зоны особо охраняемых территорий,</w:t>
      </w:r>
    </w:p>
    <w:p w:rsidR="00214458" w:rsidRPr="00214458" w:rsidRDefault="00214458" w:rsidP="00214458">
      <w:pPr>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зоны специального назначения,</w:t>
      </w:r>
    </w:p>
    <w:p w:rsidR="00214458" w:rsidRPr="00214458" w:rsidRDefault="00214458" w:rsidP="00214458">
      <w:pPr>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зоны размещения военных объектов,</w:t>
      </w:r>
    </w:p>
    <w:p w:rsidR="00214458" w:rsidRPr="00214458" w:rsidRDefault="00214458" w:rsidP="00214458">
      <w:pPr>
        <w:spacing w:after="0"/>
        <w:ind w:firstLine="709"/>
        <w:jc w:val="both"/>
        <w:rPr>
          <w:rFonts w:ascii="Times New Roman" w:hAnsi="Times New Roman" w:cs="Times New Roman"/>
          <w:iCs/>
          <w:spacing w:val="-3"/>
          <w:kern w:val="2"/>
          <w:sz w:val="20"/>
          <w:szCs w:val="20"/>
          <w:shd w:val="clear" w:color="auto" w:fill="FFFFFF"/>
        </w:rPr>
      </w:pPr>
      <w:r w:rsidRPr="00214458">
        <w:rPr>
          <w:rFonts w:ascii="Times New Roman" w:hAnsi="Times New Roman" w:cs="Times New Roman"/>
          <w:iCs/>
          <w:spacing w:val="-3"/>
          <w:kern w:val="2"/>
          <w:sz w:val="20"/>
          <w:szCs w:val="20"/>
          <w:shd w:val="clear" w:color="auto" w:fill="FFFFFF"/>
        </w:rPr>
        <w:t>- иные виды территориальных зон.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Проектом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анализа социально-экономической ситуации в Коломыцевском сельском поселении.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i/>
          <w:iCs/>
          <w:sz w:val="20"/>
          <w:szCs w:val="20"/>
        </w:rPr>
        <w:t xml:space="preserve">Зоны активного градостроительного назначения — </w:t>
      </w:r>
      <w:r w:rsidRPr="00214458">
        <w:rPr>
          <w:rFonts w:ascii="Times New Roman" w:hAnsi="Times New Roman" w:cs="Times New Roman"/>
          <w:sz w:val="20"/>
          <w:szCs w:val="20"/>
        </w:rPr>
        <w:t>селитебные территории производственно-коммунального строительства.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Новая жилая застройка будет размещена на свободных территориях согласно градостроительному регламенту.</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соответствии с прогнозным расчетом нового жилищного строительства на проектные сроки объем жилищного строительства, за счет увеличения норматива обеспеченности жильем в расчете на одного жителя, сноса ветхого и аварийного жилья, а также выноса жилого фонда из санитарно-защитных зон увеличится на </w:t>
      </w:r>
      <w:smartTag w:uri="urn:schemas-microsoft-com:office:smarttags" w:element="metricconverter">
        <w:smartTagPr>
          <w:attr w:name="ProductID" w:val="58,6 га"/>
        </w:smartTagPr>
        <w:r w:rsidRPr="00214458">
          <w:rPr>
            <w:rFonts w:ascii="Times New Roman" w:hAnsi="Times New Roman" w:cs="Times New Roman"/>
            <w:sz w:val="20"/>
            <w:szCs w:val="20"/>
          </w:rPr>
          <w:t>58,6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Развитие селитебной территории предусмотрено за счет создания условий для устойчивого развития населенных пунктов, сохранения окружающей природной среды и объектов культурного наследия, создание условий для улучшения планировки,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разрешенного использования земельных участков и объектов капитального строительства. Жилая застройка предусматривается одноэтажными усадебными домами за счет уплотнения существующей застройки. На данной территории наряду с жилой застройкой допускается размещение отдельно стоящих, встроенных и пристроенных объектов культурно-бытового обслуживания.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w:t>
      </w:r>
      <w:r w:rsidRPr="00214458">
        <w:rPr>
          <w:rFonts w:ascii="Times New Roman" w:hAnsi="Times New Roman" w:cs="Times New Roman"/>
          <w:i/>
          <w:sz w:val="20"/>
          <w:szCs w:val="20"/>
        </w:rPr>
        <w:t>общественно-деловых зонах</w:t>
      </w:r>
      <w:r w:rsidRPr="00214458">
        <w:rPr>
          <w:rFonts w:ascii="Times New Roman" w:hAnsi="Times New Roman" w:cs="Times New Roman"/>
          <w:sz w:val="20"/>
          <w:szCs w:val="20"/>
        </w:rPr>
        <w:t xml:space="preserve"> размещаются административные здания, учреждения здравоохранения, образования, культуры, объекты торговли, общественного питания, бытового обслуживания и коммерческой деятельности. В центральной части с. Коломыцево предусматривается организация двух общественно-деловых центров площадью 2 и </w:t>
      </w:r>
      <w:smartTag w:uri="urn:schemas-microsoft-com:office:smarttags" w:element="metricconverter">
        <w:smartTagPr>
          <w:attr w:name="ProductID" w:val="1 га"/>
        </w:smartTagPr>
        <w:r w:rsidRPr="00214458">
          <w:rPr>
            <w:rFonts w:ascii="Times New Roman" w:hAnsi="Times New Roman" w:cs="Times New Roman"/>
            <w:sz w:val="20"/>
            <w:szCs w:val="20"/>
          </w:rPr>
          <w:t>1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i/>
          <w:iCs/>
          <w:sz w:val="20"/>
          <w:szCs w:val="20"/>
        </w:rPr>
      </w:pPr>
    </w:p>
    <w:p w:rsidR="00214458" w:rsidRPr="00214458" w:rsidRDefault="00214458" w:rsidP="00214458">
      <w:pPr>
        <w:spacing w:after="0"/>
        <w:ind w:firstLine="709"/>
        <w:jc w:val="both"/>
        <w:rPr>
          <w:rFonts w:ascii="Times New Roman" w:hAnsi="Times New Roman" w:cs="Times New Roman"/>
          <w:i/>
          <w:iCs/>
          <w:sz w:val="20"/>
          <w:szCs w:val="20"/>
        </w:rPr>
      </w:pPr>
    </w:p>
    <w:p w:rsidR="00214458" w:rsidRPr="00214458" w:rsidRDefault="00214458" w:rsidP="00214458">
      <w:pPr>
        <w:spacing w:after="0"/>
        <w:ind w:firstLine="709"/>
        <w:jc w:val="both"/>
        <w:rPr>
          <w:rFonts w:ascii="Times New Roman" w:hAnsi="Times New Roman" w:cs="Times New Roman"/>
          <w:i/>
          <w:iCs/>
          <w:sz w:val="20"/>
          <w:szCs w:val="20"/>
        </w:rPr>
      </w:pPr>
    </w:p>
    <w:p w:rsidR="00214458" w:rsidRPr="00214458" w:rsidRDefault="00214458" w:rsidP="00214458">
      <w:pPr>
        <w:spacing w:after="0"/>
        <w:ind w:firstLine="709"/>
        <w:jc w:val="both"/>
        <w:rPr>
          <w:rFonts w:ascii="Times New Roman" w:hAnsi="Times New Roman" w:cs="Times New Roman"/>
          <w:i/>
          <w:iCs/>
          <w:sz w:val="20"/>
          <w:szCs w:val="20"/>
        </w:rPr>
      </w:pPr>
      <w:r w:rsidRPr="00214458">
        <w:rPr>
          <w:rFonts w:ascii="Times New Roman" w:hAnsi="Times New Roman" w:cs="Times New Roman"/>
          <w:i/>
          <w:iCs/>
          <w:sz w:val="20"/>
          <w:szCs w:val="20"/>
        </w:rPr>
        <w:t>Производственные зоны.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производственно-коммерческой зоне предусматривается реконструкция, модернизация объектов капитального строительства. Основные промышленные площадки расположены к югу от с. Коломыцево.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i/>
          <w:iCs/>
          <w:sz w:val="20"/>
          <w:szCs w:val="20"/>
        </w:rPr>
        <w:t xml:space="preserve">Зона преимущественного сельскохозяйственного использования территории </w:t>
      </w:r>
      <w:r w:rsidRPr="00214458">
        <w:rPr>
          <w:rFonts w:ascii="Times New Roman" w:hAnsi="Times New Roman" w:cs="Times New Roman"/>
          <w:iCs/>
          <w:sz w:val="20"/>
          <w:szCs w:val="20"/>
        </w:rPr>
        <w:t>Коломыцевского</w:t>
      </w:r>
      <w:r w:rsidRPr="00214458">
        <w:rPr>
          <w:rFonts w:ascii="Times New Roman" w:hAnsi="Times New Roman" w:cs="Times New Roman"/>
          <w:sz w:val="20"/>
          <w:szCs w:val="20"/>
        </w:rPr>
        <w:t xml:space="preserve"> сельского поселения составляет </w:t>
      </w:r>
      <w:smartTag w:uri="urn:schemas-microsoft-com:office:smarttags" w:element="metricconverter">
        <w:smartTagPr>
          <w:attr w:name="ProductID" w:val="6490 га"/>
        </w:smartTagPr>
        <w:r w:rsidRPr="00214458">
          <w:rPr>
            <w:rFonts w:ascii="Times New Roman" w:hAnsi="Times New Roman" w:cs="Times New Roman"/>
            <w:sz w:val="20"/>
            <w:szCs w:val="20"/>
          </w:rPr>
          <w:t>6490 га</w:t>
        </w:r>
      </w:smartTag>
      <w:r w:rsidRPr="00214458">
        <w:rPr>
          <w:rFonts w:ascii="Times New Roman" w:hAnsi="Times New Roman" w:cs="Times New Roman"/>
          <w:sz w:val="20"/>
          <w:szCs w:val="20"/>
        </w:rPr>
        <w:t xml:space="preserve">, в том числе </w:t>
      </w:r>
      <w:smartTag w:uri="urn:schemas-microsoft-com:office:smarttags" w:element="metricconverter">
        <w:smartTagPr>
          <w:attr w:name="ProductID" w:val="4476 га"/>
        </w:smartTagPr>
        <w:r w:rsidRPr="00214458">
          <w:rPr>
            <w:rFonts w:ascii="Times New Roman" w:hAnsi="Times New Roman" w:cs="Times New Roman"/>
            <w:sz w:val="20"/>
            <w:szCs w:val="20"/>
          </w:rPr>
          <w:t>4476 га</w:t>
        </w:r>
      </w:smartTag>
      <w:r w:rsidRPr="00214458">
        <w:rPr>
          <w:rFonts w:ascii="Times New Roman" w:hAnsi="Times New Roman" w:cs="Times New Roman"/>
          <w:sz w:val="20"/>
          <w:szCs w:val="20"/>
        </w:rPr>
        <w:t xml:space="preserve"> пашни, </w:t>
      </w:r>
      <w:smartTag w:uri="urn:schemas-microsoft-com:office:smarttags" w:element="metricconverter">
        <w:smartTagPr>
          <w:attr w:name="ProductID" w:val="100 га"/>
        </w:smartTagPr>
        <w:r w:rsidRPr="00214458">
          <w:rPr>
            <w:rFonts w:ascii="Times New Roman" w:hAnsi="Times New Roman" w:cs="Times New Roman"/>
            <w:sz w:val="20"/>
            <w:szCs w:val="20"/>
          </w:rPr>
          <w:t>100 га</w:t>
        </w:r>
      </w:smartTag>
      <w:r w:rsidRPr="00214458">
        <w:rPr>
          <w:rFonts w:ascii="Times New Roman" w:hAnsi="Times New Roman" w:cs="Times New Roman"/>
          <w:sz w:val="20"/>
          <w:szCs w:val="20"/>
        </w:rPr>
        <w:t xml:space="preserve"> сенокоса, </w:t>
      </w:r>
      <w:smartTag w:uri="urn:schemas-microsoft-com:office:smarttags" w:element="metricconverter">
        <w:smartTagPr>
          <w:attr w:name="ProductID" w:val="1902 га"/>
        </w:smartTagPr>
        <w:r w:rsidRPr="00214458">
          <w:rPr>
            <w:rFonts w:ascii="Times New Roman" w:hAnsi="Times New Roman" w:cs="Times New Roman"/>
            <w:sz w:val="20"/>
            <w:szCs w:val="20"/>
          </w:rPr>
          <w:t>1902 га</w:t>
        </w:r>
      </w:smartTag>
      <w:r w:rsidRPr="00214458">
        <w:rPr>
          <w:rFonts w:ascii="Times New Roman" w:hAnsi="Times New Roman" w:cs="Times New Roman"/>
          <w:sz w:val="20"/>
          <w:szCs w:val="20"/>
        </w:rPr>
        <w:t xml:space="preserve"> пастбища и </w:t>
      </w:r>
      <w:smartTag w:uri="urn:schemas-microsoft-com:office:smarttags" w:element="metricconverter">
        <w:smartTagPr>
          <w:attr w:name="ProductID" w:val="12 га"/>
        </w:smartTagPr>
        <w:r w:rsidRPr="00214458">
          <w:rPr>
            <w:rFonts w:ascii="Times New Roman" w:hAnsi="Times New Roman" w:cs="Times New Roman"/>
            <w:sz w:val="20"/>
            <w:szCs w:val="20"/>
          </w:rPr>
          <w:t>12 га</w:t>
        </w:r>
      </w:smartTag>
      <w:r w:rsidRPr="00214458">
        <w:rPr>
          <w:rFonts w:ascii="Times New Roman" w:hAnsi="Times New Roman" w:cs="Times New Roman"/>
          <w:sz w:val="20"/>
          <w:szCs w:val="20"/>
        </w:rPr>
        <w:t xml:space="preserve"> многолетние насаждения. Данная зона используется для целей ведения сельского хозяйства. </w:t>
      </w:r>
    </w:p>
    <w:p w:rsidR="00214458" w:rsidRPr="00214458" w:rsidRDefault="00214458" w:rsidP="00214458">
      <w:pPr>
        <w:spacing w:after="0"/>
        <w:ind w:firstLine="709"/>
        <w:jc w:val="both"/>
        <w:rPr>
          <w:rFonts w:ascii="Times New Roman" w:hAnsi="Times New Roman" w:cs="Times New Roman"/>
          <w:i/>
          <w:iCs/>
          <w:sz w:val="20"/>
          <w:szCs w:val="20"/>
        </w:rPr>
      </w:pPr>
      <w:r w:rsidRPr="00214458">
        <w:rPr>
          <w:rFonts w:ascii="Times New Roman" w:hAnsi="Times New Roman" w:cs="Times New Roman"/>
          <w:i/>
          <w:iCs/>
          <w:sz w:val="20"/>
          <w:szCs w:val="20"/>
        </w:rPr>
        <w:t>Зона преимущественного рекреационного назначения территории кратковременного отдыха.</w:t>
      </w:r>
    </w:p>
    <w:p w:rsidR="00214458" w:rsidRPr="00214458" w:rsidRDefault="00214458" w:rsidP="00214458">
      <w:pPr>
        <w:spacing w:after="0"/>
        <w:ind w:firstLine="709"/>
        <w:jc w:val="both"/>
        <w:rPr>
          <w:rFonts w:ascii="Times New Roman" w:hAnsi="Times New Roman" w:cs="Times New Roman"/>
          <w:iCs/>
          <w:spacing w:val="-3"/>
          <w:kern w:val="2"/>
          <w:sz w:val="20"/>
          <w:szCs w:val="20"/>
        </w:rPr>
      </w:pPr>
      <w:r w:rsidRPr="00214458">
        <w:rPr>
          <w:rFonts w:ascii="Times New Roman" w:hAnsi="Times New Roman" w:cs="Times New Roman"/>
          <w:iCs/>
          <w:spacing w:val="-3"/>
          <w:kern w:val="2"/>
          <w:sz w:val="20"/>
          <w:szCs w:val="20"/>
          <w:shd w:val="clear" w:color="auto" w:fill="FFFFFF"/>
        </w:rPr>
        <w:t xml:space="preserve">Территория населенных пунктов Коломыцевского сельского поселения хорошо озеленена, в основном, за счет приусадебных участков и прилегающих лесов. </w:t>
      </w:r>
      <w:r w:rsidRPr="00214458">
        <w:rPr>
          <w:rFonts w:ascii="Times New Roman" w:hAnsi="Times New Roman" w:cs="Times New Roman"/>
          <w:iCs/>
          <w:spacing w:val="-3"/>
          <w:kern w:val="2"/>
          <w:sz w:val="20"/>
          <w:szCs w:val="20"/>
        </w:rPr>
        <w:t>Генеральным планом Коломыцевского сельского поселения предлагается расширение и благоустройство зоны отдыха – создание рекреационной зоны, включающей в себя зону отдыха с благоустроенными площадками для массового отдыха населения, а также пляжную зону, площадку массового отдыха по берегам прудов, сложившуюся на участке земель сельскохозяйственного назначения, предлагается включить в систему рекреационных зон</w:t>
      </w:r>
      <w:r w:rsidRPr="00214458">
        <w:rPr>
          <w:rFonts w:ascii="Times New Roman" w:hAnsi="Times New Roman" w:cs="Times New Roman"/>
          <w:b/>
          <w:bCs/>
          <w:iCs/>
          <w:spacing w:val="-3"/>
          <w:kern w:val="2"/>
          <w:sz w:val="20"/>
          <w:szCs w:val="20"/>
        </w:rPr>
        <w:t xml:space="preserve"> </w:t>
      </w:r>
      <w:r w:rsidRPr="00214458">
        <w:rPr>
          <w:rFonts w:ascii="Times New Roman" w:hAnsi="Times New Roman" w:cs="Times New Roman"/>
          <w:iCs/>
          <w:spacing w:val="-3"/>
          <w:kern w:val="2"/>
          <w:sz w:val="20"/>
          <w:szCs w:val="20"/>
        </w:rPr>
        <w:t>без перевода в другую категорию земель.</w:t>
      </w:r>
    </w:p>
    <w:p w:rsidR="00214458" w:rsidRPr="00214458" w:rsidRDefault="00214458" w:rsidP="00214458">
      <w:pPr>
        <w:pStyle w:val="ConsPlusNormal"/>
        <w:widowControl/>
        <w:ind w:firstLine="709"/>
        <w:jc w:val="both"/>
        <w:rPr>
          <w:rFonts w:ascii="Times New Roman" w:hAnsi="Times New Roman" w:cs="Times New Roman"/>
          <w:spacing w:val="-3"/>
          <w:kern w:val="2"/>
          <w:sz w:val="20"/>
          <w:shd w:val="clear" w:color="auto" w:fill="FFFFFF"/>
        </w:rPr>
      </w:pPr>
      <w:r w:rsidRPr="00214458">
        <w:rPr>
          <w:rFonts w:ascii="Times New Roman" w:hAnsi="Times New Roman" w:cs="Times New Roman"/>
          <w:sz w:val="20"/>
        </w:rPr>
        <w:t>Генеральным планом предусмотрены мероприятия по сохранению существующих зон рекреационного озеленения на территориях, прилегающих к общественным зданиям села — к зданиям администрации, клуба, школы, объектам торговли</w:t>
      </w:r>
      <w:r w:rsidRPr="00214458">
        <w:rPr>
          <w:rFonts w:ascii="Times New Roman" w:eastAsia="Arial Unicode MS" w:hAnsi="Times New Roman" w:cs="Times New Roman"/>
          <w:spacing w:val="-3"/>
          <w:kern w:val="2"/>
          <w:sz w:val="20"/>
          <w:shd w:val="clear" w:color="auto" w:fill="FFFFFF"/>
        </w:rPr>
        <w:t xml:space="preserve">.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Генеральный план решает озеленение кварталов секционной застройки, где предусматриваются зоны тихого отдыха, спортплощадки, детские игровые площадки. На территории проектируемой застройки выделены озелененные места для отдыха с размещением в них беседок, цветников. Генеральным планом предусмотрено озеленение улиц и бульваров, берегов рек, прудов, балок, проходящих по селу.</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участках общественных учреждений имеются газоны, полосы декоративного кустарника, отдельные группы деревьев.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Предусматривается также посадка зеленых полос по границам промышленных, складских и прочих предприятий, животноводческих ферм и производственных секторов.</w:t>
      </w:r>
    </w:p>
    <w:p w:rsidR="00214458" w:rsidRPr="00214458" w:rsidRDefault="00214458" w:rsidP="00214458">
      <w:pPr>
        <w:spacing w:after="0"/>
        <w:ind w:firstLine="709"/>
        <w:jc w:val="both"/>
        <w:rPr>
          <w:rFonts w:ascii="Times New Roman" w:hAnsi="Times New Roman" w:cs="Times New Roman"/>
          <w:spacing w:val="-3"/>
          <w:kern w:val="2"/>
          <w:sz w:val="20"/>
          <w:szCs w:val="20"/>
          <w:shd w:val="clear" w:color="auto" w:fill="FFFFFF"/>
        </w:rPr>
      </w:pPr>
      <w:r w:rsidRPr="00214458">
        <w:rPr>
          <w:rFonts w:ascii="Times New Roman" w:hAnsi="Times New Roman" w:cs="Times New Roman"/>
          <w:spacing w:val="-3"/>
          <w:kern w:val="2"/>
          <w:sz w:val="20"/>
          <w:szCs w:val="20"/>
          <w:shd w:val="clear" w:color="auto" w:fill="FFFFFF"/>
        </w:rPr>
        <w:t>Организация дополнительных рекреационных зон возможна при перспективном освоении территории, включаемой в границы населенных пунктов, в рамках разработки проекта планировки жилой зоны планируемого комплексного развития Коломыцевского сельского поселения.</w:t>
      </w:r>
    </w:p>
    <w:p w:rsidR="00214458" w:rsidRPr="00214458" w:rsidRDefault="00214458" w:rsidP="00214458">
      <w:pPr>
        <w:spacing w:after="0"/>
        <w:ind w:firstLine="709"/>
        <w:rPr>
          <w:rFonts w:ascii="Times New Roman" w:hAnsi="Times New Roman" w:cs="Times New Roman"/>
          <w:b/>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 xml:space="preserve">2.3.2. Охранные зоны инженерно-транспортных коммуникаций. </w:t>
      </w:r>
    </w:p>
    <w:p w:rsidR="00214458" w:rsidRPr="00214458" w:rsidRDefault="00214458" w:rsidP="00214458">
      <w:pPr>
        <w:tabs>
          <w:tab w:val="left" w:pos="700"/>
        </w:tabs>
        <w:spacing w:after="0"/>
        <w:ind w:firstLine="709"/>
        <w:jc w:val="both"/>
        <w:rPr>
          <w:rFonts w:ascii="Times New Roman" w:hAnsi="Times New Roman" w:cs="Times New Roman"/>
          <w:bCs/>
          <w:i/>
          <w:iCs/>
          <w:kern w:val="2"/>
          <w:sz w:val="20"/>
          <w:szCs w:val="20"/>
        </w:rPr>
      </w:pPr>
      <w:r w:rsidRPr="00214458">
        <w:rPr>
          <w:rFonts w:ascii="Times New Roman" w:hAnsi="Times New Roman" w:cs="Times New Roman"/>
          <w:bCs/>
          <w:i/>
          <w:iCs/>
          <w:kern w:val="2"/>
          <w:sz w:val="20"/>
          <w:szCs w:val="20"/>
        </w:rPr>
        <w:t>Полоса отвода и придорожная полоса автомобильных дорог.</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w:t>
      </w:r>
      <w:r w:rsidRPr="00214458">
        <w:rPr>
          <w:rFonts w:ascii="Times New Roman" w:hAnsi="Times New Roman" w:cs="Times New Roman"/>
          <w:bCs/>
          <w:kern w:val="2"/>
          <w:sz w:val="20"/>
          <w:szCs w:val="20"/>
        </w:rPr>
        <w:lastRenderedPageBreak/>
        <w:t>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Протяженность автодороги Залужное – Пухово в Коломцевском сельском поселении </w:t>
      </w:r>
      <w:smartTag w:uri="urn:schemas-microsoft-com:office:smarttags" w:element="metricconverter">
        <w:smartTagPr>
          <w:attr w:name="ProductID" w:val="6,2 км"/>
        </w:smartTagPr>
        <w:r w:rsidRPr="00214458">
          <w:rPr>
            <w:rFonts w:ascii="Times New Roman" w:hAnsi="Times New Roman" w:cs="Times New Roman"/>
            <w:sz w:val="20"/>
            <w:szCs w:val="20"/>
          </w:rPr>
          <w:t>6,2 км</w:t>
        </w:r>
      </w:smartTag>
      <w:r w:rsidRPr="00214458">
        <w:rPr>
          <w:rFonts w:ascii="Times New Roman" w:hAnsi="Times New Roman" w:cs="Times New Roman"/>
          <w:sz w:val="20"/>
          <w:szCs w:val="20"/>
        </w:rPr>
        <w:t xml:space="preserve">. Полоса отвода 2х15 м, площадь охранной зоны </w:t>
      </w:r>
      <w:smartTag w:uri="urn:schemas-microsoft-com:office:smarttags" w:element="metricconverter">
        <w:smartTagPr>
          <w:attr w:name="ProductID" w:val="18,6 га"/>
        </w:smartTagPr>
        <w:r w:rsidRPr="00214458">
          <w:rPr>
            <w:rFonts w:ascii="Times New Roman" w:hAnsi="Times New Roman" w:cs="Times New Roman"/>
            <w:sz w:val="20"/>
            <w:szCs w:val="20"/>
          </w:rPr>
          <w:t>18,6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Протяженность автодороги «Лиски – Залужное – Колыбелка» в Коломцевском сельском поселении </w:t>
      </w:r>
      <w:smartTag w:uri="urn:schemas-microsoft-com:office:smarttags" w:element="metricconverter">
        <w:smartTagPr>
          <w:attr w:name="ProductID" w:val="4,3 км"/>
        </w:smartTagPr>
        <w:r w:rsidRPr="00214458">
          <w:rPr>
            <w:rFonts w:ascii="Times New Roman" w:hAnsi="Times New Roman" w:cs="Times New Roman"/>
            <w:sz w:val="20"/>
            <w:szCs w:val="20"/>
          </w:rPr>
          <w:t>4,3 км</w:t>
        </w:r>
      </w:smartTag>
      <w:r w:rsidRPr="00214458">
        <w:rPr>
          <w:rFonts w:ascii="Times New Roman" w:hAnsi="Times New Roman" w:cs="Times New Roman"/>
          <w:sz w:val="20"/>
          <w:szCs w:val="20"/>
        </w:rPr>
        <w:t xml:space="preserve">. Полоса отвода 2х10 м, площадь охранной зоны </w:t>
      </w:r>
      <w:smartTag w:uri="urn:schemas-microsoft-com:office:smarttags" w:element="metricconverter">
        <w:smartTagPr>
          <w:attr w:name="ProductID" w:val="8,6 га"/>
        </w:smartTagPr>
        <w:r w:rsidRPr="00214458">
          <w:rPr>
            <w:rFonts w:ascii="Times New Roman" w:hAnsi="Times New Roman" w:cs="Times New Roman"/>
            <w:sz w:val="20"/>
            <w:szCs w:val="20"/>
          </w:rPr>
          <w:t>8,6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Протяженность автодороги «Лиски – Залужное – Колыбелка» - с. Переезжее в Коломцевском сельском поселении </w:t>
      </w:r>
      <w:smartTag w:uri="urn:schemas-microsoft-com:office:smarttags" w:element="metricconverter">
        <w:smartTagPr>
          <w:attr w:name="ProductID" w:val="0,4 км"/>
        </w:smartTagPr>
        <w:r w:rsidRPr="00214458">
          <w:rPr>
            <w:rFonts w:ascii="Times New Roman" w:hAnsi="Times New Roman" w:cs="Times New Roman"/>
            <w:sz w:val="20"/>
            <w:szCs w:val="20"/>
          </w:rPr>
          <w:t>0,4 км</w:t>
        </w:r>
      </w:smartTag>
      <w:r w:rsidRPr="00214458">
        <w:rPr>
          <w:rFonts w:ascii="Times New Roman" w:hAnsi="Times New Roman" w:cs="Times New Roman"/>
          <w:sz w:val="20"/>
          <w:szCs w:val="20"/>
        </w:rPr>
        <w:t xml:space="preserve">. Полоса отвода 2х10 м, площадь охранной зоны </w:t>
      </w:r>
      <w:smartTag w:uri="urn:schemas-microsoft-com:office:smarttags" w:element="metricconverter">
        <w:smartTagPr>
          <w:attr w:name="ProductID" w:val="0,8 га"/>
        </w:smartTagPr>
        <w:r w:rsidRPr="00214458">
          <w:rPr>
            <w:rFonts w:ascii="Times New Roman" w:hAnsi="Times New Roman" w:cs="Times New Roman"/>
            <w:sz w:val="20"/>
            <w:szCs w:val="20"/>
          </w:rPr>
          <w:t>0,8 га</w:t>
        </w:r>
      </w:smartTag>
      <w:r w:rsidRPr="00214458">
        <w:rPr>
          <w:rFonts w:ascii="Times New Roman" w:hAnsi="Times New Roman" w:cs="Times New Roman"/>
          <w:sz w:val="20"/>
          <w:szCs w:val="20"/>
        </w:rPr>
        <w:t>.</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i/>
          <w:iCs/>
          <w:kern w:val="2"/>
          <w:sz w:val="20"/>
          <w:szCs w:val="20"/>
        </w:rPr>
        <w:t xml:space="preserve">Полоса отвода и охранная зона железной дороги. </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По территории Коломыцевского сельского поселения железная дорога не проходит.</w:t>
      </w:r>
    </w:p>
    <w:p w:rsidR="00214458" w:rsidRPr="00214458" w:rsidRDefault="00214458" w:rsidP="00214458">
      <w:pPr>
        <w:tabs>
          <w:tab w:val="left" w:pos="700"/>
        </w:tabs>
        <w:spacing w:after="0"/>
        <w:ind w:firstLine="709"/>
        <w:jc w:val="both"/>
        <w:rPr>
          <w:rFonts w:ascii="Times New Roman" w:hAnsi="Times New Roman" w:cs="Times New Roman"/>
          <w:bCs/>
          <w:i/>
          <w:iCs/>
          <w:kern w:val="2"/>
          <w:sz w:val="20"/>
          <w:szCs w:val="20"/>
        </w:rPr>
      </w:pPr>
      <w:r w:rsidRPr="00214458">
        <w:rPr>
          <w:rFonts w:ascii="Times New Roman" w:hAnsi="Times New Roman" w:cs="Times New Roman"/>
          <w:bCs/>
          <w:i/>
          <w:iCs/>
          <w:kern w:val="2"/>
          <w:sz w:val="20"/>
          <w:szCs w:val="20"/>
        </w:rPr>
        <w:t>Охранные зоны магистральных газопроводов и газораспределительных сетей.</w:t>
      </w:r>
    </w:p>
    <w:p w:rsidR="00214458" w:rsidRPr="00214458" w:rsidRDefault="00214458" w:rsidP="00214458">
      <w:pPr>
        <w:tabs>
          <w:tab w:val="left" w:pos="700"/>
        </w:tabs>
        <w:spacing w:after="0"/>
        <w:ind w:firstLine="709"/>
        <w:jc w:val="both"/>
        <w:rPr>
          <w:rFonts w:ascii="Times New Roman" w:hAnsi="Times New Roman" w:cs="Times New Roman"/>
          <w:iCs/>
          <w:spacing w:val="-3"/>
          <w:sz w:val="20"/>
          <w:szCs w:val="20"/>
          <w:shd w:val="clear" w:color="auto" w:fill="FFFFFF"/>
        </w:rPr>
      </w:pPr>
      <w:r w:rsidRPr="00214458">
        <w:rPr>
          <w:rFonts w:ascii="Times New Roman" w:hAnsi="Times New Roman" w:cs="Times New Roman"/>
          <w:iCs/>
          <w:spacing w:val="-3"/>
          <w:sz w:val="20"/>
          <w:szCs w:val="20"/>
          <w:shd w:val="clear" w:color="auto" w:fill="FFFFFF"/>
        </w:rPr>
        <w:t>Через территорию Коломыцевского сельского поселения не проходят магистральные газопроводы.</w:t>
      </w:r>
    </w:p>
    <w:p w:rsidR="00214458" w:rsidRPr="00214458" w:rsidRDefault="00214458" w:rsidP="00214458">
      <w:pPr>
        <w:tabs>
          <w:tab w:val="left" w:pos="700"/>
        </w:tabs>
        <w:spacing w:after="0"/>
        <w:ind w:firstLine="709"/>
        <w:jc w:val="both"/>
        <w:rPr>
          <w:rFonts w:ascii="Times New Roman" w:hAnsi="Times New Roman" w:cs="Times New Roman"/>
          <w:iCs/>
          <w:spacing w:val="-3"/>
          <w:sz w:val="20"/>
          <w:szCs w:val="20"/>
          <w:shd w:val="clear" w:color="auto" w:fill="FFFFFF"/>
        </w:rPr>
      </w:pPr>
      <w:r w:rsidRPr="00214458">
        <w:rPr>
          <w:rFonts w:ascii="Times New Roman" w:hAnsi="Times New Roman" w:cs="Times New Roman"/>
          <w:iCs/>
          <w:spacing w:val="-3"/>
          <w:sz w:val="20"/>
          <w:szCs w:val="20"/>
          <w:shd w:val="clear" w:color="auto" w:fill="FFFFFF"/>
        </w:rPr>
        <w:t xml:space="preserve">По территории Коломыцевского сельского поселения </w:t>
      </w:r>
      <w:r w:rsidRPr="00214458">
        <w:rPr>
          <w:rFonts w:ascii="Times New Roman" w:hAnsi="Times New Roman" w:cs="Times New Roman"/>
          <w:iCs/>
          <w:spacing w:val="-3"/>
          <w:kern w:val="2"/>
          <w:sz w:val="20"/>
          <w:szCs w:val="20"/>
          <w:shd w:val="clear" w:color="auto" w:fill="FFFFFF"/>
        </w:rPr>
        <w:t>проходит</w:t>
      </w:r>
      <w:r w:rsidRPr="00214458">
        <w:rPr>
          <w:rFonts w:ascii="Times New Roman" w:hAnsi="Times New Roman" w:cs="Times New Roman"/>
          <w:iCs/>
          <w:spacing w:val="-3"/>
          <w:sz w:val="20"/>
          <w:szCs w:val="20"/>
          <w:shd w:val="clear" w:color="auto" w:fill="FFFFFF"/>
        </w:rPr>
        <w:t xml:space="preserve"> межпоселковый газопровод высокого давления от АГРС с. Пухово d </w:t>
      </w:r>
      <w:smartTag w:uri="urn:schemas-microsoft-com:office:smarttags" w:element="metricconverter">
        <w:smartTagPr>
          <w:attr w:name="ProductID" w:val="325 мм"/>
        </w:smartTagPr>
        <w:r w:rsidRPr="00214458">
          <w:rPr>
            <w:rFonts w:ascii="Times New Roman" w:hAnsi="Times New Roman" w:cs="Times New Roman"/>
            <w:iCs/>
            <w:spacing w:val="-3"/>
            <w:sz w:val="20"/>
            <w:szCs w:val="20"/>
            <w:shd w:val="clear" w:color="auto" w:fill="FFFFFF"/>
          </w:rPr>
          <w:t>325 мм</w:t>
        </w:r>
      </w:smartTag>
      <w:r w:rsidRPr="00214458">
        <w:rPr>
          <w:rFonts w:ascii="Times New Roman" w:hAnsi="Times New Roman" w:cs="Times New Roman"/>
          <w:iCs/>
          <w:spacing w:val="-3"/>
          <w:sz w:val="20"/>
          <w:szCs w:val="20"/>
          <w:shd w:val="clear" w:color="auto" w:fill="FFFFFF"/>
        </w:rPr>
        <w:t>, рабочим давлением 1,2 МПа, и газораспределительные сети низкого давления населенных пунктах.</w:t>
      </w:r>
    </w:p>
    <w:p w:rsidR="00214458" w:rsidRPr="00214458" w:rsidRDefault="00214458" w:rsidP="00214458">
      <w:pPr>
        <w:tabs>
          <w:tab w:val="left" w:pos="700"/>
        </w:tabs>
        <w:spacing w:after="0"/>
        <w:ind w:firstLine="709"/>
        <w:jc w:val="both"/>
        <w:rPr>
          <w:rFonts w:ascii="Times New Roman" w:hAnsi="Times New Roman" w:cs="Times New Roman"/>
          <w:iCs/>
          <w:spacing w:val="-3"/>
          <w:sz w:val="20"/>
          <w:szCs w:val="20"/>
          <w:shd w:val="clear" w:color="auto" w:fill="FFFFFF"/>
        </w:rPr>
      </w:pPr>
      <w:r w:rsidRPr="00214458">
        <w:rPr>
          <w:rFonts w:ascii="Times New Roman" w:eastAsia="Arial Unicode MS" w:hAnsi="Times New Roman" w:cs="Times New Roman"/>
          <w:iCs/>
          <w:spacing w:val="-3"/>
          <w:sz w:val="20"/>
          <w:szCs w:val="20"/>
          <w:shd w:val="clear" w:color="auto" w:fill="FFFFFF"/>
        </w:rPr>
        <w:t>При разработке генерального плана учитывались как охранные зоны трубопроводов, так и з</w:t>
      </w:r>
      <w:r w:rsidRPr="00214458">
        <w:rPr>
          <w:rFonts w:ascii="Times New Roman" w:hAnsi="Times New Roman" w:cs="Times New Roman"/>
          <w:iCs/>
          <w:spacing w:val="-3"/>
          <w:sz w:val="20"/>
          <w:szCs w:val="20"/>
          <w:shd w:val="clear" w:color="auto" w:fill="FFFFFF"/>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Ш</w:t>
      </w:r>
      <w:r w:rsidRPr="00214458">
        <w:rPr>
          <w:rFonts w:ascii="Times New Roman" w:eastAsia="Arial Unicode MS" w:hAnsi="Times New Roman" w:cs="Times New Roman"/>
          <w:kern w:val="2"/>
          <w:sz w:val="20"/>
          <w:szCs w:val="20"/>
        </w:rPr>
        <w:t xml:space="preserve">ирина охранных зон газопродуктопроводов, принята в соответствие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Ширина охранной зоны принята </w:t>
      </w:r>
      <w:smartTag w:uri="urn:schemas-microsoft-com:office:smarttags" w:element="metricconverter">
        <w:smartTagPr>
          <w:attr w:name="ProductID" w:val="10 м"/>
        </w:smartTagPr>
        <w:r w:rsidRPr="00214458">
          <w:rPr>
            <w:rFonts w:ascii="Times New Roman" w:eastAsia="Arial Unicode MS" w:hAnsi="Times New Roman" w:cs="Times New Roman"/>
            <w:kern w:val="2"/>
            <w:sz w:val="20"/>
            <w:szCs w:val="20"/>
          </w:rPr>
          <w:t>10 м</w:t>
        </w:r>
      </w:smartTag>
      <w:r w:rsidRPr="00214458">
        <w:rPr>
          <w:rFonts w:ascii="Times New Roman" w:eastAsia="Arial Unicode MS" w:hAnsi="Times New Roman" w:cs="Times New Roman"/>
          <w:kern w:val="2"/>
          <w:sz w:val="20"/>
          <w:szCs w:val="20"/>
        </w:rPr>
        <w:t xml:space="preserve"> от осей трубопроводов в каждую сторону, наряду с з</w:t>
      </w:r>
      <w:r w:rsidRPr="00214458">
        <w:rPr>
          <w:rFonts w:ascii="Times New Roman" w:hAnsi="Times New Roman" w:cs="Times New Roman"/>
          <w:kern w:val="2"/>
          <w:sz w:val="20"/>
          <w:szCs w:val="20"/>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214458">
          <w:rPr>
            <w:rFonts w:ascii="Times New Roman" w:hAnsi="Times New Roman" w:cs="Times New Roman"/>
            <w:kern w:val="2"/>
            <w:sz w:val="20"/>
            <w:szCs w:val="20"/>
          </w:rPr>
          <w:t>100 метров</w:t>
        </w:r>
      </w:smartTag>
      <w:r w:rsidRPr="00214458">
        <w:rPr>
          <w:rFonts w:ascii="Times New Roman" w:hAnsi="Times New Roman" w:cs="Times New Roman"/>
          <w:kern w:val="2"/>
          <w:sz w:val="20"/>
          <w:szCs w:val="20"/>
        </w:rPr>
        <w:t xml:space="preserve"> для газопровода высокого давления.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Протяжённость газопровода высокого давления </w:t>
      </w:r>
      <w:smartTag w:uri="urn:schemas-microsoft-com:office:smarttags" w:element="metricconverter">
        <w:smartTagPr>
          <w:attr w:name="ProductID" w:val="11,9 км"/>
        </w:smartTagPr>
        <w:r w:rsidRPr="00214458">
          <w:rPr>
            <w:rFonts w:ascii="Times New Roman" w:hAnsi="Times New Roman" w:cs="Times New Roman"/>
            <w:sz w:val="20"/>
            <w:szCs w:val="20"/>
          </w:rPr>
          <w:t>11,9 км</w:t>
        </w:r>
      </w:smartTag>
      <w:r w:rsidRPr="00214458">
        <w:rPr>
          <w:rFonts w:ascii="Times New Roman" w:hAnsi="Times New Roman" w:cs="Times New Roman"/>
          <w:sz w:val="20"/>
          <w:szCs w:val="20"/>
        </w:rPr>
        <w:t xml:space="preserve">. Охранная зона 2х10 м, ее площадь </w:t>
      </w:r>
      <w:smartTag w:uri="urn:schemas-microsoft-com:office:smarttags" w:element="metricconverter">
        <w:smartTagPr>
          <w:attr w:name="ProductID" w:val="23,8 га"/>
        </w:smartTagPr>
        <w:r w:rsidRPr="00214458">
          <w:rPr>
            <w:rFonts w:ascii="Times New Roman" w:hAnsi="Times New Roman" w:cs="Times New Roman"/>
            <w:sz w:val="20"/>
            <w:szCs w:val="20"/>
          </w:rPr>
          <w:t>23,8 га</w:t>
        </w:r>
      </w:smartTag>
      <w:r w:rsidRPr="00214458">
        <w:rPr>
          <w:rFonts w:ascii="Times New Roman" w:hAnsi="Times New Roman" w:cs="Times New Roman"/>
          <w:sz w:val="20"/>
          <w:szCs w:val="20"/>
        </w:rPr>
        <w:t>.</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Для газораспределительных сетей устанавливаются следующие охранные зоны:</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214458">
          <w:rPr>
            <w:rFonts w:ascii="Times New Roman" w:hAnsi="Times New Roman" w:cs="Times New Roman"/>
            <w:bCs/>
            <w:kern w:val="2"/>
            <w:sz w:val="20"/>
            <w:szCs w:val="20"/>
          </w:rPr>
          <w:t>2 метров</w:t>
        </w:r>
      </w:smartTag>
      <w:r w:rsidRPr="00214458">
        <w:rPr>
          <w:rFonts w:ascii="Times New Roman" w:hAnsi="Times New Roman" w:cs="Times New Roman"/>
          <w:bCs/>
          <w:kern w:val="2"/>
          <w:sz w:val="20"/>
          <w:szCs w:val="20"/>
        </w:rPr>
        <w:t xml:space="preserve"> с каждой стороны газопровода;</w:t>
      </w:r>
    </w:p>
    <w:p w:rsidR="00214458" w:rsidRPr="00214458" w:rsidRDefault="00214458" w:rsidP="00214458">
      <w:pPr>
        <w:tabs>
          <w:tab w:val="left" w:pos="700"/>
        </w:tabs>
        <w:spacing w:after="0"/>
        <w:ind w:firstLine="709"/>
        <w:jc w:val="both"/>
        <w:rPr>
          <w:rFonts w:ascii="Times New Roman" w:hAnsi="Times New Roman" w:cs="Times New Roman"/>
          <w:sz w:val="20"/>
          <w:szCs w:val="20"/>
        </w:rPr>
      </w:pPr>
      <w:r w:rsidRPr="00214458">
        <w:rPr>
          <w:rFonts w:ascii="Times New Roman" w:hAnsi="Times New Roman" w:cs="Times New Roman"/>
          <w:bCs/>
          <w:kern w:val="2"/>
          <w:sz w:val="20"/>
          <w:szCs w:val="20"/>
        </w:rPr>
        <w:t>б) вдоль трасс подземных газопроводов из полиэтиленовых труб при использовании</w:t>
      </w:r>
      <w:r w:rsidRPr="00214458">
        <w:rPr>
          <w:rFonts w:ascii="Times New Roman" w:hAnsi="Times New Roman" w:cs="Times New Roman"/>
          <w:sz w:val="20"/>
          <w:szCs w:val="20"/>
        </w:rPr>
        <w:t xml:space="preserve">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214458">
          <w:rPr>
            <w:rFonts w:ascii="Times New Roman" w:hAnsi="Times New Roman" w:cs="Times New Roman"/>
            <w:sz w:val="20"/>
            <w:szCs w:val="20"/>
          </w:rPr>
          <w:t>3 метров</w:t>
        </w:r>
      </w:smartTag>
      <w:r w:rsidRPr="00214458">
        <w:rPr>
          <w:rFonts w:ascii="Times New Roman" w:hAnsi="Times New Roman" w:cs="Times New Roman"/>
          <w:sz w:val="20"/>
          <w:szCs w:val="20"/>
        </w:rPr>
        <w:t xml:space="preserve"> от газопровода со стороны провода и </w:t>
      </w:r>
      <w:smartTag w:uri="urn:schemas-microsoft-com:office:smarttags" w:element="metricconverter">
        <w:smartTagPr>
          <w:attr w:name="ProductID" w:val="2 метров"/>
        </w:smartTagPr>
        <w:r w:rsidRPr="00214458">
          <w:rPr>
            <w:rFonts w:ascii="Times New Roman" w:hAnsi="Times New Roman" w:cs="Times New Roman"/>
            <w:sz w:val="20"/>
            <w:szCs w:val="20"/>
          </w:rPr>
          <w:t>2 метров</w:t>
        </w:r>
      </w:smartTag>
      <w:r w:rsidRPr="00214458">
        <w:rPr>
          <w:rFonts w:ascii="Times New Roman" w:hAnsi="Times New Roman" w:cs="Times New Roman"/>
          <w:sz w:val="20"/>
          <w:szCs w:val="20"/>
        </w:rPr>
        <w:t xml:space="preserve"> - с противоположной стороны;</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214458">
          <w:rPr>
            <w:rFonts w:ascii="Times New Roman" w:hAnsi="Times New Roman" w:cs="Times New Roman"/>
            <w:bCs/>
            <w:kern w:val="2"/>
            <w:sz w:val="20"/>
            <w:szCs w:val="20"/>
          </w:rPr>
          <w:t>10 метров</w:t>
        </w:r>
      </w:smartTag>
      <w:r w:rsidRPr="00214458">
        <w:rPr>
          <w:rFonts w:ascii="Times New Roman" w:hAnsi="Times New Roman" w:cs="Times New Roman"/>
          <w:bCs/>
          <w:kern w:val="2"/>
          <w:sz w:val="20"/>
          <w:szCs w:val="20"/>
        </w:rPr>
        <w:t xml:space="preserve"> от границ этих объектов. Для газорегуляторных пунктов, пристроенных к зданиям, охранная зона не регламентируется; </w:t>
      </w:r>
    </w:p>
    <w:p w:rsidR="00214458" w:rsidRPr="00214458" w:rsidRDefault="00214458" w:rsidP="00214458">
      <w:pPr>
        <w:tabs>
          <w:tab w:val="left" w:pos="700"/>
        </w:tabs>
        <w:spacing w:after="0"/>
        <w:ind w:firstLine="709"/>
        <w:jc w:val="both"/>
        <w:rPr>
          <w:rFonts w:ascii="Times New Roman" w:hAnsi="Times New Roman" w:cs="Times New Roman"/>
          <w:bCs/>
          <w:kern w:val="2"/>
          <w:sz w:val="20"/>
          <w:szCs w:val="20"/>
        </w:rPr>
      </w:pPr>
      <w:r w:rsidRPr="00214458">
        <w:rPr>
          <w:rFonts w:ascii="Times New Roman" w:hAnsi="Times New Roman" w:cs="Times New Roman"/>
          <w:bCs/>
          <w:kern w:val="2"/>
          <w:sz w:val="20"/>
          <w:szCs w:val="20"/>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214458">
          <w:rPr>
            <w:rFonts w:ascii="Times New Roman" w:hAnsi="Times New Roman" w:cs="Times New Roman"/>
            <w:bCs/>
            <w:kern w:val="2"/>
            <w:sz w:val="20"/>
            <w:szCs w:val="20"/>
          </w:rPr>
          <w:t>6 метров</w:t>
        </w:r>
      </w:smartTag>
      <w:r w:rsidRPr="00214458">
        <w:rPr>
          <w:rFonts w:ascii="Times New Roman" w:hAnsi="Times New Roman" w:cs="Times New Roman"/>
          <w:bCs/>
          <w:kern w:val="2"/>
          <w:sz w:val="20"/>
          <w:szCs w:val="20"/>
        </w:rPr>
        <w:t xml:space="preserve">, по </w:t>
      </w:r>
      <w:smartTag w:uri="urn:schemas-microsoft-com:office:smarttags" w:element="metricconverter">
        <w:smartTagPr>
          <w:attr w:name="ProductID" w:val="3 метра"/>
        </w:smartTagPr>
        <w:r w:rsidRPr="00214458">
          <w:rPr>
            <w:rFonts w:ascii="Times New Roman" w:hAnsi="Times New Roman" w:cs="Times New Roman"/>
            <w:bCs/>
            <w:kern w:val="2"/>
            <w:sz w:val="20"/>
            <w:szCs w:val="20"/>
          </w:rPr>
          <w:t>3 метра</w:t>
        </w:r>
      </w:smartTag>
      <w:r w:rsidRPr="00214458">
        <w:rPr>
          <w:rFonts w:ascii="Times New Roman" w:hAnsi="Times New Roman" w:cs="Times New Roman"/>
          <w:bCs/>
          <w:kern w:val="2"/>
          <w:sz w:val="20"/>
          <w:szCs w:val="2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14458" w:rsidRPr="00214458" w:rsidRDefault="00214458" w:rsidP="00214458">
      <w:pPr>
        <w:tabs>
          <w:tab w:val="left" w:pos="700"/>
        </w:tabs>
        <w:spacing w:after="0"/>
        <w:ind w:firstLine="709"/>
        <w:jc w:val="both"/>
        <w:rPr>
          <w:rFonts w:ascii="Times New Roman" w:hAnsi="Times New Roman" w:cs="Times New Roman"/>
          <w:bCs/>
          <w:i/>
          <w:iCs/>
          <w:kern w:val="2"/>
          <w:sz w:val="20"/>
          <w:szCs w:val="20"/>
        </w:rPr>
      </w:pPr>
      <w:r w:rsidRPr="00214458">
        <w:rPr>
          <w:rFonts w:ascii="Times New Roman" w:hAnsi="Times New Roman" w:cs="Times New Roman"/>
          <w:bCs/>
          <w:i/>
          <w:iCs/>
          <w:kern w:val="2"/>
          <w:sz w:val="20"/>
          <w:szCs w:val="20"/>
        </w:rPr>
        <w:t>Охранные зоны нефтепродуктопроводов.</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 xml:space="preserve">По территории Коломыцевского сельского поселения магистральный нефтепродуктопровод не проходит. </w:t>
      </w:r>
    </w:p>
    <w:p w:rsidR="00214458" w:rsidRPr="00214458" w:rsidRDefault="00214458" w:rsidP="00214458">
      <w:pPr>
        <w:tabs>
          <w:tab w:val="left" w:pos="700"/>
        </w:tabs>
        <w:spacing w:after="0"/>
        <w:ind w:firstLine="709"/>
        <w:jc w:val="both"/>
        <w:rPr>
          <w:rFonts w:ascii="Times New Roman" w:hAnsi="Times New Roman" w:cs="Times New Roman"/>
          <w:bCs/>
          <w:i/>
          <w:iCs/>
          <w:kern w:val="2"/>
          <w:sz w:val="20"/>
          <w:szCs w:val="20"/>
        </w:rPr>
      </w:pPr>
      <w:r w:rsidRPr="00214458">
        <w:rPr>
          <w:rFonts w:ascii="Times New Roman" w:hAnsi="Times New Roman" w:cs="Times New Roman"/>
          <w:bCs/>
          <w:i/>
          <w:iCs/>
          <w:kern w:val="2"/>
          <w:sz w:val="20"/>
          <w:szCs w:val="20"/>
        </w:rPr>
        <w:t>Охранная зона воздушных линий электропередач.</w:t>
      </w:r>
    </w:p>
    <w:p w:rsidR="00214458" w:rsidRPr="00214458" w:rsidRDefault="00214458" w:rsidP="00214458">
      <w:pPr>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Через территорию Коломыцевского сельского поселения проходят транзитные электролинии 35, 110 и 220 кВ.</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 xml:space="preserve">Электроэнергия на территорию Коломыцевского сельского поселения подается через электроподстанцию 35/10 «Петровская», которая расположена в Петровском сельском поселении. </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и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214458">
          <w:rPr>
            <w:rFonts w:ascii="Times New Roman" w:hAnsi="Times New Roman" w:cs="Times New Roman"/>
            <w:kern w:val="2"/>
            <w:sz w:val="20"/>
            <w:szCs w:val="20"/>
          </w:rPr>
          <w:t>2009 г</w:t>
        </w:r>
      </w:smartTag>
      <w:r w:rsidRPr="00214458">
        <w:rPr>
          <w:rFonts w:ascii="Times New Roman" w:hAnsi="Times New Roman" w:cs="Times New Roman"/>
          <w:kern w:val="2"/>
          <w:sz w:val="20"/>
          <w:szCs w:val="20"/>
        </w:rPr>
        <w:t xml:space="preserve">. № 160), для линий электропередач напряжением 10кВ принимается по </w:t>
      </w:r>
      <w:smartTag w:uri="urn:schemas-microsoft-com:office:smarttags" w:element="metricconverter">
        <w:smartTagPr>
          <w:attr w:name="ProductID" w:val="10 м"/>
        </w:smartTagPr>
        <w:r w:rsidRPr="00214458">
          <w:rPr>
            <w:rFonts w:ascii="Times New Roman" w:hAnsi="Times New Roman" w:cs="Times New Roman"/>
            <w:kern w:val="2"/>
            <w:sz w:val="20"/>
            <w:szCs w:val="20"/>
          </w:rPr>
          <w:t>10 м</w:t>
        </w:r>
      </w:smartTag>
      <w:r w:rsidRPr="00214458">
        <w:rPr>
          <w:rFonts w:ascii="Times New Roman" w:hAnsi="Times New Roman" w:cs="Times New Roman"/>
          <w:kern w:val="2"/>
          <w:sz w:val="20"/>
          <w:szCs w:val="20"/>
        </w:rPr>
        <w:t xml:space="preserve"> в каждую сторону.</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Протяжённость линия ЛЭП — 220 кВ </w:t>
      </w:r>
      <w:smartTag w:uri="urn:schemas-microsoft-com:office:smarttags" w:element="metricconverter">
        <w:smartTagPr>
          <w:attr w:name="ProductID" w:val="17,90 км"/>
        </w:smartTagPr>
        <w:r w:rsidRPr="00214458">
          <w:rPr>
            <w:rFonts w:ascii="Times New Roman" w:hAnsi="Times New Roman" w:cs="Times New Roman"/>
            <w:sz w:val="20"/>
            <w:szCs w:val="20"/>
          </w:rPr>
          <w:t>17,90 км</w:t>
        </w:r>
      </w:smartTag>
      <w:r w:rsidRPr="00214458">
        <w:rPr>
          <w:rFonts w:ascii="Times New Roman" w:hAnsi="Times New Roman" w:cs="Times New Roman"/>
          <w:sz w:val="20"/>
          <w:szCs w:val="20"/>
        </w:rPr>
        <w:t xml:space="preserve">. Охранная зона 2х20 м, ее площадь составляет </w:t>
      </w:r>
      <w:smartTag w:uri="urn:schemas-microsoft-com:office:smarttags" w:element="metricconverter">
        <w:smartTagPr>
          <w:attr w:name="ProductID" w:val="71,6 га"/>
        </w:smartTagPr>
        <w:r w:rsidRPr="00214458">
          <w:rPr>
            <w:rFonts w:ascii="Times New Roman" w:hAnsi="Times New Roman" w:cs="Times New Roman"/>
            <w:sz w:val="20"/>
            <w:szCs w:val="20"/>
          </w:rPr>
          <w:t>71,6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 xml:space="preserve">Протяжённость линия ЛЭП — 110 кВ </w:t>
      </w:r>
      <w:smartTag w:uri="urn:schemas-microsoft-com:office:smarttags" w:element="metricconverter">
        <w:smartTagPr>
          <w:attr w:name="ProductID" w:val="4,33 км"/>
        </w:smartTagPr>
        <w:r w:rsidRPr="00214458">
          <w:rPr>
            <w:rFonts w:ascii="Times New Roman" w:hAnsi="Times New Roman" w:cs="Times New Roman"/>
            <w:sz w:val="20"/>
            <w:szCs w:val="20"/>
          </w:rPr>
          <w:t>4,33 км</w:t>
        </w:r>
      </w:smartTag>
      <w:r w:rsidRPr="00214458">
        <w:rPr>
          <w:rFonts w:ascii="Times New Roman" w:hAnsi="Times New Roman" w:cs="Times New Roman"/>
          <w:sz w:val="20"/>
          <w:szCs w:val="20"/>
        </w:rPr>
        <w:t xml:space="preserve">. Охранная зона 2х20 м, ее площадь составляет </w:t>
      </w:r>
      <w:smartTag w:uri="urn:schemas-microsoft-com:office:smarttags" w:element="metricconverter">
        <w:smartTagPr>
          <w:attr w:name="ProductID" w:val="17,3 га"/>
        </w:smartTagPr>
        <w:r w:rsidRPr="00214458">
          <w:rPr>
            <w:rFonts w:ascii="Times New Roman" w:hAnsi="Times New Roman" w:cs="Times New Roman"/>
            <w:sz w:val="20"/>
            <w:szCs w:val="20"/>
          </w:rPr>
          <w:t>17,3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Протяжённость линия ЛЭП — 35 кВ </w:t>
      </w:r>
      <w:smartTag w:uri="urn:schemas-microsoft-com:office:smarttags" w:element="metricconverter">
        <w:smartTagPr>
          <w:attr w:name="ProductID" w:val="5,73 км"/>
        </w:smartTagPr>
        <w:r w:rsidRPr="00214458">
          <w:rPr>
            <w:rFonts w:ascii="Times New Roman" w:hAnsi="Times New Roman" w:cs="Times New Roman"/>
            <w:sz w:val="20"/>
            <w:szCs w:val="20"/>
          </w:rPr>
          <w:t>5,73 км</w:t>
        </w:r>
      </w:smartTag>
      <w:r w:rsidRPr="00214458">
        <w:rPr>
          <w:rFonts w:ascii="Times New Roman" w:hAnsi="Times New Roman" w:cs="Times New Roman"/>
          <w:sz w:val="20"/>
          <w:szCs w:val="20"/>
        </w:rPr>
        <w:t xml:space="preserve">. Охранная зона 2х15 м, ее площадь составляет </w:t>
      </w:r>
      <w:smartTag w:uri="urn:schemas-microsoft-com:office:smarttags" w:element="metricconverter">
        <w:smartTagPr>
          <w:attr w:name="ProductID" w:val="17,2 га"/>
        </w:smartTagPr>
        <w:r w:rsidRPr="00214458">
          <w:rPr>
            <w:rFonts w:ascii="Times New Roman" w:hAnsi="Times New Roman" w:cs="Times New Roman"/>
            <w:sz w:val="20"/>
            <w:szCs w:val="20"/>
          </w:rPr>
          <w:t>17,2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Протяжённость линия ЛЭП — 10 кВ </w:t>
      </w:r>
      <w:smartTag w:uri="urn:schemas-microsoft-com:office:smarttags" w:element="metricconverter">
        <w:smartTagPr>
          <w:attr w:name="ProductID" w:val="36,8 км"/>
        </w:smartTagPr>
        <w:r w:rsidRPr="00214458">
          <w:rPr>
            <w:rFonts w:ascii="Times New Roman" w:hAnsi="Times New Roman" w:cs="Times New Roman"/>
            <w:sz w:val="20"/>
            <w:szCs w:val="20"/>
          </w:rPr>
          <w:t>36,8 км</w:t>
        </w:r>
      </w:smartTag>
      <w:r w:rsidRPr="00214458">
        <w:rPr>
          <w:rFonts w:ascii="Times New Roman" w:hAnsi="Times New Roman" w:cs="Times New Roman"/>
          <w:sz w:val="20"/>
          <w:szCs w:val="20"/>
        </w:rPr>
        <w:t xml:space="preserve">. Охранная зона 2х10 м, ее площадь составляет </w:t>
      </w:r>
      <w:smartTag w:uri="urn:schemas-microsoft-com:office:smarttags" w:element="metricconverter">
        <w:smartTagPr>
          <w:attr w:name="ProductID" w:val="73,69 га"/>
        </w:smartTagPr>
        <w:r w:rsidRPr="00214458">
          <w:rPr>
            <w:rFonts w:ascii="Times New Roman" w:hAnsi="Times New Roman" w:cs="Times New Roman"/>
            <w:sz w:val="20"/>
            <w:szCs w:val="20"/>
          </w:rPr>
          <w:t>73,69 га</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данной территории категорически запрещается: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а) производить строительство, реконструкцию зданий и сооружений;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б) осуществлять всякого рода горные, взрывные работы; производить посадку и вырубку лесов и кустарников, располагать полевые станы и загоны для скота; производить полив сельскохозяйственных культур;</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совершать проезды машин и механизмов, имеющих общую высоту с грузом и без груза от поверхности дороги не более </w:t>
      </w:r>
      <w:smartTag w:uri="urn:schemas-microsoft-com:office:smarttags" w:element="metricconverter">
        <w:smartTagPr>
          <w:attr w:name="ProductID" w:val="4,5 метров"/>
        </w:smartTagPr>
        <w:r w:rsidRPr="00214458">
          <w:rPr>
            <w:rFonts w:ascii="Times New Roman" w:hAnsi="Times New Roman" w:cs="Times New Roman"/>
            <w:sz w:val="20"/>
            <w:szCs w:val="20"/>
          </w:rPr>
          <w:t>4,5 метров</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г) размещать АЗС и другие хранилища горюче-смазочных материалов;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д) устраивать контейнерные площадки;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е) складировать корма, удобрения, солому, разводить огонь;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ж) устраивать смотровые площадки, стоянки для всех видов машин и механизмов.</w:t>
      </w:r>
    </w:p>
    <w:p w:rsidR="00214458" w:rsidRPr="00214458" w:rsidRDefault="00214458" w:rsidP="00214458">
      <w:pPr>
        <w:spacing w:after="0"/>
        <w:ind w:firstLine="709"/>
        <w:jc w:val="both"/>
        <w:rPr>
          <w:rFonts w:ascii="Times New Roman" w:hAnsi="Times New Roman" w:cs="Times New Roman"/>
          <w:b/>
          <w:bCs/>
          <w:i/>
          <w:kern w:val="2"/>
          <w:sz w:val="20"/>
          <w:szCs w:val="20"/>
        </w:rPr>
      </w:pPr>
    </w:p>
    <w:p w:rsidR="00214458" w:rsidRPr="00214458" w:rsidRDefault="00214458" w:rsidP="00214458">
      <w:pPr>
        <w:spacing w:after="0"/>
        <w:ind w:firstLine="709"/>
        <w:jc w:val="both"/>
        <w:rPr>
          <w:rFonts w:ascii="Times New Roman" w:hAnsi="Times New Roman" w:cs="Times New Roman"/>
          <w:b/>
          <w:bCs/>
          <w:kern w:val="2"/>
          <w:sz w:val="20"/>
          <w:szCs w:val="20"/>
        </w:rPr>
      </w:pPr>
      <w:r w:rsidRPr="00214458">
        <w:rPr>
          <w:rFonts w:ascii="Times New Roman" w:hAnsi="Times New Roman" w:cs="Times New Roman"/>
          <w:b/>
          <w:bCs/>
          <w:kern w:val="2"/>
          <w:sz w:val="20"/>
          <w:szCs w:val="20"/>
        </w:rPr>
        <w:t>2.3.3. Ограничения по экологическим и санитарно-гигиеническим условиям.</w:t>
      </w:r>
    </w:p>
    <w:p w:rsidR="00214458" w:rsidRPr="00214458" w:rsidRDefault="00214458" w:rsidP="00214458">
      <w:pPr>
        <w:spacing w:after="0"/>
        <w:ind w:firstLine="709"/>
        <w:rPr>
          <w:rFonts w:ascii="Times New Roman" w:hAnsi="Times New Roman" w:cs="Times New Roman"/>
          <w:bCs/>
          <w:i/>
          <w:iCs/>
          <w:sz w:val="20"/>
          <w:szCs w:val="20"/>
        </w:rPr>
      </w:pPr>
      <w:r w:rsidRPr="00214458">
        <w:rPr>
          <w:rFonts w:ascii="Times New Roman" w:hAnsi="Times New Roman" w:cs="Times New Roman"/>
          <w:bCs/>
          <w:i/>
          <w:iCs/>
          <w:sz w:val="20"/>
          <w:szCs w:val="20"/>
        </w:rPr>
        <w:t>Санитарно-защитные зоны промышленных, сельскохозяйственных и иных предприятий.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Территория санитарно-защитной зоны предназначена для: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обеспечения снижения уровня воздействия до требуемых гигиенических нормативов по всем факторам воздействия за ее пределами (ПДК, ПДУ);</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создания санитарно-защитного барьера между территорией предприятия (группы предприятий) и территорией жилой застройки;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Промышленные предприятия должны иметь утвержденные проекты санитарно-защитных зон. </w:t>
      </w:r>
    </w:p>
    <w:p w:rsidR="00214458" w:rsidRPr="00214458" w:rsidRDefault="00214458" w:rsidP="00214458">
      <w:pPr>
        <w:tabs>
          <w:tab w:val="left" w:pos="700"/>
        </w:tabs>
        <w:spacing w:after="0"/>
        <w:rPr>
          <w:rFonts w:ascii="Times New Roman" w:hAnsi="Times New Roman" w:cs="Times New Roman"/>
          <w:kern w:val="2"/>
          <w:sz w:val="20"/>
          <w:szCs w:val="20"/>
        </w:rPr>
      </w:pPr>
    </w:p>
    <w:p w:rsidR="00214458" w:rsidRPr="00214458" w:rsidRDefault="00214458" w:rsidP="00214458">
      <w:pPr>
        <w:tabs>
          <w:tab w:val="left" w:pos="700"/>
        </w:tabs>
        <w:spacing w:after="0"/>
        <w:rPr>
          <w:rFonts w:ascii="Times New Roman" w:hAnsi="Times New Roman" w:cs="Times New Roman"/>
          <w:kern w:val="2"/>
          <w:sz w:val="20"/>
          <w:szCs w:val="20"/>
        </w:rPr>
      </w:pPr>
    </w:p>
    <w:p w:rsidR="00214458" w:rsidRPr="00214458" w:rsidRDefault="00214458" w:rsidP="00214458">
      <w:pPr>
        <w:spacing w:after="0"/>
        <w:ind w:firstLine="709"/>
        <w:jc w:val="center"/>
        <w:rPr>
          <w:rFonts w:ascii="Times New Roman" w:hAnsi="Times New Roman" w:cs="Times New Roman"/>
          <w:i/>
          <w:sz w:val="20"/>
          <w:szCs w:val="20"/>
        </w:rPr>
      </w:pPr>
      <w:r w:rsidRPr="00214458">
        <w:rPr>
          <w:rFonts w:ascii="Times New Roman" w:hAnsi="Times New Roman" w:cs="Times New Roman"/>
          <w:i/>
          <w:sz w:val="20"/>
          <w:szCs w:val="20"/>
        </w:rPr>
        <w:t>Таблица 25. Перечень промышленных и сельскохозяйственных объектов на территории Коломыцевского сельского поселения с указанием нормативных размеров санитарно-защитных зон.</w:t>
      </w:r>
    </w:p>
    <w:p w:rsidR="00214458" w:rsidRPr="00214458" w:rsidRDefault="00214458" w:rsidP="00214458">
      <w:pPr>
        <w:spacing w:after="0"/>
        <w:rPr>
          <w:rFonts w:ascii="Times New Roman" w:hAnsi="Times New Roman" w:cs="Times New Roman"/>
          <w:sz w:val="20"/>
          <w:szCs w:val="20"/>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529"/>
        <w:gridCol w:w="3367"/>
      </w:tblGrid>
      <w:tr w:rsidR="00214458" w:rsidRPr="00214458" w:rsidTr="00214458">
        <w:trPr>
          <w:trHeight w:val="431"/>
        </w:trPr>
        <w:tc>
          <w:tcPr>
            <w:tcW w:w="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 п/п</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Наименование объекта</w:t>
            </w:r>
          </w:p>
        </w:tc>
        <w:tc>
          <w:tcPr>
            <w:tcW w:w="33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Санитарно-защитная зона</w:t>
            </w:r>
            <w:r w:rsidRPr="00214458">
              <w:rPr>
                <w:rFonts w:ascii="Times New Roman" w:eastAsia="Arial" w:hAnsi="Times New Roman" w:cs="Times New Roman"/>
                <w:sz w:val="20"/>
                <w:szCs w:val="20"/>
                <w:vertAlign w:val="superscript"/>
              </w:rPr>
              <w:t>*</w:t>
            </w:r>
            <w:r w:rsidRPr="00214458">
              <w:rPr>
                <w:rFonts w:ascii="Times New Roman" w:eastAsia="Arial" w:hAnsi="Times New Roman" w:cs="Times New Roman"/>
                <w:sz w:val="20"/>
                <w:szCs w:val="20"/>
              </w:rPr>
              <w:t>, м</w:t>
            </w:r>
          </w:p>
        </w:tc>
      </w:tr>
      <w:tr w:rsidR="00214458" w:rsidRPr="00214458" w:rsidTr="00214458">
        <w:trPr>
          <w:trHeight w:val="325"/>
        </w:trPr>
        <w:tc>
          <w:tcPr>
            <w:tcW w:w="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b/>
                <w:sz w:val="20"/>
                <w:szCs w:val="20"/>
              </w:rPr>
            </w:pPr>
            <w:r w:rsidRPr="00214458">
              <w:rPr>
                <w:rFonts w:ascii="Times New Roman" w:eastAsia="Arial" w:hAnsi="Times New Roman" w:cs="Times New Roman"/>
                <w:b/>
                <w:sz w:val="20"/>
                <w:szCs w:val="20"/>
              </w:rPr>
              <w:t>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b/>
                <w:sz w:val="20"/>
                <w:szCs w:val="20"/>
              </w:rPr>
            </w:pPr>
            <w:r w:rsidRPr="00214458">
              <w:rPr>
                <w:rFonts w:ascii="Times New Roman" w:eastAsia="Arial" w:hAnsi="Times New Roman" w:cs="Times New Roman"/>
                <w:b/>
                <w:sz w:val="20"/>
                <w:szCs w:val="20"/>
              </w:rPr>
              <w:t>2</w:t>
            </w:r>
          </w:p>
        </w:tc>
        <w:tc>
          <w:tcPr>
            <w:tcW w:w="33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b/>
                <w:sz w:val="20"/>
                <w:szCs w:val="20"/>
              </w:rPr>
            </w:pPr>
            <w:r w:rsidRPr="00214458">
              <w:rPr>
                <w:rFonts w:ascii="Times New Roman" w:eastAsia="Arial" w:hAnsi="Times New Roman" w:cs="Times New Roman"/>
                <w:b/>
                <w:sz w:val="20"/>
                <w:szCs w:val="20"/>
              </w:rPr>
              <w:t>3</w:t>
            </w:r>
          </w:p>
        </w:tc>
      </w:tr>
      <w:tr w:rsidR="00214458" w:rsidRPr="00214458" w:rsidTr="00214458">
        <w:trPr>
          <w:trHeight w:val="275"/>
        </w:trPr>
        <w:tc>
          <w:tcPr>
            <w:tcW w:w="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1.</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Ток</w:t>
            </w:r>
          </w:p>
        </w:tc>
        <w:tc>
          <w:tcPr>
            <w:tcW w:w="33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100</w:t>
            </w:r>
          </w:p>
        </w:tc>
      </w:tr>
      <w:tr w:rsidR="00214458" w:rsidRPr="00214458" w:rsidTr="00214458">
        <w:tc>
          <w:tcPr>
            <w:tcW w:w="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2.</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Свиноводческая ферма без поголовья</w:t>
            </w:r>
          </w:p>
        </w:tc>
        <w:tc>
          <w:tcPr>
            <w:tcW w:w="33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w:t>
            </w:r>
          </w:p>
        </w:tc>
      </w:tr>
      <w:tr w:rsidR="00214458" w:rsidRPr="00214458" w:rsidTr="00214458">
        <w:tc>
          <w:tcPr>
            <w:tcW w:w="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3.</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Овцеводческая ферма без поголовья</w:t>
            </w:r>
          </w:p>
        </w:tc>
        <w:tc>
          <w:tcPr>
            <w:tcW w:w="33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w:t>
            </w:r>
          </w:p>
        </w:tc>
      </w:tr>
      <w:tr w:rsidR="00214458" w:rsidRPr="00214458" w:rsidTr="00214458">
        <w:tc>
          <w:tcPr>
            <w:tcW w:w="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4.</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Свиноводческая ферма без поголовья</w:t>
            </w:r>
          </w:p>
        </w:tc>
        <w:tc>
          <w:tcPr>
            <w:tcW w:w="33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w:t>
            </w:r>
          </w:p>
        </w:tc>
      </w:tr>
      <w:tr w:rsidR="00214458" w:rsidRPr="00214458" w:rsidTr="00214458">
        <w:tc>
          <w:tcPr>
            <w:tcW w:w="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5.</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Ферма КРС</w:t>
            </w:r>
          </w:p>
        </w:tc>
        <w:tc>
          <w:tcPr>
            <w:tcW w:w="33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300</w:t>
            </w:r>
          </w:p>
        </w:tc>
      </w:tr>
      <w:tr w:rsidR="00214458" w:rsidRPr="00214458" w:rsidTr="00214458">
        <w:tc>
          <w:tcPr>
            <w:tcW w:w="9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6.</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Загон</w:t>
            </w:r>
          </w:p>
        </w:tc>
        <w:tc>
          <w:tcPr>
            <w:tcW w:w="33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widowControl w:val="0"/>
              <w:autoSpaceDE w:val="0"/>
              <w:spacing w:after="0"/>
              <w:jc w:val="center"/>
              <w:rPr>
                <w:rFonts w:ascii="Times New Roman" w:eastAsia="Arial" w:hAnsi="Times New Roman" w:cs="Times New Roman"/>
                <w:sz w:val="20"/>
                <w:szCs w:val="20"/>
              </w:rPr>
            </w:pPr>
            <w:r w:rsidRPr="00214458">
              <w:rPr>
                <w:rFonts w:ascii="Times New Roman" w:eastAsia="Arial" w:hAnsi="Times New Roman" w:cs="Times New Roman"/>
                <w:sz w:val="20"/>
                <w:szCs w:val="20"/>
              </w:rPr>
              <w:t>100</w:t>
            </w:r>
          </w:p>
        </w:tc>
      </w:tr>
    </w:tbl>
    <w:p w:rsidR="00214458" w:rsidRPr="00214458" w:rsidRDefault="00214458" w:rsidP="00214458">
      <w:pPr>
        <w:spacing w:after="0"/>
        <w:ind w:firstLine="709"/>
        <w:jc w:val="center"/>
        <w:rPr>
          <w:rFonts w:ascii="Times New Roman" w:eastAsia="Times New Roman" w:hAnsi="Times New Roman" w:cs="Times New Roman"/>
          <w:sz w:val="20"/>
          <w:szCs w:val="20"/>
          <w:lang w:eastAsia="ar-SA"/>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Санитарно-защитная зона указана согласно санитарно-эпидемиологическим правила и нормативам СанПин 2.2.1/2.1.1.1200-03 «Санитарно-защитные зоны и санитарная классификация предприятий, сооружений и иных объектов».</w:t>
      </w:r>
    </w:p>
    <w:p w:rsidR="00214458" w:rsidRPr="00214458" w:rsidRDefault="00214458" w:rsidP="00214458">
      <w:pPr>
        <w:tabs>
          <w:tab w:val="left" w:pos="-8136"/>
        </w:tabs>
        <w:spacing w:after="0"/>
        <w:ind w:firstLine="709"/>
        <w:jc w:val="both"/>
        <w:rPr>
          <w:rFonts w:ascii="Times New Roman" w:hAnsi="Times New Roman" w:cs="Times New Roman"/>
          <w:sz w:val="20"/>
          <w:szCs w:val="20"/>
        </w:rPr>
      </w:pPr>
    </w:p>
    <w:p w:rsidR="00214458" w:rsidRPr="00214458" w:rsidRDefault="00214458" w:rsidP="00214458">
      <w:pPr>
        <w:tabs>
          <w:tab w:val="left" w:pos="700"/>
        </w:tabs>
        <w:spacing w:after="0"/>
        <w:ind w:firstLine="709"/>
        <w:jc w:val="both"/>
        <w:rPr>
          <w:rFonts w:ascii="Times New Roman" w:hAnsi="Times New Roman" w:cs="Times New Roman"/>
          <w:bCs/>
          <w:i/>
          <w:iCs/>
          <w:kern w:val="2"/>
          <w:sz w:val="20"/>
          <w:szCs w:val="20"/>
        </w:rPr>
      </w:pPr>
      <w:r w:rsidRPr="00214458">
        <w:rPr>
          <w:rFonts w:ascii="Times New Roman" w:hAnsi="Times New Roman" w:cs="Times New Roman"/>
          <w:bCs/>
          <w:i/>
          <w:iCs/>
          <w:kern w:val="2"/>
          <w:sz w:val="20"/>
          <w:szCs w:val="20"/>
        </w:rPr>
        <w:t>Зона санитарной охраны источников питьевого водоснабжения.</w:t>
      </w:r>
    </w:p>
    <w:p w:rsidR="00214458" w:rsidRPr="00214458" w:rsidRDefault="00214458" w:rsidP="00214458">
      <w:pPr>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lastRenderedPageBreak/>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214458" w:rsidRPr="00214458" w:rsidRDefault="00214458" w:rsidP="00214458">
      <w:pPr>
        <w:pStyle w:val="ConsPlusNormal"/>
        <w:widowControl/>
        <w:ind w:firstLine="709"/>
        <w:jc w:val="both"/>
        <w:rPr>
          <w:rFonts w:ascii="Times New Roman" w:hAnsi="Times New Roman" w:cs="Times New Roman"/>
          <w:sz w:val="20"/>
        </w:rPr>
      </w:pPr>
      <w:r w:rsidRPr="00214458">
        <w:rPr>
          <w:rFonts w:ascii="Times New Roman" w:hAnsi="Times New Roman" w:cs="Times New Roman"/>
          <w:i/>
          <w:kern w:val="2"/>
          <w:sz w:val="20"/>
          <w:lang w:eastAsia="ar-SA"/>
        </w:rPr>
        <w:t>Зоны санитарной охраны 1 пояса</w:t>
      </w:r>
      <w:r w:rsidRPr="00214458">
        <w:rPr>
          <w:rFonts w:ascii="Times New Roman" w:hAnsi="Times New Roman" w:cs="Times New Roman"/>
          <w:kern w:val="2"/>
          <w:sz w:val="20"/>
          <w:lang w:eastAsia="ar-SA"/>
        </w:rPr>
        <w:t xml:space="preserve"> подземных источников водоснабжения составляют </w:t>
      </w:r>
      <w:smartTag w:uri="urn:schemas-microsoft-com:office:smarttags" w:element="metricconverter">
        <w:smartTagPr>
          <w:attr w:name="ProductID" w:val="30 м"/>
        </w:smartTagPr>
        <w:r w:rsidRPr="00214458">
          <w:rPr>
            <w:rFonts w:ascii="Times New Roman" w:hAnsi="Times New Roman" w:cs="Times New Roman"/>
            <w:kern w:val="2"/>
            <w:sz w:val="20"/>
            <w:lang w:eastAsia="ar-SA"/>
          </w:rPr>
          <w:t>30 м</w:t>
        </w:r>
      </w:smartTag>
      <w:r w:rsidRPr="00214458">
        <w:rPr>
          <w:rFonts w:ascii="Times New Roman" w:hAnsi="Times New Roman" w:cs="Times New Roman"/>
          <w:kern w:val="2"/>
          <w:sz w:val="20"/>
          <w:lang w:eastAsia="ar-SA"/>
        </w:rPr>
        <w:t xml:space="preserve">. Границы второго пояса зоны санитарной охраны подземных источников водоснабжения устанавливают расчетом. </w:t>
      </w:r>
      <w:r w:rsidRPr="00214458">
        <w:rPr>
          <w:rFonts w:ascii="Times New Roman" w:hAnsi="Times New Roman" w:cs="Times New Roman"/>
          <w:sz w:val="20"/>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iCs/>
          <w:kern w:val="2"/>
          <w:sz w:val="20"/>
          <w:szCs w:val="20"/>
        </w:rPr>
        <w:t>На территории Коломыцевского сельского поселения расположено</w:t>
      </w:r>
      <w:r w:rsidRPr="00214458">
        <w:rPr>
          <w:rFonts w:ascii="Times New Roman" w:hAnsi="Times New Roman" w:cs="Times New Roman"/>
          <w:kern w:val="2"/>
          <w:sz w:val="20"/>
          <w:szCs w:val="20"/>
        </w:rPr>
        <w:t xml:space="preserve"> 4 артезианские скважины.</w:t>
      </w:r>
    </w:p>
    <w:p w:rsidR="00214458" w:rsidRPr="00214458" w:rsidRDefault="00214458" w:rsidP="00214458">
      <w:pPr>
        <w:tabs>
          <w:tab w:val="left" w:pos="700"/>
        </w:tabs>
        <w:spacing w:after="0"/>
        <w:ind w:firstLine="709"/>
        <w:jc w:val="both"/>
        <w:rPr>
          <w:rFonts w:ascii="Times New Roman" w:hAnsi="Times New Roman" w:cs="Times New Roman"/>
          <w:bCs/>
          <w:i/>
          <w:iCs/>
          <w:kern w:val="2"/>
          <w:sz w:val="20"/>
          <w:szCs w:val="20"/>
        </w:rPr>
      </w:pPr>
    </w:p>
    <w:p w:rsidR="00214458" w:rsidRPr="00214458" w:rsidRDefault="00214458" w:rsidP="00214458">
      <w:pPr>
        <w:tabs>
          <w:tab w:val="left" w:pos="700"/>
        </w:tabs>
        <w:spacing w:after="0"/>
        <w:ind w:firstLine="709"/>
        <w:jc w:val="both"/>
        <w:rPr>
          <w:rFonts w:ascii="Times New Roman" w:hAnsi="Times New Roman" w:cs="Times New Roman"/>
          <w:bCs/>
          <w:i/>
          <w:iCs/>
          <w:kern w:val="2"/>
          <w:sz w:val="20"/>
          <w:szCs w:val="20"/>
        </w:rPr>
      </w:pPr>
      <w:r w:rsidRPr="00214458">
        <w:rPr>
          <w:rFonts w:ascii="Times New Roman" w:hAnsi="Times New Roman" w:cs="Times New Roman"/>
          <w:bCs/>
          <w:i/>
          <w:iCs/>
          <w:kern w:val="2"/>
          <w:sz w:val="20"/>
          <w:szCs w:val="20"/>
        </w:rPr>
        <w:t>Водоохранные зоны.</w:t>
      </w:r>
    </w:p>
    <w:p w:rsidR="00214458" w:rsidRPr="00214458" w:rsidRDefault="00214458" w:rsidP="00214458">
      <w:pPr>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Водоохранные зоны и прибрежные защитные полосы</w:t>
      </w:r>
      <w:r w:rsidRPr="00214458">
        <w:rPr>
          <w:rFonts w:ascii="Times New Roman" w:hAnsi="Times New Roman" w:cs="Times New Roman"/>
          <w:b/>
          <w:bCs/>
          <w:i/>
          <w:iCs/>
          <w:kern w:val="2"/>
          <w:sz w:val="20"/>
          <w:szCs w:val="20"/>
        </w:rPr>
        <w:t xml:space="preserve"> </w:t>
      </w:r>
      <w:r w:rsidRPr="00214458">
        <w:rPr>
          <w:rFonts w:ascii="Times New Roman" w:hAnsi="Times New Roman" w:cs="Times New Roman"/>
          <w:kern w:val="2"/>
          <w:sz w:val="20"/>
          <w:szCs w:val="20"/>
        </w:rPr>
        <w:t>создаются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Ширина водоохранной зоны озера, водохранилища устанавливается в размере пятидесяти метров.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территории Коломыцевского сельского поселения расположено 12 водных объекта (пруды). Охранная зона прудов составляет </w:t>
      </w:r>
      <w:smartTag w:uri="urn:schemas-microsoft-com:office:smarttags" w:element="metricconverter">
        <w:smartTagPr>
          <w:attr w:name="ProductID" w:val="50 метров"/>
        </w:smartTagPr>
        <w:r w:rsidRPr="00214458">
          <w:rPr>
            <w:rFonts w:ascii="Times New Roman" w:hAnsi="Times New Roman" w:cs="Times New Roman"/>
            <w:sz w:val="20"/>
            <w:szCs w:val="20"/>
          </w:rPr>
          <w:t>50 метров</w:t>
        </w:r>
      </w:smartTag>
      <w:r w:rsidRPr="00214458">
        <w:rPr>
          <w:rFonts w:ascii="Times New Roman" w:hAnsi="Times New Roman" w:cs="Times New Roman"/>
          <w:sz w:val="20"/>
          <w:szCs w:val="20"/>
        </w:rPr>
        <w:t xml:space="preserve">.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соответствии со ст. 65 Водного Кодекса Российской Федерации в границах водоохранных зон запрещаются: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использование сточных вод для удобрения почв;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осуществление авиационных мер по борьбе с вредителями и болезнями растений;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движение и стоянка транспортных средств (кроме специальных дорожных средств), за исключением их движения по дорогам и стоянки на дорогах и в специально оборудованных местах, имеющих твердое покрытие.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границах прибрежных полос наряду с установленными выше ограничениями запрещаются: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распашка земель;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размещение отвалов размываемых грунтов;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выпас сельскохозяйственных животных и организация для них летних лагерей, ванн.</w:t>
      </w:r>
    </w:p>
    <w:p w:rsidR="00214458" w:rsidRPr="00214458" w:rsidRDefault="00214458" w:rsidP="00214458">
      <w:pPr>
        <w:tabs>
          <w:tab w:val="left" w:pos="700"/>
        </w:tabs>
        <w:spacing w:after="0"/>
        <w:ind w:firstLine="709"/>
        <w:jc w:val="both"/>
        <w:rPr>
          <w:rFonts w:ascii="Times New Roman" w:hAnsi="Times New Roman" w:cs="Times New Roman"/>
          <w:sz w:val="20"/>
          <w:szCs w:val="20"/>
        </w:rPr>
      </w:pPr>
    </w:p>
    <w:p w:rsidR="00214458" w:rsidRPr="00214458" w:rsidRDefault="00214458" w:rsidP="00214458">
      <w:pPr>
        <w:tabs>
          <w:tab w:val="left" w:pos="700"/>
        </w:tabs>
        <w:spacing w:after="0"/>
        <w:ind w:firstLine="709"/>
        <w:jc w:val="both"/>
        <w:rPr>
          <w:rFonts w:ascii="Times New Roman" w:hAnsi="Times New Roman" w:cs="Times New Roman"/>
          <w:b/>
          <w:bCs/>
          <w:kern w:val="2"/>
          <w:sz w:val="20"/>
          <w:szCs w:val="20"/>
        </w:rPr>
      </w:pPr>
      <w:r w:rsidRPr="00214458">
        <w:rPr>
          <w:rFonts w:ascii="Times New Roman" w:hAnsi="Times New Roman" w:cs="Times New Roman"/>
          <w:b/>
          <w:bCs/>
          <w:kern w:val="2"/>
          <w:sz w:val="20"/>
          <w:szCs w:val="20"/>
        </w:rPr>
        <w:t>2.3.4. Территории, подверженные риску возникновения чрезвычайных ситуаций природного и техногенного характера.</w:t>
      </w:r>
    </w:p>
    <w:p w:rsidR="00214458" w:rsidRPr="00214458" w:rsidRDefault="00214458" w:rsidP="00214458">
      <w:pPr>
        <w:tabs>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Рассматриваемые в проекте территории Коломыцевского сельского поселения не подвержены рискам возникновения чрезвычайных ситуаций природного характера. В целом территория сельского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214458" w:rsidRPr="00214458" w:rsidRDefault="00214458" w:rsidP="00214458">
      <w:pPr>
        <w:tabs>
          <w:tab w:val="left" w:pos="360"/>
          <w:tab w:val="left" w:pos="700"/>
        </w:tabs>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214458" w:rsidRPr="00214458" w:rsidRDefault="00214458" w:rsidP="00214458">
      <w:pPr>
        <w:tabs>
          <w:tab w:val="left" w:pos="360"/>
          <w:tab w:val="left" w:pos="700"/>
        </w:tabs>
        <w:spacing w:after="0"/>
        <w:ind w:firstLine="709"/>
        <w:jc w:val="both"/>
        <w:rPr>
          <w:rFonts w:ascii="Times New Roman" w:hAnsi="Times New Roman" w:cs="Times New Roman"/>
          <w:b/>
          <w:bCs/>
          <w:kern w:val="2"/>
          <w:sz w:val="20"/>
          <w:szCs w:val="20"/>
        </w:rPr>
      </w:pPr>
    </w:p>
    <w:p w:rsidR="00214458" w:rsidRPr="00214458" w:rsidRDefault="00214458" w:rsidP="00214458">
      <w:pPr>
        <w:tabs>
          <w:tab w:val="left" w:pos="360"/>
          <w:tab w:val="left" w:pos="700"/>
        </w:tabs>
        <w:spacing w:after="0"/>
        <w:ind w:firstLine="709"/>
        <w:jc w:val="both"/>
        <w:rPr>
          <w:rFonts w:ascii="Times New Roman" w:hAnsi="Times New Roman" w:cs="Times New Roman"/>
          <w:b/>
          <w:bCs/>
          <w:kern w:val="2"/>
          <w:sz w:val="20"/>
          <w:szCs w:val="20"/>
        </w:rPr>
      </w:pPr>
    </w:p>
    <w:p w:rsidR="00214458" w:rsidRPr="00214458" w:rsidRDefault="00214458" w:rsidP="00214458">
      <w:pPr>
        <w:tabs>
          <w:tab w:val="left" w:pos="360"/>
          <w:tab w:val="left" w:pos="700"/>
        </w:tabs>
        <w:spacing w:after="0"/>
        <w:ind w:firstLine="709"/>
        <w:jc w:val="both"/>
        <w:rPr>
          <w:rFonts w:ascii="Times New Roman" w:hAnsi="Times New Roman" w:cs="Times New Roman"/>
          <w:b/>
          <w:bCs/>
          <w:kern w:val="2"/>
          <w:sz w:val="20"/>
          <w:szCs w:val="20"/>
        </w:rPr>
      </w:pPr>
      <w:r w:rsidRPr="00214458">
        <w:rPr>
          <w:rFonts w:ascii="Times New Roman" w:hAnsi="Times New Roman" w:cs="Times New Roman"/>
          <w:b/>
          <w:bCs/>
          <w:kern w:val="2"/>
          <w:sz w:val="20"/>
          <w:szCs w:val="20"/>
        </w:rPr>
        <w:t>2.3.5. Прочие ограничения.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i/>
          <w:sz w:val="20"/>
          <w:szCs w:val="20"/>
        </w:rPr>
        <w:t>Зоны специального назначения</w:t>
      </w:r>
      <w:r w:rsidRPr="00214458">
        <w:rPr>
          <w:rFonts w:ascii="Times New Roman" w:hAnsi="Times New Roman" w:cs="Times New Roman"/>
          <w:sz w:val="20"/>
          <w:szCs w:val="20"/>
        </w:rPr>
        <w:t xml:space="preserve"> предназначены для размещения кладбищ, скотомогильников и иных объектов, использование которых несовместимо с использованием других территориальных зон.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территории Коломыцевского сельского поселениях находятся два кладбища и два скотомогильника.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Нормативные размеры санитарно-защитных зон приняты в соответствии с региональным нормативом градостроительного проектирования «Зоны специального назначения и защиты территории населенных пунктов Воронежской области». Охранная зона от скотомогильника принята </w:t>
      </w:r>
      <w:smartTag w:uri="urn:schemas-microsoft-com:office:smarttags" w:element="metricconverter">
        <w:smartTagPr>
          <w:attr w:name="ProductID" w:val="1000 м"/>
        </w:smartTagPr>
        <w:r w:rsidRPr="00214458">
          <w:rPr>
            <w:rFonts w:ascii="Times New Roman" w:hAnsi="Times New Roman" w:cs="Times New Roman"/>
            <w:sz w:val="20"/>
            <w:szCs w:val="20"/>
          </w:rPr>
          <w:t>1000 м</w:t>
        </w:r>
      </w:smartTag>
      <w:r w:rsidRPr="00214458">
        <w:rPr>
          <w:rFonts w:ascii="Times New Roman" w:hAnsi="Times New Roman" w:cs="Times New Roman"/>
          <w:sz w:val="20"/>
          <w:szCs w:val="20"/>
        </w:rPr>
        <w:t>, от контейнерной площадки для сбора и временного накопления ТБО, оснащённой контейнерами большой ёмкости (</w:t>
      </w:r>
      <w:smartTag w:uri="urn:schemas-microsoft-com:office:smarttags" w:element="metricconverter">
        <w:smartTagPr>
          <w:attr w:name="ProductID" w:val="30 м³"/>
        </w:smartTagPr>
        <w:r w:rsidRPr="00214458">
          <w:rPr>
            <w:rFonts w:ascii="Times New Roman" w:hAnsi="Times New Roman" w:cs="Times New Roman"/>
            <w:sz w:val="20"/>
            <w:szCs w:val="20"/>
          </w:rPr>
          <w:t>30 м³</w:t>
        </w:r>
      </w:smartTag>
      <w:r w:rsidRPr="00214458">
        <w:rPr>
          <w:rFonts w:ascii="Times New Roman" w:hAnsi="Times New Roman" w:cs="Times New Roman"/>
          <w:sz w:val="20"/>
          <w:szCs w:val="20"/>
        </w:rPr>
        <w:t xml:space="preserve">) – </w:t>
      </w:r>
      <w:smartTag w:uri="urn:schemas-microsoft-com:office:smarttags" w:element="metricconverter">
        <w:smartTagPr>
          <w:attr w:name="ProductID" w:val="100 м"/>
        </w:smartTagPr>
        <w:r w:rsidRPr="00214458">
          <w:rPr>
            <w:rFonts w:ascii="Times New Roman" w:hAnsi="Times New Roman" w:cs="Times New Roman"/>
            <w:sz w:val="20"/>
            <w:szCs w:val="20"/>
          </w:rPr>
          <w:t>100 м</w:t>
        </w:r>
      </w:smartTag>
      <w:r w:rsidRPr="00214458">
        <w:rPr>
          <w:rFonts w:ascii="Times New Roman" w:hAnsi="Times New Roman" w:cs="Times New Roman"/>
          <w:sz w:val="20"/>
          <w:szCs w:val="20"/>
        </w:rPr>
        <w:t xml:space="preserve">, от кладбищ — </w:t>
      </w:r>
      <w:smartTag w:uri="urn:schemas-microsoft-com:office:smarttags" w:element="metricconverter">
        <w:smartTagPr>
          <w:attr w:name="ProductID" w:val="50 м"/>
        </w:smartTagPr>
        <w:r w:rsidRPr="00214458">
          <w:rPr>
            <w:rFonts w:ascii="Times New Roman" w:hAnsi="Times New Roman" w:cs="Times New Roman"/>
            <w:sz w:val="20"/>
            <w:szCs w:val="20"/>
          </w:rPr>
          <w:t>50 м</w:t>
        </w:r>
      </w:smartTag>
      <w:r w:rsidRPr="00214458">
        <w:rPr>
          <w:rFonts w:ascii="Times New Roman" w:hAnsi="Times New Roman" w:cs="Times New Roman"/>
          <w:sz w:val="20"/>
          <w:szCs w:val="20"/>
        </w:rPr>
        <w:t>. Санитарно-защитная зона должна иметь зеленые насаждения.</w:t>
      </w:r>
    </w:p>
    <w:p w:rsidR="00214458" w:rsidRPr="00214458" w:rsidRDefault="00214458" w:rsidP="00214458">
      <w:pPr>
        <w:tabs>
          <w:tab w:val="left" w:pos="360"/>
          <w:tab w:val="left" w:pos="700"/>
        </w:tabs>
        <w:spacing w:after="0"/>
        <w:ind w:firstLine="709"/>
        <w:jc w:val="both"/>
        <w:rPr>
          <w:rFonts w:ascii="Times New Roman" w:hAnsi="Times New Roman" w:cs="Times New Roman"/>
          <w:bCs/>
          <w:i/>
          <w:iCs/>
          <w:kern w:val="2"/>
          <w:sz w:val="20"/>
          <w:szCs w:val="20"/>
        </w:rPr>
      </w:pPr>
      <w:r w:rsidRPr="00214458">
        <w:rPr>
          <w:rFonts w:ascii="Times New Roman" w:hAnsi="Times New Roman" w:cs="Times New Roman"/>
          <w:bCs/>
          <w:i/>
          <w:iCs/>
          <w:kern w:val="2"/>
          <w:sz w:val="20"/>
          <w:szCs w:val="20"/>
        </w:rPr>
        <w:t xml:space="preserve">Особо охраняемые природные территории. </w:t>
      </w:r>
    </w:p>
    <w:p w:rsidR="00214458" w:rsidRPr="00214458" w:rsidRDefault="00214458" w:rsidP="00214458">
      <w:pPr>
        <w:spacing w:after="0"/>
        <w:ind w:firstLine="709"/>
        <w:jc w:val="both"/>
        <w:rPr>
          <w:rFonts w:ascii="Times New Roman" w:hAnsi="Times New Roman" w:cs="Times New Roman"/>
          <w:kern w:val="2"/>
          <w:sz w:val="20"/>
          <w:szCs w:val="20"/>
        </w:rPr>
      </w:pPr>
      <w:r w:rsidRPr="00214458">
        <w:rPr>
          <w:rFonts w:ascii="Times New Roman" w:hAnsi="Times New Roman" w:cs="Times New Roman"/>
          <w:kern w:val="2"/>
          <w:sz w:val="20"/>
          <w:szCs w:val="20"/>
        </w:rPr>
        <w:t>На территории Коломыцевского сельского поселения нет памятников природы и особо охраняемых природных территорий.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Функциональные зоны показаны на Схеме генерального плана (с отображением функциональных зон и транспортной инфраструктуры).</w:t>
      </w:r>
    </w:p>
    <w:p w:rsidR="00214458" w:rsidRPr="00214458" w:rsidRDefault="00214458" w:rsidP="00214458">
      <w:pPr>
        <w:spacing w:after="0"/>
        <w:rPr>
          <w:rFonts w:ascii="Times New Roman" w:hAnsi="Times New Roman" w:cs="Times New Roman"/>
          <w:b/>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2.4. Прогноз численности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Для современной демографической ситуации Коломыцевского сельского поселения характерны низкая рождаемость и высокий уровень смертности. В 2008 году наблюдается высокий миграционный приток и как следствие — увеличение численности населения. Прогноз численности населения – один из важнейших ресурсных показателей. На основе прогнозной численности населения рассчитываются: потребность населения в объектах культурно-бытового и социального обслуживания; необходимые площади кладбищ и контейнерных площадок для сбора и временного накопления ТБО, оснащённой контейнерами большой ёмкости </w:t>
      </w:r>
      <w:smartTag w:uri="urn:schemas-microsoft-com:office:smarttags" w:element="metricconverter">
        <w:smartTagPr>
          <w:attr w:name="ProductID" w:val="30 м³"/>
        </w:smartTagPr>
        <w:r w:rsidRPr="00214458">
          <w:rPr>
            <w:rFonts w:ascii="Times New Roman" w:hAnsi="Times New Roman" w:cs="Times New Roman"/>
            <w:sz w:val="20"/>
            <w:szCs w:val="20"/>
          </w:rPr>
          <w:t>30 м³</w:t>
        </w:r>
      </w:smartTag>
      <w:r w:rsidRPr="00214458">
        <w:rPr>
          <w:rFonts w:ascii="Times New Roman" w:hAnsi="Times New Roman" w:cs="Times New Roman"/>
          <w:sz w:val="20"/>
          <w:szCs w:val="20"/>
        </w:rPr>
        <w:t>, а также участков для жилищного строительства; нормы потребления тепла, газа и электричества.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Численность перспективного населения можно рассчитать по формуле сложных процентов, исходя из естественного и механического движения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Расчет перспективного населения ведется по формуле:</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center"/>
        <w:rPr>
          <w:rFonts w:ascii="Times New Roman" w:hAnsi="Times New Roman" w:cs="Times New Roman"/>
          <w:sz w:val="20"/>
          <w:szCs w:val="20"/>
        </w:rPr>
      </w:pPr>
      <w:r w:rsidRPr="00214458">
        <w:rPr>
          <w:rFonts w:ascii="Times New Roman" w:eastAsia="Times New Roman" w:hAnsi="Times New Roman" w:cs="Times New Roman"/>
          <w:sz w:val="20"/>
          <w:szCs w:val="20"/>
          <w:lang w:eastAsia="ar-SA"/>
        </w:rPr>
        <w:object w:dxaOrig="3375" w:dyaOrig="690">
          <v:shape id="_x0000_i1026" type="#_x0000_t75" style="width:168.75pt;height:34.5pt" o:ole="" filled="t">
            <v:fill color2="black"/>
            <v:imagedata r:id="rId28" o:title=""/>
          </v:shape>
          <o:OLEObject Type="Embed" ProgID="Equation.3" ShapeID="_x0000_i1026" DrawAspect="Content" ObjectID="_1764661889" r:id="rId46"/>
        </w:object>
      </w:r>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где </w:t>
      </w:r>
      <w:r w:rsidRPr="00214458">
        <w:rPr>
          <w:rFonts w:ascii="Times New Roman" w:hAnsi="Times New Roman" w:cs="Times New Roman"/>
          <w:sz w:val="20"/>
          <w:szCs w:val="20"/>
          <w:lang w:val="en-US"/>
        </w:rPr>
        <w:t>N</w:t>
      </w:r>
      <w:r w:rsidRPr="00214458">
        <w:rPr>
          <w:rFonts w:ascii="Times New Roman" w:hAnsi="Times New Roman" w:cs="Times New Roman"/>
          <w:sz w:val="20"/>
          <w:szCs w:val="20"/>
          <w:vertAlign w:val="subscript"/>
        </w:rPr>
        <w:t xml:space="preserve">рас. </w:t>
      </w:r>
      <w:r w:rsidRPr="00214458">
        <w:rPr>
          <w:rFonts w:ascii="Times New Roman" w:hAnsi="Times New Roman" w:cs="Times New Roman"/>
          <w:sz w:val="20"/>
          <w:szCs w:val="20"/>
        </w:rPr>
        <w:t xml:space="preserve"> - расчетная численность населения, чел.;</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lang w:val="en-US"/>
        </w:rPr>
        <w:t>N</w:t>
      </w:r>
      <w:r w:rsidRPr="00214458">
        <w:rPr>
          <w:rFonts w:ascii="Times New Roman" w:hAnsi="Times New Roman" w:cs="Times New Roman"/>
          <w:sz w:val="20"/>
          <w:szCs w:val="20"/>
          <w:vertAlign w:val="subscript"/>
        </w:rPr>
        <w:t xml:space="preserve">сущ. </w:t>
      </w:r>
      <w:r w:rsidRPr="00214458">
        <w:rPr>
          <w:rFonts w:ascii="Times New Roman" w:hAnsi="Times New Roman" w:cs="Times New Roman"/>
          <w:sz w:val="20"/>
          <w:szCs w:val="20"/>
        </w:rPr>
        <w:t>– существующая численность населения, чел.;</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lang w:val="en-US"/>
        </w:rPr>
        <w:t>P</w:t>
      </w:r>
      <w:r w:rsidRPr="00214458">
        <w:rPr>
          <w:rFonts w:ascii="Times New Roman" w:hAnsi="Times New Roman" w:cs="Times New Roman"/>
          <w:sz w:val="20"/>
          <w:szCs w:val="20"/>
        </w:rPr>
        <w:t xml:space="preserve"> – естественный прирост (убыль),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lang w:val="en-US"/>
        </w:rPr>
        <w:t>V</w:t>
      </w:r>
      <w:r w:rsidRPr="00214458">
        <w:rPr>
          <w:rFonts w:ascii="Times New Roman" w:hAnsi="Times New Roman" w:cs="Times New Roman"/>
          <w:sz w:val="20"/>
          <w:szCs w:val="20"/>
        </w:rPr>
        <w:t xml:space="preserve"> – механический прирост (убыль),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lang w:val="en-US"/>
        </w:rPr>
        <w:t>T</w:t>
      </w:r>
      <w:r w:rsidRPr="00214458">
        <w:rPr>
          <w:rFonts w:ascii="Times New Roman" w:hAnsi="Times New Roman" w:cs="Times New Roman"/>
          <w:sz w:val="20"/>
          <w:szCs w:val="20"/>
        </w:rPr>
        <w:t xml:space="preserve"> – расчетный срок.</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Таким образом, перспективная численность к 2014 году в Коломыцевском сельском поселении составит примерно 946 человек, а на конец расчетного срока, т. е. в 2029 году — 1062 человека.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основании «Концепции устойчивого развития сельских территорий Российской Федерации на период до 2020 года» и «Концепции демографической политики Российской Федерации на период до 2025 года» возможен миграционный прирост населения с других территорий Российской Федерации и из стран ближнего и дальнего зарубежья. Поэтому рассчитанная цифра — 1062 человек является максимальной и в дальнейшем может быть меньше. </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2.5. Жилищное строительство.</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Территориальное планирование в целях развития жилищного строительства должно обеспечивать: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развитие промышленности строительной индустрии и строительных материалов;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214458" w:rsidRPr="00214458" w:rsidRDefault="00214458" w:rsidP="00214458">
      <w:pPr>
        <w:pStyle w:val="a4"/>
        <w:suppressAutoHyphens/>
        <w:spacing w:after="0"/>
        <w:ind w:firstLine="709"/>
        <w:jc w:val="both"/>
        <w:rPr>
          <w:rFonts w:eastAsia="Arial Unicode MS"/>
          <w:color w:val="000000"/>
          <w:sz w:val="20"/>
          <w:szCs w:val="20"/>
          <w:lang w:bidi="en-US"/>
        </w:rPr>
      </w:pPr>
      <w:r w:rsidRPr="00214458">
        <w:rPr>
          <w:rFonts w:eastAsia="Arial Unicode MS"/>
          <w:sz w:val="20"/>
          <w:szCs w:val="20"/>
          <w:lang w:bidi="en-US"/>
        </w:rPr>
        <w:t>При выборе участков</w:t>
      </w:r>
      <w:r w:rsidRPr="00214458">
        <w:rPr>
          <w:rFonts w:eastAsia="Arial Unicode MS"/>
          <w:color w:val="000000"/>
          <w:sz w:val="20"/>
          <w:szCs w:val="20"/>
          <w:lang w:bidi="en-US"/>
        </w:rPr>
        <w:t xml:space="preserve"> под новое жилищное строительство необходимо учитывать следующие факторы:</w:t>
      </w:r>
    </w:p>
    <w:p w:rsidR="00214458" w:rsidRPr="00214458" w:rsidRDefault="00214458" w:rsidP="00214458">
      <w:pPr>
        <w:pStyle w:val="a4"/>
        <w:suppressAutoHyphens/>
        <w:spacing w:after="0"/>
        <w:ind w:firstLine="709"/>
        <w:jc w:val="both"/>
        <w:rPr>
          <w:rFonts w:eastAsia="Arial Unicode MS"/>
          <w:color w:val="000000"/>
          <w:sz w:val="20"/>
          <w:szCs w:val="20"/>
          <w:lang w:bidi="en-US"/>
        </w:rPr>
      </w:pPr>
      <w:r w:rsidRPr="00214458">
        <w:rPr>
          <w:rFonts w:eastAsia="Arial Unicode MS"/>
          <w:color w:val="000000"/>
          <w:sz w:val="20"/>
          <w:szCs w:val="20"/>
          <w:lang w:bidi="en-US"/>
        </w:rPr>
        <w:t>- расположение объектов культурно-бытового и социального обслуживания;</w:t>
      </w:r>
    </w:p>
    <w:p w:rsidR="00214458" w:rsidRPr="00214458" w:rsidRDefault="00214458" w:rsidP="00214458">
      <w:pPr>
        <w:pStyle w:val="a4"/>
        <w:suppressAutoHyphens/>
        <w:spacing w:after="0"/>
        <w:ind w:firstLine="709"/>
        <w:jc w:val="both"/>
        <w:rPr>
          <w:rFonts w:eastAsia="Arial Unicode MS"/>
          <w:color w:val="000000"/>
          <w:sz w:val="20"/>
          <w:szCs w:val="20"/>
          <w:lang w:bidi="en-US"/>
        </w:rPr>
      </w:pPr>
      <w:r w:rsidRPr="00214458">
        <w:rPr>
          <w:rFonts w:eastAsia="Arial Unicode MS"/>
          <w:color w:val="000000"/>
          <w:sz w:val="20"/>
          <w:szCs w:val="20"/>
          <w:lang w:bidi="en-US"/>
        </w:rPr>
        <w:t>- направление главных улиц;</w:t>
      </w:r>
    </w:p>
    <w:p w:rsidR="00214458" w:rsidRPr="00214458" w:rsidRDefault="00214458" w:rsidP="00214458">
      <w:pPr>
        <w:pStyle w:val="a4"/>
        <w:suppressAutoHyphens/>
        <w:spacing w:after="0"/>
        <w:ind w:firstLine="709"/>
        <w:jc w:val="both"/>
        <w:rPr>
          <w:rFonts w:eastAsia="Arial Unicode MS"/>
          <w:color w:val="000000"/>
          <w:sz w:val="20"/>
          <w:szCs w:val="20"/>
          <w:lang w:bidi="en-US"/>
        </w:rPr>
      </w:pPr>
      <w:r w:rsidRPr="00214458">
        <w:rPr>
          <w:rFonts w:eastAsia="Arial Unicode MS"/>
          <w:color w:val="000000"/>
          <w:sz w:val="20"/>
          <w:szCs w:val="20"/>
          <w:lang w:bidi="en-US"/>
        </w:rPr>
        <w:t>- расположение промышленной зоны;</w:t>
      </w:r>
    </w:p>
    <w:p w:rsidR="00214458" w:rsidRPr="00214458" w:rsidRDefault="00214458" w:rsidP="00214458">
      <w:pPr>
        <w:pStyle w:val="a4"/>
        <w:suppressAutoHyphens/>
        <w:spacing w:after="0"/>
        <w:ind w:firstLine="709"/>
        <w:jc w:val="both"/>
        <w:rPr>
          <w:rFonts w:eastAsia="Lucida Sans Unicode"/>
          <w:color w:val="000000"/>
          <w:sz w:val="20"/>
          <w:szCs w:val="20"/>
          <w:lang w:bidi="en-US"/>
        </w:rPr>
      </w:pPr>
      <w:r w:rsidRPr="00214458">
        <w:rPr>
          <w:rFonts w:eastAsia="Lucida Sans Unicode"/>
          <w:color w:val="000000"/>
          <w:sz w:val="20"/>
          <w:szCs w:val="20"/>
          <w:lang w:bidi="en-US"/>
        </w:rPr>
        <w:t>- расположение зоны отдыха.</w:t>
      </w:r>
    </w:p>
    <w:p w:rsidR="00214458" w:rsidRPr="00214458" w:rsidRDefault="00214458" w:rsidP="00214458">
      <w:pPr>
        <w:spacing w:after="0"/>
        <w:ind w:firstLine="709"/>
        <w:jc w:val="both"/>
        <w:rPr>
          <w:rFonts w:ascii="Times New Roman" w:eastAsia="Times New Roman" w:hAnsi="Times New Roman" w:cs="Times New Roman"/>
          <w:sz w:val="20"/>
          <w:szCs w:val="20"/>
          <w:lang w:eastAsia="ar-SA"/>
        </w:rPr>
      </w:pPr>
      <w:r w:rsidRPr="00214458">
        <w:rPr>
          <w:rFonts w:ascii="Times New Roman" w:hAnsi="Times New Roman" w:cs="Times New Roman"/>
          <w:sz w:val="20"/>
          <w:szCs w:val="20"/>
        </w:rPr>
        <w:t xml:space="preserve">Обоснованием для отведения участка под застройку послужило следующее: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 xml:space="preserve">1. Расширяется производственная зона, создаются новые рабочие места, следовательно, увеличится миграционный приток населения; проектом предусмотрено расширение сферы культурно-бытового и социального обслуживания.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2. В соответствии с указом Президента № 1351 «Об утверждении Концепции демографической политики Российской Федерации на период до 2025 года» демографическая политика Российской Федерации будет направлена на увеличение продолжительности жизни населения, сокращение уровня смертности, рост рождаемости, регулирование внутренней и внешней миграции, сохранение и укрепление здоровья населения и улучшение на этой основе демографической ситуации в стране. На основании данного указа предусмотрено развитие жилищного строительства в Коломыцевском сельском поселении.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3. Ликвидация ветхого и аварийного жилья.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Новая жилая застройка будет размещена за счет уплотнения существующей застройки, а также за счет выделения под неё новых территорий.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Для включения существующей застройки в границы населенных пунктов предусмотрены следующие участки: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1 расположенный к </w:t>
      </w:r>
      <w:r w:rsidRPr="00214458">
        <w:rPr>
          <w:rFonts w:ascii="Times New Roman" w:hAnsi="Times New Roman" w:cs="Times New Roman"/>
          <w:bCs/>
          <w:iCs/>
          <w:sz w:val="20"/>
          <w:szCs w:val="20"/>
          <w:lang w:eastAsia="ru-RU"/>
        </w:rPr>
        <w:t>западу от хутора</w:t>
      </w:r>
      <w:r w:rsidRPr="00214458">
        <w:rPr>
          <w:rFonts w:ascii="Times New Roman" w:hAnsi="Times New Roman" w:cs="Times New Roman"/>
          <w:sz w:val="20"/>
          <w:szCs w:val="20"/>
        </w:rPr>
        <w:t xml:space="preserve"> </w:t>
      </w:r>
      <w:r w:rsidRPr="00214458">
        <w:rPr>
          <w:rFonts w:ascii="Times New Roman" w:hAnsi="Times New Roman" w:cs="Times New Roman"/>
          <w:bCs/>
          <w:iCs/>
          <w:color w:val="000000"/>
          <w:sz w:val="20"/>
          <w:szCs w:val="20"/>
          <w:lang w:eastAsia="ru-RU"/>
        </w:rPr>
        <w:t>Попасное</w:t>
      </w:r>
      <w:r w:rsidRPr="00214458">
        <w:rPr>
          <w:rFonts w:ascii="Times New Roman" w:hAnsi="Times New Roman" w:cs="Times New Roman"/>
          <w:sz w:val="20"/>
          <w:szCs w:val="20"/>
        </w:rPr>
        <w:t xml:space="preserve"> площадью </w:t>
      </w:r>
      <w:smartTag w:uri="urn:schemas-microsoft-com:office:smarttags" w:element="metricconverter">
        <w:smartTagPr>
          <w:attr w:name="ProductID" w:val="5 га"/>
        </w:smartTagPr>
        <w:r w:rsidRPr="00214458">
          <w:rPr>
            <w:rFonts w:ascii="Times New Roman" w:hAnsi="Times New Roman" w:cs="Times New Roman"/>
            <w:sz w:val="20"/>
            <w:szCs w:val="20"/>
          </w:rPr>
          <w:t>5 га</w:t>
        </w:r>
      </w:smartTag>
      <w:r w:rsidRPr="00214458">
        <w:rPr>
          <w:rFonts w:ascii="Times New Roman" w:hAnsi="Times New Roman" w:cs="Times New Roman"/>
          <w:sz w:val="20"/>
          <w:szCs w:val="20"/>
        </w:rPr>
        <w:t xml:space="preserve"> (земельные массивы общей долевой собственности и муниципальные земли);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2 расположенный к </w:t>
      </w:r>
      <w:r w:rsidRPr="00214458">
        <w:rPr>
          <w:rFonts w:ascii="Times New Roman" w:hAnsi="Times New Roman" w:cs="Times New Roman"/>
          <w:bCs/>
          <w:iCs/>
          <w:color w:val="000000"/>
          <w:sz w:val="20"/>
          <w:szCs w:val="20"/>
          <w:lang w:eastAsia="ru-RU"/>
        </w:rPr>
        <w:t>северу от хутора</w:t>
      </w:r>
      <w:r w:rsidRPr="00214458">
        <w:rPr>
          <w:rFonts w:ascii="Times New Roman" w:hAnsi="Times New Roman" w:cs="Times New Roman"/>
          <w:sz w:val="20"/>
          <w:szCs w:val="20"/>
        </w:rPr>
        <w:t xml:space="preserve"> </w:t>
      </w:r>
      <w:r w:rsidRPr="00214458">
        <w:rPr>
          <w:rFonts w:ascii="Times New Roman" w:hAnsi="Times New Roman" w:cs="Times New Roman"/>
          <w:bCs/>
          <w:iCs/>
          <w:color w:val="000000"/>
          <w:sz w:val="20"/>
          <w:szCs w:val="20"/>
          <w:lang w:eastAsia="ru-RU"/>
        </w:rPr>
        <w:t>Попасное</w:t>
      </w:r>
      <w:r w:rsidRPr="00214458">
        <w:rPr>
          <w:rFonts w:ascii="Times New Roman" w:hAnsi="Times New Roman" w:cs="Times New Roman"/>
          <w:sz w:val="20"/>
          <w:szCs w:val="20"/>
        </w:rPr>
        <w:t xml:space="preserve"> площадью </w:t>
      </w:r>
      <w:smartTag w:uri="urn:schemas-microsoft-com:office:smarttags" w:element="metricconverter">
        <w:smartTagPr>
          <w:attr w:name="ProductID" w:val="1,3 га"/>
        </w:smartTagPr>
        <w:r w:rsidRPr="00214458">
          <w:rPr>
            <w:rFonts w:ascii="Times New Roman" w:hAnsi="Times New Roman" w:cs="Times New Roman"/>
            <w:sz w:val="20"/>
            <w:szCs w:val="20"/>
          </w:rPr>
          <w:t>1,3 га</w:t>
        </w:r>
      </w:smartTag>
      <w:r w:rsidRPr="00214458">
        <w:rPr>
          <w:rFonts w:ascii="Times New Roman" w:hAnsi="Times New Roman" w:cs="Times New Roman"/>
          <w:sz w:val="20"/>
          <w:szCs w:val="20"/>
        </w:rPr>
        <w:t xml:space="preserve"> (муниципальные земли);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3 расположенный к </w:t>
      </w:r>
      <w:r w:rsidRPr="00214458">
        <w:rPr>
          <w:rFonts w:ascii="Times New Roman" w:hAnsi="Times New Roman" w:cs="Times New Roman"/>
          <w:bCs/>
          <w:iCs/>
          <w:color w:val="000000"/>
          <w:sz w:val="20"/>
          <w:szCs w:val="20"/>
          <w:lang w:eastAsia="ru-RU"/>
        </w:rPr>
        <w:t>северу от хутора</w:t>
      </w:r>
      <w:r w:rsidRPr="00214458">
        <w:rPr>
          <w:rFonts w:ascii="Times New Roman" w:hAnsi="Times New Roman" w:cs="Times New Roman"/>
          <w:sz w:val="20"/>
          <w:szCs w:val="20"/>
        </w:rPr>
        <w:t xml:space="preserve"> </w:t>
      </w:r>
      <w:r w:rsidRPr="00214458">
        <w:rPr>
          <w:rFonts w:ascii="Times New Roman" w:hAnsi="Times New Roman" w:cs="Times New Roman"/>
          <w:bCs/>
          <w:iCs/>
          <w:color w:val="000000"/>
          <w:sz w:val="20"/>
          <w:szCs w:val="20"/>
          <w:lang w:eastAsia="ru-RU"/>
        </w:rPr>
        <w:t>Попасное</w:t>
      </w:r>
      <w:r w:rsidRPr="00214458">
        <w:rPr>
          <w:rFonts w:ascii="Times New Roman" w:hAnsi="Times New Roman" w:cs="Times New Roman"/>
          <w:sz w:val="20"/>
          <w:szCs w:val="20"/>
        </w:rPr>
        <w:t xml:space="preserve"> площадью </w:t>
      </w:r>
      <w:smartTag w:uri="urn:schemas-microsoft-com:office:smarttags" w:element="metricconverter">
        <w:smartTagPr>
          <w:attr w:name="ProductID" w:val="2,0 га"/>
        </w:smartTagPr>
        <w:r w:rsidRPr="00214458">
          <w:rPr>
            <w:rFonts w:ascii="Times New Roman" w:hAnsi="Times New Roman" w:cs="Times New Roman"/>
            <w:sz w:val="20"/>
            <w:szCs w:val="20"/>
          </w:rPr>
          <w:t>2,0 га</w:t>
        </w:r>
      </w:smartTag>
      <w:r w:rsidRPr="00214458">
        <w:rPr>
          <w:rFonts w:ascii="Times New Roman" w:hAnsi="Times New Roman" w:cs="Times New Roman"/>
          <w:sz w:val="20"/>
          <w:szCs w:val="20"/>
        </w:rPr>
        <w:t xml:space="preserve"> (муниципальные земли);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4 расположенный к </w:t>
      </w:r>
      <w:r w:rsidRPr="00214458">
        <w:rPr>
          <w:rFonts w:ascii="Times New Roman" w:hAnsi="Times New Roman" w:cs="Times New Roman"/>
          <w:bCs/>
          <w:iCs/>
          <w:color w:val="000000"/>
          <w:sz w:val="20"/>
          <w:szCs w:val="20"/>
          <w:lang w:eastAsia="ru-RU"/>
        </w:rPr>
        <w:t>северу от хутора</w:t>
      </w:r>
      <w:r w:rsidRPr="00214458">
        <w:rPr>
          <w:rFonts w:ascii="Times New Roman" w:hAnsi="Times New Roman" w:cs="Times New Roman"/>
          <w:sz w:val="20"/>
          <w:szCs w:val="20"/>
        </w:rPr>
        <w:t xml:space="preserve"> </w:t>
      </w:r>
      <w:r w:rsidRPr="00214458">
        <w:rPr>
          <w:rFonts w:ascii="Times New Roman" w:hAnsi="Times New Roman" w:cs="Times New Roman"/>
          <w:bCs/>
          <w:iCs/>
          <w:color w:val="000000"/>
          <w:sz w:val="20"/>
          <w:szCs w:val="20"/>
          <w:lang w:eastAsia="ru-RU"/>
        </w:rPr>
        <w:t>Попасное</w:t>
      </w:r>
      <w:r w:rsidRPr="00214458">
        <w:rPr>
          <w:rFonts w:ascii="Times New Roman" w:hAnsi="Times New Roman" w:cs="Times New Roman"/>
          <w:sz w:val="20"/>
          <w:szCs w:val="20"/>
        </w:rPr>
        <w:t xml:space="preserve"> площадью </w:t>
      </w:r>
      <w:smartTag w:uri="urn:schemas-microsoft-com:office:smarttags" w:element="metricconverter">
        <w:smartTagPr>
          <w:attr w:name="ProductID" w:val="1,6 га"/>
        </w:smartTagPr>
        <w:r w:rsidRPr="00214458">
          <w:rPr>
            <w:rFonts w:ascii="Times New Roman" w:hAnsi="Times New Roman" w:cs="Times New Roman"/>
            <w:sz w:val="20"/>
            <w:szCs w:val="20"/>
          </w:rPr>
          <w:t>1,6 га</w:t>
        </w:r>
      </w:smartTag>
      <w:r w:rsidRPr="00214458">
        <w:rPr>
          <w:rFonts w:ascii="Times New Roman" w:hAnsi="Times New Roman" w:cs="Times New Roman"/>
          <w:sz w:val="20"/>
          <w:szCs w:val="20"/>
        </w:rPr>
        <w:t xml:space="preserve"> (муниципальные земли);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5 расположенный к </w:t>
      </w:r>
      <w:r w:rsidRPr="00214458">
        <w:rPr>
          <w:rFonts w:ascii="Times New Roman" w:hAnsi="Times New Roman" w:cs="Times New Roman"/>
          <w:bCs/>
          <w:iCs/>
          <w:color w:val="000000"/>
          <w:sz w:val="20"/>
          <w:szCs w:val="20"/>
          <w:lang w:eastAsia="ru-RU"/>
        </w:rPr>
        <w:t>востоку от хутора</w:t>
      </w:r>
      <w:r w:rsidRPr="00214458">
        <w:rPr>
          <w:rFonts w:ascii="Times New Roman" w:hAnsi="Times New Roman" w:cs="Times New Roman"/>
          <w:sz w:val="20"/>
          <w:szCs w:val="20"/>
        </w:rPr>
        <w:t xml:space="preserve"> </w:t>
      </w:r>
      <w:r w:rsidRPr="00214458">
        <w:rPr>
          <w:rFonts w:ascii="Times New Roman" w:hAnsi="Times New Roman" w:cs="Times New Roman"/>
          <w:bCs/>
          <w:iCs/>
          <w:color w:val="000000"/>
          <w:sz w:val="20"/>
          <w:szCs w:val="20"/>
          <w:lang w:eastAsia="ru-RU"/>
        </w:rPr>
        <w:t>Попасное</w:t>
      </w:r>
      <w:r w:rsidRPr="00214458">
        <w:rPr>
          <w:rFonts w:ascii="Times New Roman" w:hAnsi="Times New Roman" w:cs="Times New Roman"/>
          <w:sz w:val="20"/>
          <w:szCs w:val="20"/>
        </w:rPr>
        <w:t xml:space="preserve"> площадью </w:t>
      </w:r>
      <w:smartTag w:uri="urn:schemas-microsoft-com:office:smarttags" w:element="metricconverter">
        <w:smartTagPr>
          <w:attr w:name="ProductID" w:val="3,7 га"/>
        </w:smartTagPr>
        <w:r w:rsidRPr="00214458">
          <w:rPr>
            <w:rFonts w:ascii="Times New Roman" w:hAnsi="Times New Roman" w:cs="Times New Roman"/>
            <w:sz w:val="20"/>
            <w:szCs w:val="20"/>
          </w:rPr>
          <w:t>3,7 га</w:t>
        </w:r>
      </w:smartTag>
      <w:r w:rsidRPr="00214458">
        <w:rPr>
          <w:rFonts w:ascii="Times New Roman" w:hAnsi="Times New Roman" w:cs="Times New Roman"/>
          <w:sz w:val="20"/>
          <w:szCs w:val="20"/>
        </w:rPr>
        <w:t xml:space="preserve"> (муниципальные земли);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6 расположенный </w:t>
      </w:r>
      <w:r w:rsidRPr="00214458">
        <w:rPr>
          <w:rFonts w:ascii="Times New Roman" w:hAnsi="Times New Roman" w:cs="Times New Roman"/>
          <w:bCs/>
          <w:iCs/>
          <w:color w:val="000000"/>
          <w:sz w:val="20"/>
          <w:szCs w:val="20"/>
          <w:lang w:eastAsia="ru-RU"/>
        </w:rPr>
        <w:t>к востоку от села</w:t>
      </w:r>
      <w:r w:rsidRPr="00214458">
        <w:rPr>
          <w:rFonts w:ascii="Times New Roman" w:hAnsi="Times New Roman" w:cs="Times New Roman"/>
          <w:sz w:val="20"/>
          <w:szCs w:val="20"/>
        </w:rPr>
        <w:t xml:space="preserve"> Коломыцево площадью </w:t>
      </w:r>
      <w:smartTag w:uri="urn:schemas-microsoft-com:office:smarttags" w:element="metricconverter">
        <w:smartTagPr>
          <w:attr w:name="ProductID" w:val="1,0 га"/>
        </w:smartTagPr>
        <w:r w:rsidRPr="00214458">
          <w:rPr>
            <w:rFonts w:ascii="Times New Roman" w:hAnsi="Times New Roman" w:cs="Times New Roman"/>
            <w:sz w:val="20"/>
            <w:szCs w:val="20"/>
          </w:rPr>
          <w:t>1,0 га</w:t>
        </w:r>
      </w:smartTag>
      <w:r w:rsidRPr="00214458">
        <w:rPr>
          <w:rFonts w:ascii="Times New Roman" w:hAnsi="Times New Roman" w:cs="Times New Roman"/>
          <w:sz w:val="20"/>
          <w:szCs w:val="20"/>
        </w:rPr>
        <w:t xml:space="preserve"> (невостребованные земельные доли);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7 расположенный </w:t>
      </w:r>
      <w:r w:rsidRPr="00214458">
        <w:rPr>
          <w:rFonts w:ascii="Times New Roman" w:hAnsi="Times New Roman" w:cs="Times New Roman"/>
          <w:bCs/>
          <w:iCs/>
          <w:color w:val="000000"/>
          <w:sz w:val="20"/>
          <w:szCs w:val="20"/>
          <w:lang w:eastAsia="ru-RU"/>
        </w:rPr>
        <w:t>к востоку от села</w:t>
      </w:r>
      <w:r w:rsidRPr="00214458">
        <w:rPr>
          <w:rFonts w:ascii="Times New Roman" w:hAnsi="Times New Roman" w:cs="Times New Roman"/>
          <w:sz w:val="20"/>
          <w:szCs w:val="20"/>
        </w:rPr>
        <w:t xml:space="preserve"> Коломыцево площадью </w:t>
      </w:r>
      <w:smartTag w:uri="urn:schemas-microsoft-com:office:smarttags" w:element="metricconverter">
        <w:smartTagPr>
          <w:attr w:name="ProductID" w:val="0,6 га"/>
        </w:smartTagPr>
        <w:r w:rsidRPr="00214458">
          <w:rPr>
            <w:rFonts w:ascii="Times New Roman" w:hAnsi="Times New Roman" w:cs="Times New Roman"/>
            <w:sz w:val="20"/>
            <w:szCs w:val="20"/>
          </w:rPr>
          <w:t>0,6 га</w:t>
        </w:r>
      </w:smartTag>
      <w:r w:rsidRPr="00214458">
        <w:rPr>
          <w:rFonts w:ascii="Times New Roman" w:hAnsi="Times New Roman" w:cs="Times New Roman"/>
          <w:sz w:val="20"/>
          <w:szCs w:val="20"/>
        </w:rPr>
        <w:t xml:space="preserve"> (невостребованные земельные доли).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Для строительства жилых домов с частичным включением существующей застройки: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1 расположенный к северо-востоку от с. Коломыцево площадью </w:t>
      </w:r>
      <w:smartTag w:uri="urn:schemas-microsoft-com:office:smarttags" w:element="metricconverter">
        <w:smartTagPr>
          <w:attr w:name="ProductID" w:val="16,4 га"/>
        </w:smartTagPr>
        <w:r w:rsidRPr="00214458">
          <w:rPr>
            <w:rFonts w:ascii="Times New Roman" w:hAnsi="Times New Roman" w:cs="Times New Roman"/>
            <w:sz w:val="20"/>
            <w:szCs w:val="20"/>
          </w:rPr>
          <w:t>16,4 га</w:t>
        </w:r>
      </w:smartTag>
      <w:r w:rsidRPr="00214458">
        <w:rPr>
          <w:rFonts w:ascii="Times New Roman" w:hAnsi="Times New Roman" w:cs="Times New Roman"/>
          <w:sz w:val="20"/>
          <w:szCs w:val="20"/>
        </w:rPr>
        <w:t xml:space="preserve"> (муниципальные земли и неделимый фонд);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2 расположенный к северо-востоку от с. Коломыцево площадью </w:t>
      </w:r>
      <w:smartTag w:uri="urn:schemas-microsoft-com:office:smarttags" w:element="metricconverter">
        <w:smartTagPr>
          <w:attr w:name="ProductID" w:val="16,4 га"/>
        </w:smartTagPr>
        <w:r w:rsidRPr="00214458">
          <w:rPr>
            <w:rFonts w:ascii="Times New Roman" w:hAnsi="Times New Roman" w:cs="Times New Roman"/>
            <w:sz w:val="20"/>
            <w:szCs w:val="20"/>
          </w:rPr>
          <w:t>16,4 га</w:t>
        </w:r>
      </w:smartTag>
      <w:r w:rsidRPr="00214458">
        <w:rPr>
          <w:rFonts w:ascii="Times New Roman" w:hAnsi="Times New Roman" w:cs="Times New Roman"/>
          <w:sz w:val="20"/>
          <w:szCs w:val="20"/>
        </w:rPr>
        <w:t xml:space="preserve"> (невостребованные земельные доли);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участок № 3 расположенный к юго-востоку от с. Коломыцево площадью </w:t>
      </w:r>
      <w:smartTag w:uri="urn:schemas-microsoft-com:office:smarttags" w:element="metricconverter">
        <w:smartTagPr>
          <w:attr w:name="ProductID" w:val="10,6 га"/>
        </w:smartTagPr>
        <w:r w:rsidRPr="00214458">
          <w:rPr>
            <w:rFonts w:ascii="Times New Roman" w:hAnsi="Times New Roman" w:cs="Times New Roman"/>
            <w:sz w:val="20"/>
            <w:szCs w:val="20"/>
          </w:rPr>
          <w:t>10,6 га</w:t>
        </w:r>
      </w:smartTag>
      <w:r w:rsidRPr="00214458">
        <w:rPr>
          <w:rFonts w:ascii="Times New Roman" w:hAnsi="Times New Roman" w:cs="Times New Roman"/>
          <w:sz w:val="20"/>
          <w:szCs w:val="20"/>
        </w:rPr>
        <w:t xml:space="preserve"> (невостребованные земельные доли).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Общая площадь участков, выделяемых под строительство жилых домов, составляет </w:t>
      </w:r>
      <w:smartTag w:uri="urn:schemas-microsoft-com:office:smarttags" w:element="metricconverter">
        <w:smartTagPr>
          <w:attr w:name="ProductID" w:val="43,4 га"/>
        </w:smartTagPr>
        <w:r w:rsidRPr="00214458">
          <w:rPr>
            <w:rFonts w:ascii="Times New Roman" w:hAnsi="Times New Roman" w:cs="Times New Roman"/>
            <w:sz w:val="20"/>
            <w:szCs w:val="20"/>
          </w:rPr>
          <w:t>43,4 га</w:t>
        </w:r>
      </w:smartTag>
      <w:r w:rsidRPr="00214458">
        <w:rPr>
          <w:rFonts w:ascii="Times New Roman" w:hAnsi="Times New Roman" w:cs="Times New Roman"/>
          <w:sz w:val="20"/>
          <w:szCs w:val="20"/>
        </w:rPr>
        <w:t xml:space="preserve">. Из них </w:t>
      </w:r>
      <w:smartTag w:uri="urn:schemas-microsoft-com:office:smarttags" w:element="metricconverter">
        <w:smartTagPr>
          <w:attr w:name="ProductID" w:val="8 га"/>
        </w:smartTagPr>
        <w:r w:rsidRPr="00214458">
          <w:rPr>
            <w:rFonts w:ascii="Times New Roman" w:hAnsi="Times New Roman" w:cs="Times New Roman"/>
            <w:sz w:val="20"/>
            <w:szCs w:val="20"/>
          </w:rPr>
          <w:t>8 га</w:t>
        </w:r>
      </w:smartTag>
      <w:r w:rsidRPr="00214458">
        <w:rPr>
          <w:rFonts w:ascii="Times New Roman" w:hAnsi="Times New Roman" w:cs="Times New Roman"/>
          <w:sz w:val="20"/>
          <w:szCs w:val="20"/>
        </w:rPr>
        <w:t xml:space="preserve"> от площади новых участков отводятся для инженерно-транспортной инфраструктуры и объектов социально-культурного и бытового обслуживания, а </w:t>
      </w:r>
      <w:smartTag w:uri="urn:schemas-microsoft-com:office:smarttags" w:element="metricconverter">
        <w:smartTagPr>
          <w:attr w:name="ProductID" w:val="35,4 га"/>
        </w:smartTagPr>
        <w:r w:rsidRPr="00214458">
          <w:rPr>
            <w:rFonts w:ascii="Times New Roman" w:hAnsi="Times New Roman" w:cs="Times New Roman"/>
            <w:sz w:val="20"/>
            <w:szCs w:val="20"/>
          </w:rPr>
          <w:t>35,4 га</w:t>
        </w:r>
      </w:smartTag>
      <w:r w:rsidRPr="00214458">
        <w:rPr>
          <w:rFonts w:ascii="Times New Roman" w:hAnsi="Times New Roman" w:cs="Times New Roman"/>
          <w:sz w:val="20"/>
          <w:szCs w:val="20"/>
        </w:rPr>
        <w:t xml:space="preserve"> для строительства новых домов. Размеры придомовых участков для развития населенного пункта и застройки новых территорий устанавливают органы местного самоуправления.</w:t>
      </w:r>
    </w:p>
    <w:p w:rsidR="00214458" w:rsidRPr="00214458" w:rsidRDefault="00214458" w:rsidP="00214458">
      <w:pPr>
        <w:spacing w:after="0"/>
        <w:ind w:firstLine="709"/>
        <w:jc w:val="both"/>
        <w:rPr>
          <w:rFonts w:ascii="Times New Roman" w:eastAsia="Lucida Sans Unicode" w:hAnsi="Times New Roman" w:cs="Times New Roman"/>
          <w:sz w:val="20"/>
          <w:szCs w:val="20"/>
        </w:rPr>
      </w:pPr>
      <w:r w:rsidRPr="00214458">
        <w:rPr>
          <w:rFonts w:ascii="Times New Roman" w:eastAsia="Lucida Sans Unicode" w:hAnsi="Times New Roman" w:cs="Times New Roman"/>
          <w:sz w:val="20"/>
          <w:szCs w:val="20"/>
        </w:rPr>
        <w:t>Территория, вовлекаемая в жилую зону населенных пунктов, представляет собой земли сельскохозяйственного назначения.</w:t>
      </w:r>
    </w:p>
    <w:p w:rsidR="00214458" w:rsidRPr="00214458" w:rsidRDefault="00214458" w:rsidP="00214458">
      <w:pPr>
        <w:spacing w:after="0"/>
        <w:ind w:firstLine="709"/>
        <w:jc w:val="both"/>
        <w:rPr>
          <w:rFonts w:ascii="Times New Roman" w:eastAsia="Times New Roman" w:hAnsi="Times New Roman" w:cs="Times New Roman"/>
          <w:sz w:val="20"/>
          <w:szCs w:val="20"/>
        </w:rPr>
      </w:pPr>
      <w:r w:rsidRPr="00214458">
        <w:rPr>
          <w:rFonts w:ascii="Times New Roman" w:hAnsi="Times New Roman" w:cs="Times New Roman"/>
          <w:sz w:val="20"/>
          <w:szCs w:val="20"/>
        </w:rPr>
        <w:t>Площадки под новое жилищное строительство показаны на 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color w:val="0070C0"/>
          <w:sz w:val="20"/>
          <w:szCs w:val="20"/>
        </w:rPr>
      </w:pPr>
      <w:r w:rsidRPr="00214458">
        <w:rPr>
          <w:rFonts w:ascii="Times New Roman" w:hAnsi="Times New Roman" w:cs="Times New Roman"/>
          <w:b/>
          <w:color w:val="0070C0"/>
          <w:sz w:val="20"/>
          <w:szCs w:val="20"/>
        </w:rPr>
        <w:t>2.6. Промышленность и сельское хозяйство.</w:t>
      </w:r>
    </w:p>
    <w:p w:rsidR="00214458" w:rsidRPr="00214458" w:rsidRDefault="00214458" w:rsidP="00214458">
      <w:pPr>
        <w:spacing w:after="0"/>
        <w:ind w:firstLine="567"/>
        <w:jc w:val="both"/>
        <w:rPr>
          <w:rFonts w:ascii="Times New Roman" w:hAnsi="Times New Roman" w:cs="Times New Roman"/>
          <w:color w:val="0070C0"/>
          <w:sz w:val="20"/>
          <w:szCs w:val="20"/>
        </w:rPr>
      </w:pPr>
    </w:p>
    <w:p w:rsidR="00214458" w:rsidRPr="00214458" w:rsidRDefault="00214458" w:rsidP="00214458">
      <w:pPr>
        <w:spacing w:after="0"/>
        <w:ind w:firstLine="567"/>
        <w:jc w:val="both"/>
        <w:rPr>
          <w:rFonts w:ascii="Times New Roman" w:eastAsia="Calibri" w:hAnsi="Times New Roman" w:cs="Times New Roman"/>
          <w:color w:val="0070C0"/>
          <w:sz w:val="20"/>
          <w:szCs w:val="20"/>
        </w:rPr>
      </w:pPr>
      <w:r w:rsidRPr="00214458">
        <w:rPr>
          <w:rFonts w:ascii="Times New Roman" w:hAnsi="Times New Roman" w:cs="Times New Roman"/>
          <w:color w:val="0070C0"/>
          <w:sz w:val="20"/>
          <w:szCs w:val="20"/>
        </w:rPr>
        <w:t xml:space="preserve">Проектом изменений генерального плана предлагается размещение на территории Коломыцевского сельского поселения скотоубойного цеха на земельном участке площадью 2,24 га с кадастровым номером </w:t>
      </w:r>
      <w:r w:rsidRPr="00214458">
        <w:rPr>
          <w:rFonts w:ascii="Times New Roman" w:eastAsia="Calibri" w:hAnsi="Times New Roman" w:cs="Times New Roman"/>
          <w:color w:val="0070C0"/>
          <w:sz w:val="20"/>
          <w:szCs w:val="20"/>
        </w:rPr>
        <w:t xml:space="preserve">36:14:0800024:198. </w:t>
      </w:r>
    </w:p>
    <w:p w:rsidR="00214458" w:rsidRPr="00214458" w:rsidRDefault="00214458" w:rsidP="00214458">
      <w:pPr>
        <w:spacing w:after="0"/>
        <w:ind w:firstLine="567"/>
        <w:jc w:val="both"/>
        <w:rPr>
          <w:rFonts w:ascii="Times New Roman" w:eastAsia="Times New Roman" w:hAnsi="Times New Roman" w:cs="Times New Roman"/>
          <w:color w:val="0070C0"/>
          <w:sz w:val="20"/>
          <w:szCs w:val="20"/>
          <w:lang w:eastAsia="ar-SA"/>
        </w:rPr>
      </w:pPr>
      <w:r w:rsidRPr="00214458">
        <w:rPr>
          <w:rFonts w:ascii="Times New Roman" w:hAnsi="Times New Roman" w:cs="Times New Roman"/>
          <w:color w:val="0070C0"/>
          <w:sz w:val="20"/>
          <w:szCs w:val="20"/>
        </w:rPr>
        <w:t xml:space="preserve">Производительность убойного цеха составляет 5 голов КРС (средний вес 1 головы 500 кг), или 30 голов свиней в сутки (средний вес 1 головы 150 кг), мощность скотоубойного объекта 5 тонн в сутки. Предубойное содержание животных не планируется. </w:t>
      </w:r>
    </w:p>
    <w:p w:rsidR="00214458" w:rsidRPr="00214458" w:rsidRDefault="00214458" w:rsidP="00214458">
      <w:pPr>
        <w:spacing w:after="0"/>
        <w:ind w:firstLine="567"/>
        <w:jc w:val="both"/>
        <w:rPr>
          <w:rFonts w:ascii="Times New Roman" w:hAnsi="Times New Roman" w:cs="Times New Roman"/>
          <w:color w:val="0070C0"/>
          <w:sz w:val="20"/>
          <w:szCs w:val="20"/>
        </w:rPr>
      </w:pPr>
      <w:r w:rsidRPr="00214458">
        <w:rPr>
          <w:rFonts w:ascii="Times New Roman" w:hAnsi="Times New Roman" w:cs="Times New Roman"/>
          <w:color w:val="0070C0"/>
          <w:sz w:val="20"/>
          <w:szCs w:val="20"/>
        </w:rPr>
        <w:t>На территории промплощадки планируется строительство следующих зданий и сооружений: здание убоя, дезбарьер.</w:t>
      </w:r>
    </w:p>
    <w:p w:rsidR="00214458" w:rsidRPr="00214458" w:rsidRDefault="00214458" w:rsidP="00214458">
      <w:pPr>
        <w:spacing w:after="0"/>
        <w:ind w:firstLine="567"/>
        <w:jc w:val="both"/>
        <w:rPr>
          <w:rFonts w:ascii="Times New Roman" w:hAnsi="Times New Roman" w:cs="Times New Roman"/>
          <w:color w:val="0070C0"/>
          <w:sz w:val="20"/>
          <w:szCs w:val="20"/>
        </w:rPr>
      </w:pPr>
      <w:r w:rsidRPr="00214458">
        <w:rPr>
          <w:rFonts w:ascii="Times New Roman" w:hAnsi="Times New Roman" w:cs="Times New Roman"/>
          <w:color w:val="0070C0"/>
          <w:sz w:val="20"/>
          <w:szCs w:val="20"/>
        </w:rPr>
        <w:t>В здании убоя оборудована лаборатория, где проводится контроль качества сырья и готовой продукции. Въезд и выезд автотранспорта будет осуществляться через дезинфекционный барьер, который обеспечивает дезинфекцию колес автотранспорта</w:t>
      </w:r>
    </w:p>
    <w:p w:rsidR="00214458" w:rsidRPr="00214458" w:rsidRDefault="00214458" w:rsidP="00214458">
      <w:pPr>
        <w:spacing w:after="0"/>
        <w:ind w:firstLine="567"/>
        <w:jc w:val="both"/>
        <w:rPr>
          <w:rFonts w:ascii="Times New Roman" w:hAnsi="Times New Roman" w:cs="Times New Roman"/>
          <w:color w:val="0070C0"/>
          <w:sz w:val="20"/>
          <w:szCs w:val="20"/>
        </w:rPr>
      </w:pPr>
      <w:r w:rsidRPr="00214458">
        <w:rPr>
          <w:rFonts w:ascii="Times New Roman" w:hAnsi="Times New Roman" w:cs="Times New Roman"/>
          <w:color w:val="0070C0"/>
          <w:sz w:val="20"/>
          <w:szCs w:val="20"/>
        </w:rPr>
        <w:t xml:space="preserve">Проектом предусматривается сброс хозяйственно-бытовых и производственных стоков в накопительный резервуар объемом 6 м3 с последующим вывозом специализированной организацией по договору. </w:t>
      </w:r>
    </w:p>
    <w:p w:rsidR="00214458" w:rsidRPr="00214458" w:rsidRDefault="00214458" w:rsidP="00214458">
      <w:pPr>
        <w:spacing w:after="0"/>
        <w:ind w:firstLine="567"/>
        <w:jc w:val="both"/>
        <w:rPr>
          <w:rFonts w:ascii="Times New Roman" w:hAnsi="Times New Roman" w:cs="Times New Roman"/>
          <w:color w:val="0070C0"/>
          <w:sz w:val="20"/>
          <w:szCs w:val="20"/>
        </w:rPr>
      </w:pPr>
      <w:r w:rsidRPr="00214458">
        <w:rPr>
          <w:rFonts w:ascii="Times New Roman" w:hAnsi="Times New Roman" w:cs="Times New Roman"/>
          <w:color w:val="0070C0"/>
          <w:sz w:val="20"/>
          <w:szCs w:val="20"/>
        </w:rPr>
        <w:t xml:space="preserve">В результате работы скотоубойного объекта планируется образование биологических отходов, которые будут передаваться специализированным организациям по договору. Сбор и утилизация биологических отходов, будет проводиться в соответствии с требованием приказа Минсельхоза России от 26.10.2020 № 626 </w:t>
      </w:r>
      <w:r w:rsidRPr="00214458">
        <w:rPr>
          <w:rFonts w:ascii="Times New Roman" w:hAnsi="Times New Roman" w:cs="Times New Roman"/>
          <w:color w:val="0070C0"/>
          <w:sz w:val="20"/>
          <w:szCs w:val="20"/>
        </w:rPr>
        <w:lastRenderedPageBreak/>
        <w:t>«Об утверждении Ветеринарных правил перемещения, хранения, переработки и утилизации биологических отходов».</w:t>
      </w:r>
    </w:p>
    <w:p w:rsidR="00214458" w:rsidRPr="00214458" w:rsidRDefault="00214458" w:rsidP="00214458">
      <w:pPr>
        <w:spacing w:after="0"/>
        <w:ind w:firstLine="567"/>
        <w:jc w:val="both"/>
        <w:rPr>
          <w:rFonts w:ascii="Times New Roman" w:hAnsi="Times New Roman" w:cs="Times New Roman"/>
          <w:b/>
          <w:sz w:val="20"/>
          <w:szCs w:val="20"/>
        </w:rPr>
      </w:pPr>
      <w:r w:rsidRPr="00214458">
        <w:rPr>
          <w:rFonts w:ascii="Times New Roman" w:hAnsi="Times New Roman" w:cs="Times New Roman"/>
          <w:color w:val="0070C0"/>
          <w:sz w:val="20"/>
          <w:szCs w:val="20"/>
        </w:rPr>
        <w:t>В соответствии с Санитарно-эпидемиологическим заключением Управления Федеральной службы по надзору в сфере защиты прав потребителей и благополучия человека по Воронежской области № 36.ВЦ.23.000.Т.019005.07.23 от 10.07.2023 года, разработка мероприятий по защите населения от физического воздействия, проведение функционального зонирования территории санитарно-защитной зоны, организации СЗЗ, включая отселение жителей, не требуется. (с</w:t>
      </w:r>
      <w:r w:rsidRPr="00214458">
        <w:rPr>
          <w:rFonts w:ascii="Times New Roman" w:hAnsi="Times New Roman" w:cs="Times New Roman"/>
          <w:i/>
          <w:color w:val="0070C0"/>
          <w:sz w:val="20"/>
          <w:szCs w:val="20"/>
        </w:rPr>
        <w:t>м. Приложение</w:t>
      </w:r>
      <w:r w:rsidRPr="00214458">
        <w:rPr>
          <w:rFonts w:ascii="Times New Roman" w:hAnsi="Times New Roman" w:cs="Times New Roman"/>
          <w:color w:val="0070C0"/>
          <w:sz w:val="20"/>
          <w:szCs w:val="20"/>
        </w:rPr>
        <w:t xml:space="preserve">) </w:t>
      </w:r>
      <w:r w:rsidRPr="00214458">
        <w:rPr>
          <w:rFonts w:ascii="Times New Roman" w:hAnsi="Times New Roman" w:cs="Times New Roman"/>
          <w:b/>
          <w:sz w:val="20"/>
          <w:szCs w:val="20"/>
        </w:rPr>
        <w:br w:type="page"/>
      </w:r>
      <w:r w:rsidRPr="00214458">
        <w:rPr>
          <w:rFonts w:ascii="Times New Roman" w:hAnsi="Times New Roman" w:cs="Times New Roman"/>
          <w:b/>
          <w:sz w:val="20"/>
          <w:szCs w:val="20"/>
        </w:rPr>
        <w:lastRenderedPageBreak/>
        <w:t>2.7. Организация культурно-бытового и социального обслуживания.</w:t>
      </w:r>
    </w:p>
    <w:p w:rsidR="00214458" w:rsidRPr="00214458" w:rsidRDefault="00214458" w:rsidP="00214458">
      <w:pPr>
        <w:tabs>
          <w:tab w:val="left" w:pos="720"/>
          <w:tab w:val="left" w:pos="780"/>
        </w:tabs>
        <w:snapToGrid w:val="0"/>
        <w:spacing w:after="0"/>
        <w:ind w:firstLine="709"/>
        <w:jc w:val="both"/>
        <w:rPr>
          <w:rFonts w:ascii="Times New Roman" w:hAnsi="Times New Roman" w:cs="Times New Roman"/>
          <w:iCs/>
          <w:kern w:val="2"/>
          <w:sz w:val="20"/>
          <w:szCs w:val="20"/>
        </w:rPr>
      </w:pPr>
    </w:p>
    <w:p w:rsidR="00214458" w:rsidRPr="00214458" w:rsidRDefault="00214458" w:rsidP="00214458">
      <w:pPr>
        <w:tabs>
          <w:tab w:val="left" w:pos="720"/>
          <w:tab w:val="left" w:pos="780"/>
        </w:tabs>
        <w:snapToGrid w:val="0"/>
        <w:spacing w:after="0"/>
        <w:ind w:firstLine="709"/>
        <w:jc w:val="both"/>
        <w:rPr>
          <w:rFonts w:ascii="Times New Roman" w:hAnsi="Times New Roman" w:cs="Times New Roman"/>
          <w:sz w:val="20"/>
          <w:szCs w:val="20"/>
        </w:rPr>
      </w:pPr>
      <w:r w:rsidRPr="00214458">
        <w:rPr>
          <w:rFonts w:ascii="Times New Roman" w:hAnsi="Times New Roman" w:cs="Times New Roman"/>
          <w:iCs/>
          <w:kern w:val="2"/>
          <w:sz w:val="20"/>
          <w:szCs w:val="20"/>
        </w:rPr>
        <w:t xml:space="preserve">Согласно ст. 14 Федерального закона №131-ФЗ от 06.10.2003г. к полномочиям органов местного самоуправления сельского поселения относятся вопросы </w:t>
      </w:r>
      <w:r w:rsidRPr="00214458">
        <w:rPr>
          <w:rFonts w:ascii="Times New Roman" w:hAnsi="Times New Roman" w:cs="Times New Roman"/>
          <w:bCs/>
          <w:sz w:val="20"/>
          <w:szCs w:val="20"/>
        </w:rPr>
        <w:t xml:space="preserve">организации библиотечного обслуживания населения, </w:t>
      </w:r>
      <w:r w:rsidRPr="00214458">
        <w:rPr>
          <w:rFonts w:ascii="Times New Roman" w:hAnsi="Times New Roman" w:cs="Times New Roman"/>
          <w:sz w:val="20"/>
          <w:szCs w:val="20"/>
        </w:rPr>
        <w:t xml:space="preserve">создания условий для организации досуга и обеспечение жителей поселения услугами организаций культуры, </w:t>
      </w:r>
      <w:r w:rsidRPr="00214458">
        <w:rPr>
          <w:rFonts w:ascii="Times New Roman" w:hAnsi="Times New Roman" w:cs="Times New Roman"/>
          <w:kern w:val="2"/>
          <w:sz w:val="20"/>
          <w:szCs w:val="20"/>
        </w:rPr>
        <w:t xml:space="preserve">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w:t>
      </w:r>
      <w:r w:rsidRPr="00214458">
        <w:rPr>
          <w:rFonts w:ascii="Times New Roman" w:hAnsi="Times New Roman" w:cs="Times New Roman"/>
          <w:sz w:val="20"/>
          <w:szCs w:val="20"/>
        </w:rPr>
        <w:t xml:space="preserve">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Совершенствование сельской среды и развитие социальной инфраструктуры являются ключевыми при разработке градостроительных решений. Основная цель развития системы социально-культурного и бытового назначения в современных изменившихся экономических условиях остается прежней – создание полноценных условий жизнедеятельности жителей поселения.</w:t>
      </w:r>
    </w:p>
    <w:p w:rsidR="00214458" w:rsidRPr="00214458" w:rsidRDefault="00214458" w:rsidP="00214458">
      <w:pPr>
        <w:spacing w:after="0"/>
        <w:ind w:firstLine="709"/>
        <w:jc w:val="both"/>
        <w:rPr>
          <w:rFonts w:ascii="Times New Roman" w:eastAsia="Lucida Sans Unicode" w:hAnsi="Times New Roman" w:cs="Times New Roman"/>
          <w:sz w:val="20"/>
          <w:szCs w:val="20"/>
        </w:rPr>
      </w:pPr>
      <w:r w:rsidRPr="00214458">
        <w:rPr>
          <w:rFonts w:ascii="Times New Roman" w:eastAsia="Lucida Sans Unicode" w:hAnsi="Times New Roman" w:cs="Times New Roman"/>
          <w:sz w:val="20"/>
          <w:szCs w:val="20"/>
        </w:rPr>
        <w:t>Учреждения повседневного пользования – детские сады, начальные школы, аптеки, магазины, бани, спортивные площадки - являются обязательными элементами повседневного обслуживания первичных жилых групп в каждом населенном пункте.</w:t>
      </w:r>
    </w:p>
    <w:p w:rsidR="00214458" w:rsidRPr="00214458" w:rsidRDefault="00214458" w:rsidP="00214458">
      <w:pPr>
        <w:spacing w:after="0"/>
        <w:ind w:firstLine="709"/>
        <w:jc w:val="both"/>
        <w:rPr>
          <w:rFonts w:ascii="Times New Roman" w:eastAsia="Lucida Sans Unicode" w:hAnsi="Times New Roman" w:cs="Times New Roman"/>
          <w:sz w:val="20"/>
          <w:szCs w:val="20"/>
        </w:rPr>
      </w:pPr>
      <w:r w:rsidRPr="00214458">
        <w:rPr>
          <w:rFonts w:ascii="Times New Roman" w:eastAsia="Lucida Sans Unicode" w:hAnsi="Times New Roman" w:cs="Times New Roman"/>
          <w:sz w:val="20"/>
          <w:szCs w:val="20"/>
        </w:rPr>
        <w:t>В составе системы обслуживания с. Коломыцево предусматривается набор учреждений, необходимый только для повседневного обслуживания населения села.</w:t>
      </w:r>
    </w:p>
    <w:p w:rsidR="00214458" w:rsidRPr="00214458" w:rsidRDefault="00214458" w:rsidP="00214458">
      <w:pPr>
        <w:spacing w:after="0"/>
        <w:ind w:firstLine="709"/>
        <w:jc w:val="both"/>
        <w:rPr>
          <w:rFonts w:ascii="Times New Roman" w:eastAsia="Times New Roman" w:hAnsi="Times New Roman" w:cs="Times New Roman"/>
          <w:sz w:val="20"/>
          <w:szCs w:val="20"/>
        </w:rPr>
      </w:pPr>
      <w:r w:rsidRPr="00214458">
        <w:rPr>
          <w:rFonts w:ascii="Times New Roman" w:hAnsi="Times New Roman" w:cs="Times New Roman"/>
          <w:sz w:val="20"/>
          <w:szCs w:val="20"/>
        </w:rPr>
        <w:t>Для достижения как минимум нормативного уровня потребностей планируемой численности населения в объектах социально-культурного и бытового назначения рассчитано количество данных объектов по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214458" w:rsidRPr="00214458" w:rsidRDefault="00214458" w:rsidP="00214458">
      <w:pPr>
        <w:spacing w:after="0"/>
        <w:ind w:firstLine="709"/>
        <w:jc w:val="center"/>
        <w:rPr>
          <w:rFonts w:ascii="Times New Roman" w:hAnsi="Times New Roman" w:cs="Times New Roman"/>
          <w:i/>
          <w:iCs/>
          <w:sz w:val="20"/>
          <w:szCs w:val="20"/>
        </w:rPr>
      </w:pPr>
    </w:p>
    <w:p w:rsidR="00214458" w:rsidRPr="00214458" w:rsidRDefault="00214458" w:rsidP="00214458">
      <w:pPr>
        <w:spacing w:after="0"/>
        <w:ind w:firstLine="709"/>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26. Объекты культурно-бытового обслуживания с. Коломыцево.</w:t>
      </w:r>
    </w:p>
    <w:tbl>
      <w:tblPr>
        <w:tblW w:w="948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2561"/>
        <w:gridCol w:w="2032"/>
        <w:gridCol w:w="1393"/>
        <w:gridCol w:w="1394"/>
        <w:gridCol w:w="2100"/>
      </w:tblGrid>
      <w:tr w:rsidR="00214458" w:rsidRPr="00214458" w:rsidTr="00214458">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rPr>
            </w:pPr>
            <w:r w:rsidRPr="00214458">
              <w:rPr>
                <w:rFonts w:ascii="Times New Roman" w:eastAsia="Lucida Sans Unicode" w:hAnsi="Times New Roman" w:cs="Times New Roman"/>
                <w:kern w:val="2"/>
                <w:sz w:val="20"/>
                <w:szCs w:val="20"/>
              </w:rPr>
              <w:t>Учреждение</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rFonts w:eastAsia="Times New Roman"/>
                <w:kern w:val="0"/>
                <w:sz w:val="20"/>
                <w:szCs w:val="20"/>
              </w:rPr>
            </w:pPr>
            <w:r w:rsidRPr="00214458">
              <w:rPr>
                <w:sz w:val="20"/>
                <w:szCs w:val="20"/>
              </w:rPr>
              <w:t>Рекомендуемая обеспеченность, на 1000 жит</w:t>
            </w:r>
            <w:r w:rsidRPr="00214458">
              <w:rPr>
                <w:sz w:val="20"/>
                <w:szCs w:val="20"/>
                <w:vertAlign w:val="superscript"/>
              </w:rPr>
              <w:t xml:space="preserve"> </w:t>
            </w:r>
            <w:r w:rsidRPr="00214458">
              <w:rPr>
                <w:sz w:val="20"/>
                <w:szCs w:val="20"/>
              </w:rPr>
              <w:t>*</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Рекомендуемая, обеспеченность,</w:t>
            </w:r>
          </w:p>
          <w:p w:rsidR="00214458" w:rsidRPr="00214458" w:rsidRDefault="00214458" w:rsidP="00214458">
            <w:pPr>
              <w:pStyle w:val="af3"/>
              <w:jc w:val="center"/>
              <w:rPr>
                <w:sz w:val="20"/>
                <w:szCs w:val="20"/>
              </w:rPr>
            </w:pPr>
            <w:r w:rsidRPr="00214458">
              <w:rPr>
                <w:sz w:val="20"/>
                <w:szCs w:val="20"/>
              </w:rPr>
              <w:t>площадь *</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rPr>
            </w:pPr>
            <w:r w:rsidRPr="00214458">
              <w:rPr>
                <w:rFonts w:ascii="Times New Roman" w:eastAsia="Lucida Sans Unicode" w:hAnsi="Times New Roman" w:cs="Times New Roman"/>
                <w:kern w:val="2"/>
                <w:sz w:val="20"/>
                <w:szCs w:val="20"/>
              </w:rPr>
              <w:t>Существующее положение</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rPr>
            </w:pPr>
            <w:r w:rsidRPr="00214458">
              <w:rPr>
                <w:rFonts w:ascii="Times New Roman" w:eastAsia="Lucida Sans Unicode" w:hAnsi="Times New Roman" w:cs="Times New Roman"/>
                <w:kern w:val="2"/>
                <w:sz w:val="20"/>
                <w:szCs w:val="20"/>
              </w:rPr>
              <w:t>Требуемое количество (в пределах минимума), общее</w:t>
            </w:r>
          </w:p>
        </w:tc>
      </w:tr>
      <w:tr w:rsidR="00214458" w:rsidRPr="00214458" w:rsidTr="00214458">
        <w:trPr>
          <w:trHeight w:hRule="exact" w:val="331"/>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rFonts w:eastAsia="Times New Roman"/>
                <w:b/>
                <w:bCs/>
                <w:kern w:val="0"/>
                <w:sz w:val="20"/>
                <w:szCs w:val="20"/>
              </w:rPr>
            </w:pPr>
            <w:r w:rsidRPr="00214458">
              <w:rPr>
                <w:b/>
                <w:bCs/>
                <w:sz w:val="20"/>
                <w:szCs w:val="20"/>
              </w:rPr>
              <w:t>1</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5</w:t>
            </w:r>
          </w:p>
        </w:tc>
      </w:tr>
      <w:tr w:rsidR="00214458" w:rsidRPr="00214458" w:rsidTr="00214458">
        <w:trPr>
          <w:trHeight w:val="825"/>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Детские дошкольные учреждения</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35 мест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40 м2"/>
              </w:smartTagPr>
              <w:r w:rsidRPr="00214458">
                <w:rPr>
                  <w:sz w:val="20"/>
                  <w:szCs w:val="20"/>
                </w:rPr>
                <w:t>40 м</w:t>
              </w:r>
              <w:r w:rsidRPr="00214458">
                <w:rPr>
                  <w:sz w:val="20"/>
                  <w:szCs w:val="20"/>
                  <w:vertAlign w:val="superscript"/>
                </w:rPr>
                <w:t>2</w:t>
              </w:r>
            </w:smartTag>
            <w:r w:rsidRPr="00214458">
              <w:rPr>
                <w:sz w:val="20"/>
                <w:szCs w:val="20"/>
              </w:rPr>
              <w:t xml:space="preserve"> на место</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20 мест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vertAlign w:val="superscript"/>
              </w:rPr>
            </w:pPr>
            <w:r w:rsidRPr="00214458">
              <w:rPr>
                <w:sz w:val="20"/>
                <w:szCs w:val="20"/>
              </w:rPr>
              <w:t>32 места/1280 м</w:t>
            </w:r>
            <w:r w:rsidRPr="00214458">
              <w:rPr>
                <w:sz w:val="20"/>
                <w:szCs w:val="20"/>
                <w:vertAlign w:val="superscript"/>
              </w:rPr>
              <w:t>2</w:t>
            </w:r>
          </w:p>
        </w:tc>
      </w:tr>
      <w:tr w:rsidR="00214458" w:rsidRPr="00214458" w:rsidTr="00214458">
        <w:trPr>
          <w:trHeight w:val="867"/>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Школа</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145 мест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50 м2"/>
              </w:smartTagPr>
              <w:r w:rsidRPr="00214458">
                <w:rPr>
                  <w:sz w:val="20"/>
                  <w:szCs w:val="20"/>
                </w:rPr>
                <w:t>50 м</w:t>
              </w:r>
              <w:r w:rsidRPr="00214458">
                <w:rPr>
                  <w:sz w:val="20"/>
                  <w:szCs w:val="20"/>
                  <w:vertAlign w:val="superscript"/>
                </w:rPr>
                <w:t>2</w:t>
              </w:r>
            </w:smartTag>
            <w:r w:rsidRPr="00214458">
              <w:rPr>
                <w:sz w:val="20"/>
                <w:szCs w:val="20"/>
              </w:rPr>
              <w:t xml:space="preserve"> на место</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108 мест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vertAlign w:val="superscript"/>
              </w:rPr>
            </w:pPr>
            <w:r w:rsidRPr="00214458">
              <w:rPr>
                <w:sz w:val="20"/>
                <w:szCs w:val="20"/>
              </w:rPr>
              <w:t>135 мест/6750 м</w:t>
            </w:r>
            <w:r w:rsidRPr="00214458">
              <w:rPr>
                <w:sz w:val="20"/>
                <w:szCs w:val="20"/>
                <w:vertAlign w:val="superscript"/>
              </w:rPr>
              <w:t>2</w:t>
            </w:r>
          </w:p>
        </w:tc>
      </w:tr>
      <w:tr w:rsidR="00214458" w:rsidRPr="00214458" w:rsidTr="00214458">
        <w:trPr>
          <w:trHeight w:val="726"/>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ФАП</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0,2 га"/>
              </w:smartTagPr>
              <w:r w:rsidRPr="00214458">
                <w:rPr>
                  <w:sz w:val="20"/>
                  <w:szCs w:val="20"/>
                </w:rPr>
                <w:t>0,2 га</w:t>
              </w:r>
            </w:smartTag>
            <w:r w:rsidRPr="00214458">
              <w:rPr>
                <w:sz w:val="20"/>
                <w:szCs w:val="20"/>
              </w:rPr>
              <w:t xml:space="preserve"> на объект</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r>
      <w:tr w:rsidR="00214458" w:rsidRPr="00214458" w:rsidTr="00214458">
        <w:trPr>
          <w:trHeight w:val="218"/>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Станция скорой помощи (выдвижной пункт медицинской помощи)</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0,2 автомобиля</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0,05 га"/>
              </w:smartTagPr>
              <w:r w:rsidRPr="00214458">
                <w:rPr>
                  <w:sz w:val="20"/>
                  <w:szCs w:val="20"/>
                </w:rPr>
                <w:t>0,05 га</w:t>
              </w:r>
            </w:smartTag>
            <w:r w:rsidRPr="00214458">
              <w:rPr>
                <w:sz w:val="20"/>
                <w:szCs w:val="20"/>
              </w:rPr>
              <w:t xml:space="preserve"> на автомобиль</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автомобиль</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автомобиль</w:t>
            </w:r>
          </w:p>
        </w:tc>
      </w:tr>
      <w:tr w:rsidR="00214458" w:rsidRPr="00214458" w:rsidTr="00214458">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Аптека</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60 м2"/>
              </w:smartTagPr>
              <w:r w:rsidRPr="00214458">
                <w:rPr>
                  <w:sz w:val="20"/>
                  <w:szCs w:val="20"/>
                </w:rPr>
                <w:t>60 м</w:t>
              </w:r>
              <w:r w:rsidRPr="00214458">
                <w:rPr>
                  <w:sz w:val="20"/>
                  <w:szCs w:val="20"/>
                  <w:vertAlign w:val="superscript"/>
                </w:rPr>
                <w:t>2</w:t>
              </w:r>
            </w:smartTag>
            <w:r w:rsidRPr="00214458">
              <w:rPr>
                <w:sz w:val="20"/>
                <w:szCs w:val="20"/>
              </w:rPr>
              <w:t xml:space="preserve"> общ. пл./1 объект. на 6 тыс. жит.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xml:space="preserve">0,1 – </w:t>
            </w:r>
            <w:smartTag w:uri="urn:schemas-microsoft-com:office:smarttags" w:element="metricconverter">
              <w:smartTagPr>
                <w:attr w:name="ProductID" w:val="0,2 га"/>
              </w:smartTagPr>
              <w:r w:rsidRPr="00214458">
                <w:rPr>
                  <w:sz w:val="20"/>
                  <w:szCs w:val="20"/>
                </w:rPr>
                <w:t>0,2 га</w:t>
              </w:r>
            </w:smartTag>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55 м2"/>
              </w:smartTagPr>
              <w:r w:rsidRPr="00214458">
                <w:rPr>
                  <w:sz w:val="20"/>
                  <w:szCs w:val="20"/>
                </w:rPr>
                <w:t>55 м</w:t>
              </w:r>
              <w:r w:rsidRPr="00214458">
                <w:rPr>
                  <w:sz w:val="20"/>
                  <w:szCs w:val="20"/>
                  <w:vertAlign w:val="superscript"/>
                </w:rPr>
                <w:t>2</w:t>
              </w:r>
            </w:smartTag>
            <w:r w:rsidRPr="00214458">
              <w:rPr>
                <w:sz w:val="20"/>
                <w:szCs w:val="20"/>
              </w:rPr>
              <w:t xml:space="preserve"> общ. пл.</w:t>
            </w:r>
          </w:p>
        </w:tc>
      </w:tr>
      <w:tr w:rsidR="00214458" w:rsidRPr="00214458" w:rsidTr="00214458">
        <w:trPr>
          <w:trHeight w:val="587"/>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Территория плоскостных спортивных сооружений</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0,9 га"/>
              </w:smartTagPr>
              <w:r w:rsidRPr="00214458">
                <w:rPr>
                  <w:sz w:val="20"/>
                  <w:szCs w:val="20"/>
                </w:rPr>
                <w:t>0,9 га</w:t>
              </w:r>
            </w:smartTag>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r>
      <w:tr w:rsidR="00214458" w:rsidRPr="00214458" w:rsidTr="00214458">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Спортивный зал</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150 м2"/>
              </w:smartTagPr>
              <w:r w:rsidRPr="00214458">
                <w:rPr>
                  <w:sz w:val="20"/>
                  <w:szCs w:val="20"/>
                </w:rPr>
                <w:t>150 м</w:t>
              </w:r>
              <w:r w:rsidRPr="00214458">
                <w:rPr>
                  <w:sz w:val="20"/>
                  <w:szCs w:val="20"/>
                  <w:vertAlign w:val="superscript"/>
                </w:rPr>
                <w:t>2</w:t>
              </w:r>
            </w:smartTag>
            <w:r w:rsidRPr="00214458">
              <w:rPr>
                <w:sz w:val="20"/>
                <w:szCs w:val="20"/>
              </w:rPr>
              <w:t xml:space="preserve"> (не менее 300 м</w:t>
            </w:r>
            <w:r w:rsidRPr="00214458">
              <w:rPr>
                <w:sz w:val="20"/>
                <w:szCs w:val="20"/>
                <w:vertAlign w:val="superscript"/>
              </w:rPr>
              <w:t>2</w:t>
            </w:r>
            <w:r w:rsidRPr="00214458">
              <w:rPr>
                <w:sz w:val="20"/>
                <w:szCs w:val="20"/>
              </w:rPr>
              <w:t>/объект)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r>
      <w:tr w:rsidR="00214458" w:rsidRPr="00214458" w:rsidTr="00214458">
        <w:trPr>
          <w:trHeight w:hRule="exact" w:val="942"/>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Магазины</w:t>
            </w:r>
          </w:p>
          <w:p w:rsidR="00214458" w:rsidRPr="00214458" w:rsidRDefault="00214458" w:rsidP="00214458">
            <w:pPr>
              <w:pStyle w:val="af3"/>
              <w:jc w:val="center"/>
              <w:rPr>
                <w:sz w:val="20"/>
                <w:szCs w:val="20"/>
              </w:rPr>
            </w:pPr>
            <w:r w:rsidRPr="00214458">
              <w:rPr>
                <w:sz w:val="20"/>
                <w:szCs w:val="20"/>
              </w:rPr>
              <w:t>-продовольственных товаров</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100 м2"/>
              </w:smartTagPr>
              <w:r w:rsidRPr="00214458">
                <w:rPr>
                  <w:sz w:val="20"/>
                  <w:szCs w:val="20"/>
                </w:rPr>
                <w:t>100 м</w:t>
              </w:r>
              <w:r w:rsidRPr="00214458">
                <w:rPr>
                  <w:sz w:val="20"/>
                  <w:szCs w:val="20"/>
                  <w:vertAlign w:val="superscript"/>
                </w:rPr>
                <w:t>2</w:t>
              </w:r>
            </w:smartTag>
            <w:r w:rsidRPr="00214458">
              <w:rPr>
                <w:sz w:val="20"/>
                <w:szCs w:val="20"/>
              </w:rPr>
              <w:t xml:space="preserve"> торг пл.</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xml:space="preserve">0,02 - </w:t>
            </w:r>
            <w:smartTag w:uri="urn:schemas-microsoft-com:office:smarttags" w:element="metricconverter">
              <w:smartTagPr>
                <w:attr w:name="ProductID" w:val="0,08 га"/>
              </w:smartTagPr>
              <w:r w:rsidRPr="00214458">
                <w:rPr>
                  <w:sz w:val="20"/>
                  <w:szCs w:val="20"/>
                </w:rPr>
                <w:t>0,08 га</w:t>
              </w:r>
            </w:smartTag>
            <w:r w:rsidRPr="00214458">
              <w:rPr>
                <w:sz w:val="20"/>
                <w:szCs w:val="20"/>
              </w:rPr>
              <w:t xml:space="preserve"> на </w:t>
            </w:r>
            <w:smartTag w:uri="urn:schemas-microsoft-com:office:smarttags" w:element="metricconverter">
              <w:smartTagPr>
                <w:attr w:name="ProductID" w:val="100 м2"/>
              </w:smartTagPr>
              <w:r w:rsidRPr="00214458">
                <w:rPr>
                  <w:sz w:val="20"/>
                  <w:szCs w:val="20"/>
                </w:rPr>
                <w:t>100 м</w:t>
              </w:r>
              <w:r w:rsidRPr="00214458">
                <w:rPr>
                  <w:sz w:val="20"/>
                  <w:szCs w:val="20"/>
                  <w:vertAlign w:val="superscript"/>
                </w:rPr>
                <w:t>2</w:t>
              </w:r>
            </w:smartTag>
            <w:r w:rsidRPr="00214458">
              <w:rPr>
                <w:sz w:val="20"/>
                <w:szCs w:val="20"/>
              </w:rPr>
              <w:t xml:space="preserve"> торг пл.</w:t>
            </w:r>
          </w:p>
        </w:tc>
        <w:tc>
          <w:tcPr>
            <w:tcW w:w="1395"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132 м2"/>
              </w:smartTagPr>
              <w:r w:rsidRPr="00214458">
                <w:rPr>
                  <w:sz w:val="20"/>
                  <w:szCs w:val="20"/>
                </w:rPr>
                <w:t>132 м</w:t>
              </w:r>
              <w:r w:rsidRPr="00214458">
                <w:rPr>
                  <w:sz w:val="20"/>
                  <w:szCs w:val="20"/>
                  <w:vertAlign w:val="superscript"/>
                </w:rPr>
                <w:t>2</w:t>
              </w:r>
            </w:smartTag>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75 м2"/>
              </w:smartTagPr>
              <w:r w:rsidRPr="00214458">
                <w:rPr>
                  <w:sz w:val="20"/>
                  <w:szCs w:val="20"/>
                </w:rPr>
                <w:t>75 м</w:t>
              </w:r>
              <w:r w:rsidRPr="00214458">
                <w:rPr>
                  <w:sz w:val="20"/>
                  <w:szCs w:val="20"/>
                  <w:vertAlign w:val="superscript"/>
                </w:rPr>
                <w:t>2</w:t>
              </w:r>
            </w:smartTag>
            <w:r w:rsidRPr="00214458">
              <w:rPr>
                <w:sz w:val="20"/>
                <w:szCs w:val="20"/>
              </w:rPr>
              <w:t xml:space="preserve"> торг пл./150 м</w:t>
            </w:r>
            <w:r w:rsidRPr="00214458">
              <w:rPr>
                <w:sz w:val="20"/>
                <w:szCs w:val="20"/>
                <w:vertAlign w:val="superscript"/>
              </w:rPr>
              <w:t>2</w:t>
            </w:r>
            <w:r w:rsidRPr="00214458">
              <w:rPr>
                <w:sz w:val="20"/>
                <w:szCs w:val="20"/>
              </w:rPr>
              <w:t xml:space="preserve"> (зем. участок)</w:t>
            </w:r>
          </w:p>
        </w:tc>
      </w:tr>
      <w:tr w:rsidR="00214458" w:rsidRPr="00214458" w:rsidTr="00214458">
        <w:trPr>
          <w:trHeight w:val="656"/>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непродовольственных</w:t>
            </w:r>
          </w:p>
          <w:p w:rsidR="00214458" w:rsidRPr="00214458" w:rsidRDefault="00214458" w:rsidP="00214458">
            <w:pPr>
              <w:pStyle w:val="af3"/>
              <w:snapToGrid w:val="0"/>
              <w:jc w:val="center"/>
              <w:rPr>
                <w:sz w:val="20"/>
                <w:szCs w:val="20"/>
              </w:rPr>
            </w:pPr>
            <w:r w:rsidRPr="00214458">
              <w:rPr>
                <w:sz w:val="20"/>
                <w:szCs w:val="20"/>
              </w:rPr>
              <w:t>товаров</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200 м2"/>
              </w:smartTagPr>
              <w:r w:rsidRPr="00214458">
                <w:rPr>
                  <w:sz w:val="20"/>
                  <w:szCs w:val="20"/>
                </w:rPr>
                <w:t>200 м</w:t>
              </w:r>
              <w:r w:rsidRPr="00214458">
                <w:rPr>
                  <w:sz w:val="20"/>
                  <w:szCs w:val="20"/>
                  <w:vertAlign w:val="superscript"/>
                </w:rPr>
                <w:t>2</w:t>
              </w:r>
            </w:smartTag>
            <w:r w:rsidRPr="00214458">
              <w:rPr>
                <w:sz w:val="20"/>
                <w:szCs w:val="20"/>
              </w:rPr>
              <w:t xml:space="preserve"> торг пл.</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xml:space="preserve">0,02 - </w:t>
            </w:r>
            <w:smartTag w:uri="urn:schemas-microsoft-com:office:smarttags" w:element="metricconverter">
              <w:smartTagPr>
                <w:attr w:name="ProductID" w:val="0,08 га"/>
              </w:smartTagPr>
              <w:r w:rsidRPr="00214458">
                <w:rPr>
                  <w:sz w:val="20"/>
                  <w:szCs w:val="20"/>
                </w:rPr>
                <w:t>0,08 га</w:t>
              </w:r>
            </w:smartTag>
            <w:r w:rsidRPr="00214458">
              <w:rPr>
                <w:sz w:val="20"/>
                <w:szCs w:val="20"/>
              </w:rPr>
              <w:t xml:space="preserve"> на </w:t>
            </w:r>
            <w:smartTag w:uri="urn:schemas-microsoft-com:office:smarttags" w:element="metricconverter">
              <w:smartTagPr>
                <w:attr w:name="ProductID" w:val="100 м2"/>
              </w:smartTagPr>
              <w:r w:rsidRPr="00214458">
                <w:rPr>
                  <w:sz w:val="20"/>
                  <w:szCs w:val="20"/>
                </w:rPr>
                <w:t>100 м</w:t>
              </w:r>
              <w:r w:rsidRPr="00214458">
                <w:rPr>
                  <w:sz w:val="20"/>
                  <w:szCs w:val="20"/>
                  <w:vertAlign w:val="superscript"/>
                </w:rPr>
                <w:t>2</w:t>
              </w:r>
            </w:smartTag>
            <w:r w:rsidRPr="00214458">
              <w:rPr>
                <w:sz w:val="20"/>
                <w:szCs w:val="20"/>
              </w:rPr>
              <w:t xml:space="preserve"> торг пл.</w:t>
            </w:r>
          </w:p>
        </w:tc>
        <w:tc>
          <w:tcPr>
            <w:tcW w:w="1395"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150 м2"/>
              </w:smartTagPr>
              <w:r w:rsidRPr="00214458">
                <w:rPr>
                  <w:sz w:val="20"/>
                  <w:szCs w:val="20"/>
                </w:rPr>
                <w:t>150 м</w:t>
              </w:r>
              <w:r w:rsidRPr="00214458">
                <w:rPr>
                  <w:sz w:val="20"/>
                  <w:szCs w:val="20"/>
                  <w:vertAlign w:val="superscript"/>
                </w:rPr>
                <w:t>2</w:t>
              </w:r>
            </w:smartTag>
            <w:r w:rsidRPr="00214458">
              <w:rPr>
                <w:sz w:val="20"/>
                <w:szCs w:val="20"/>
              </w:rPr>
              <w:t xml:space="preserve"> торг пл./300 м</w:t>
            </w:r>
            <w:r w:rsidRPr="00214458">
              <w:rPr>
                <w:sz w:val="20"/>
                <w:szCs w:val="20"/>
                <w:vertAlign w:val="superscript"/>
              </w:rPr>
              <w:t>2</w:t>
            </w:r>
            <w:r w:rsidRPr="00214458">
              <w:rPr>
                <w:sz w:val="20"/>
                <w:szCs w:val="20"/>
              </w:rPr>
              <w:t xml:space="preserve"> (зем. участок)</w:t>
            </w:r>
          </w:p>
        </w:tc>
      </w:tr>
      <w:tr w:rsidR="00214458" w:rsidRPr="00214458" w:rsidTr="00214458">
        <w:trPr>
          <w:trHeight w:val="697"/>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lastRenderedPageBreak/>
              <w:t>Предприятия общественного питания</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40 мест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0,1 га"/>
              </w:smartTagPr>
              <w:r w:rsidRPr="00214458">
                <w:rPr>
                  <w:sz w:val="20"/>
                  <w:szCs w:val="20"/>
                </w:rPr>
                <w:t>0,1 га</w:t>
              </w:r>
            </w:smartTag>
            <w:r w:rsidRPr="00214458">
              <w:rPr>
                <w:sz w:val="20"/>
                <w:szCs w:val="20"/>
              </w:rPr>
              <w:t xml:space="preserve"> на 100 мест</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80</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35 мест</w:t>
            </w:r>
          </w:p>
        </w:tc>
      </w:tr>
      <w:tr w:rsidR="00214458" w:rsidRPr="00214458" w:rsidTr="00214458">
        <w:trPr>
          <w:trHeight w:val="753"/>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Предприятия бытового обслуживания</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 раб. мест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0,03 га"/>
              </w:smartTagPr>
              <w:r w:rsidRPr="00214458">
                <w:rPr>
                  <w:sz w:val="20"/>
                  <w:szCs w:val="20"/>
                </w:rPr>
                <w:t>0,03 га</w:t>
              </w:r>
            </w:smartTag>
            <w:r w:rsidRPr="00214458">
              <w:rPr>
                <w:sz w:val="20"/>
                <w:szCs w:val="20"/>
              </w:rPr>
              <w:t xml:space="preserve"> на 10 раб. мест</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 раб. места</w:t>
            </w:r>
          </w:p>
        </w:tc>
      </w:tr>
      <w:tr w:rsidR="00214458" w:rsidRPr="00214458" w:rsidTr="00214458">
        <w:trPr>
          <w:trHeight w:val="737"/>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Банно-оздоровительный комплекс</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 помыв. мест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xml:space="preserve">0,2 – </w:t>
            </w:r>
            <w:smartTag w:uri="urn:schemas-microsoft-com:office:smarttags" w:element="metricconverter">
              <w:smartTagPr>
                <w:attr w:name="ProductID" w:val="0,4 га"/>
              </w:smartTagPr>
              <w:r w:rsidRPr="00214458">
                <w:rPr>
                  <w:sz w:val="20"/>
                  <w:szCs w:val="20"/>
                </w:rPr>
                <w:t>0,4 га</w:t>
              </w:r>
            </w:smartTag>
            <w:r w:rsidRPr="00214458">
              <w:rPr>
                <w:sz w:val="20"/>
                <w:szCs w:val="20"/>
              </w:rPr>
              <w:t xml:space="preserve"> на объект</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9 помыв. мест</w:t>
            </w:r>
          </w:p>
        </w:tc>
      </w:tr>
      <w:tr w:rsidR="00214458" w:rsidRPr="00214458" w:rsidTr="00214458">
        <w:trPr>
          <w:trHeight w:val="502"/>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Филиал Сбербанка</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20 м2"/>
              </w:smartTagPr>
              <w:r w:rsidRPr="00214458">
                <w:rPr>
                  <w:sz w:val="20"/>
                  <w:szCs w:val="20"/>
                </w:rPr>
                <w:t>20 м</w:t>
              </w:r>
              <w:r w:rsidRPr="00214458">
                <w:rPr>
                  <w:sz w:val="20"/>
                  <w:szCs w:val="20"/>
                  <w:vertAlign w:val="superscript"/>
                </w:rPr>
                <w:t>2</w:t>
              </w:r>
            </w:smartTag>
            <w:r w:rsidRPr="00214458">
              <w:rPr>
                <w:sz w:val="20"/>
                <w:szCs w:val="20"/>
                <w:vertAlign w:val="superscript"/>
              </w:rPr>
              <w:t xml:space="preserve"> </w:t>
            </w:r>
            <w:r w:rsidRPr="00214458">
              <w:rPr>
                <w:sz w:val="20"/>
                <w:szCs w:val="20"/>
              </w:rPr>
              <w:t>на 1 тыс. человек</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0,1 га"/>
              </w:smartTagPr>
              <w:r w:rsidRPr="00214458">
                <w:rPr>
                  <w:sz w:val="20"/>
                  <w:szCs w:val="20"/>
                </w:rPr>
                <w:t>0,1 га</w:t>
              </w:r>
            </w:smartTag>
            <w:r w:rsidRPr="00214458">
              <w:rPr>
                <w:sz w:val="20"/>
                <w:szCs w:val="20"/>
              </w:rPr>
              <w:t xml:space="preserve"> на объект</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vertAlign w:val="superscript"/>
              </w:rPr>
            </w:pPr>
            <w:smartTag w:uri="urn:schemas-microsoft-com:office:smarttags" w:element="metricconverter">
              <w:smartTagPr>
                <w:attr w:name="ProductID" w:val="20 м2"/>
              </w:smartTagPr>
              <w:r w:rsidRPr="00214458">
                <w:rPr>
                  <w:sz w:val="20"/>
                  <w:szCs w:val="20"/>
                </w:rPr>
                <w:t>20 м</w:t>
              </w:r>
              <w:r w:rsidRPr="00214458">
                <w:rPr>
                  <w:sz w:val="20"/>
                  <w:szCs w:val="20"/>
                  <w:vertAlign w:val="superscript"/>
                </w:rPr>
                <w:t>2</w:t>
              </w:r>
            </w:smartTag>
          </w:p>
        </w:tc>
      </w:tr>
      <w:tr w:rsidR="00214458" w:rsidRPr="00214458" w:rsidTr="00214458">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Отделение связи, почта</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на 0,2 - 2,0 тыс. жителей</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xml:space="preserve">0,1 - </w:t>
            </w:r>
            <w:smartTag w:uri="urn:schemas-microsoft-com:office:smarttags" w:element="metricconverter">
              <w:smartTagPr>
                <w:attr w:name="ProductID" w:val="0,2 га"/>
              </w:smartTagPr>
              <w:r w:rsidRPr="00214458">
                <w:rPr>
                  <w:sz w:val="20"/>
                  <w:szCs w:val="20"/>
                </w:rPr>
                <w:t>0,2 га</w:t>
              </w:r>
            </w:smartTag>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r>
      <w:tr w:rsidR="00214458" w:rsidRPr="00214458" w:rsidTr="00214458">
        <w:trPr>
          <w:trHeight w:val="533"/>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Клубы</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100 мест на 1 тыс. человек</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120 мест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90 мест</w:t>
            </w:r>
          </w:p>
        </w:tc>
      </w:tr>
      <w:tr w:rsidR="00214458" w:rsidRPr="00214458" w:rsidTr="00214458">
        <w:trPr>
          <w:trHeight w:val="648"/>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Библиотека</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4,5 тыс. ед. хранения на 1 тыс. человек</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6817 ед. хр.</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4100 ед. хранения</w:t>
            </w:r>
          </w:p>
        </w:tc>
      </w:tr>
      <w:tr w:rsidR="00214458" w:rsidRPr="00214458" w:rsidTr="00214458">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Административно-управленческое учреждение</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kern w:val="2"/>
                <w:sz w:val="20"/>
                <w:szCs w:val="20"/>
              </w:rPr>
              <w:t>1 объект</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kern w:val="2"/>
                <w:sz w:val="20"/>
                <w:szCs w:val="20"/>
              </w:rPr>
              <w:t>1 объект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kern w:val="2"/>
                <w:sz w:val="20"/>
                <w:szCs w:val="20"/>
              </w:rPr>
              <w:t>1 объект</w:t>
            </w:r>
          </w:p>
        </w:tc>
      </w:tr>
      <w:tr w:rsidR="00214458" w:rsidRPr="00214458" w:rsidTr="00214458">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Отделение милиции</w:t>
            </w:r>
          </w:p>
        </w:tc>
        <w:tc>
          <w:tcPr>
            <w:tcW w:w="2033"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c>
          <w:tcPr>
            <w:tcW w:w="1394"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r>
    </w:tbl>
    <w:p w:rsidR="00214458" w:rsidRPr="00214458" w:rsidRDefault="00214458" w:rsidP="00214458">
      <w:pPr>
        <w:spacing w:after="0"/>
        <w:ind w:firstLine="709"/>
        <w:jc w:val="both"/>
        <w:rPr>
          <w:rFonts w:ascii="Times New Roman" w:hAnsi="Times New Roman" w:cs="Times New Roman"/>
          <w:sz w:val="20"/>
          <w:szCs w:val="20"/>
          <w:lang w:eastAsia="ar-SA"/>
        </w:rPr>
      </w:pPr>
      <w:r w:rsidRPr="00214458">
        <w:rPr>
          <w:rFonts w:ascii="Times New Roman" w:hAnsi="Times New Roman" w:cs="Times New Roman"/>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214458" w:rsidRPr="00214458" w:rsidRDefault="00214458" w:rsidP="00214458">
      <w:pPr>
        <w:spacing w:after="0"/>
        <w:ind w:firstLine="709"/>
        <w:jc w:val="center"/>
        <w:rPr>
          <w:rFonts w:ascii="Times New Roman" w:hAnsi="Times New Roman" w:cs="Times New Roman"/>
          <w:i/>
          <w:iCs/>
          <w:sz w:val="20"/>
          <w:szCs w:val="20"/>
        </w:rPr>
      </w:pPr>
    </w:p>
    <w:p w:rsidR="00214458" w:rsidRPr="00214458" w:rsidRDefault="00214458" w:rsidP="00214458">
      <w:pPr>
        <w:spacing w:after="0"/>
        <w:ind w:firstLine="709"/>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27. Объекты культурно-бытового обслуживания х. Попасное.</w:t>
      </w:r>
    </w:p>
    <w:p w:rsidR="00214458" w:rsidRPr="00214458" w:rsidRDefault="00214458" w:rsidP="00214458">
      <w:pPr>
        <w:spacing w:after="0"/>
        <w:ind w:firstLine="709"/>
        <w:jc w:val="both"/>
        <w:rPr>
          <w:rFonts w:ascii="Times New Roman" w:eastAsia="Lucida Sans Unicode" w:hAnsi="Times New Roman" w:cs="Times New Roman"/>
          <w:sz w:val="20"/>
          <w:szCs w:val="20"/>
        </w:rPr>
      </w:pPr>
    </w:p>
    <w:tbl>
      <w:tblPr>
        <w:tblW w:w="948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2561"/>
        <w:gridCol w:w="2032"/>
        <w:gridCol w:w="1393"/>
        <w:gridCol w:w="1394"/>
        <w:gridCol w:w="2100"/>
      </w:tblGrid>
      <w:tr w:rsidR="00214458" w:rsidRPr="00214458" w:rsidTr="00214458">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rPr>
            </w:pPr>
            <w:r w:rsidRPr="00214458">
              <w:rPr>
                <w:rFonts w:ascii="Times New Roman" w:eastAsia="Lucida Sans Unicode" w:hAnsi="Times New Roman" w:cs="Times New Roman"/>
                <w:kern w:val="2"/>
                <w:sz w:val="20"/>
                <w:szCs w:val="20"/>
              </w:rPr>
              <w:t>Учреждение</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rFonts w:eastAsia="Times New Roman"/>
                <w:kern w:val="0"/>
                <w:sz w:val="20"/>
                <w:szCs w:val="20"/>
              </w:rPr>
            </w:pPr>
            <w:r w:rsidRPr="00214458">
              <w:rPr>
                <w:sz w:val="20"/>
                <w:szCs w:val="20"/>
              </w:rPr>
              <w:t>Рекомендуемая обеспеченность, на 1000 жит</w:t>
            </w:r>
            <w:r w:rsidRPr="00214458">
              <w:rPr>
                <w:sz w:val="20"/>
                <w:szCs w:val="20"/>
                <w:vertAlign w:val="superscript"/>
              </w:rPr>
              <w:t xml:space="preserve"> </w:t>
            </w:r>
            <w:r w:rsidRPr="00214458">
              <w:rPr>
                <w:sz w:val="20"/>
                <w:szCs w:val="20"/>
              </w:rPr>
              <w:t>*</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Рекомендуемая, обеспеченность,</w:t>
            </w:r>
          </w:p>
          <w:p w:rsidR="00214458" w:rsidRPr="00214458" w:rsidRDefault="00214458" w:rsidP="00214458">
            <w:pPr>
              <w:pStyle w:val="af3"/>
              <w:jc w:val="center"/>
              <w:rPr>
                <w:sz w:val="20"/>
                <w:szCs w:val="20"/>
              </w:rPr>
            </w:pPr>
            <w:r w:rsidRPr="00214458">
              <w:rPr>
                <w:sz w:val="20"/>
                <w:szCs w:val="20"/>
              </w:rPr>
              <w:t>площадь *</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rPr>
            </w:pPr>
            <w:r w:rsidRPr="00214458">
              <w:rPr>
                <w:rFonts w:ascii="Times New Roman" w:eastAsia="Lucida Sans Unicode" w:hAnsi="Times New Roman" w:cs="Times New Roman"/>
                <w:kern w:val="2"/>
                <w:sz w:val="20"/>
                <w:szCs w:val="20"/>
              </w:rPr>
              <w:t>Существующее положение</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rPr>
            </w:pPr>
            <w:r w:rsidRPr="00214458">
              <w:rPr>
                <w:rFonts w:ascii="Times New Roman" w:eastAsia="Lucida Sans Unicode" w:hAnsi="Times New Roman" w:cs="Times New Roman"/>
                <w:kern w:val="2"/>
                <w:sz w:val="20"/>
                <w:szCs w:val="20"/>
              </w:rPr>
              <w:t>Требуемое количество (в пределах минимума), общее</w:t>
            </w:r>
          </w:p>
        </w:tc>
      </w:tr>
      <w:tr w:rsidR="00214458" w:rsidRPr="00214458" w:rsidTr="00214458">
        <w:trPr>
          <w:trHeight w:hRule="exact" w:val="273"/>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rFonts w:eastAsia="Times New Roman"/>
                <w:b/>
                <w:bCs/>
                <w:kern w:val="0"/>
                <w:sz w:val="20"/>
                <w:szCs w:val="20"/>
              </w:rPr>
            </w:pPr>
            <w:r w:rsidRPr="00214458">
              <w:rPr>
                <w:b/>
                <w:bCs/>
                <w:sz w:val="20"/>
                <w:szCs w:val="20"/>
              </w:rPr>
              <w:t>1</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2</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3</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4</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b/>
                <w:bCs/>
                <w:sz w:val="20"/>
                <w:szCs w:val="20"/>
              </w:rPr>
            </w:pPr>
            <w:r w:rsidRPr="00214458">
              <w:rPr>
                <w:b/>
                <w:bCs/>
                <w:sz w:val="20"/>
                <w:szCs w:val="20"/>
              </w:rPr>
              <w:t>5</w:t>
            </w:r>
          </w:p>
        </w:tc>
      </w:tr>
      <w:tr w:rsidR="00214458" w:rsidRPr="00214458" w:rsidTr="00214458">
        <w:trPr>
          <w:trHeight w:hRule="exact" w:val="590"/>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Медпункт</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 объект</w:t>
            </w:r>
          </w:p>
        </w:tc>
      </w:tr>
      <w:tr w:rsidR="00214458" w:rsidRPr="00214458" w:rsidTr="00214458">
        <w:trPr>
          <w:trHeight w:hRule="exact" w:val="926"/>
        </w:trPr>
        <w:tc>
          <w:tcPr>
            <w:tcW w:w="256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Магазины</w:t>
            </w:r>
          </w:p>
          <w:p w:rsidR="00214458" w:rsidRPr="00214458" w:rsidRDefault="00214458" w:rsidP="00214458">
            <w:pPr>
              <w:pStyle w:val="af3"/>
              <w:snapToGrid w:val="0"/>
              <w:jc w:val="center"/>
              <w:rPr>
                <w:sz w:val="20"/>
                <w:szCs w:val="20"/>
              </w:rPr>
            </w:pPr>
            <w:r w:rsidRPr="00214458">
              <w:rPr>
                <w:sz w:val="20"/>
                <w:szCs w:val="20"/>
              </w:rPr>
              <w:t>смешенной торговли</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150 м2"/>
              </w:smartTagPr>
              <w:r w:rsidRPr="00214458">
                <w:rPr>
                  <w:sz w:val="20"/>
                  <w:szCs w:val="20"/>
                </w:rPr>
                <w:t>150 м</w:t>
              </w:r>
              <w:r w:rsidRPr="00214458">
                <w:rPr>
                  <w:sz w:val="20"/>
                  <w:szCs w:val="20"/>
                  <w:vertAlign w:val="superscript"/>
                </w:rPr>
                <w:t>2</w:t>
              </w:r>
            </w:smartTag>
            <w:r w:rsidRPr="00214458">
              <w:rPr>
                <w:sz w:val="20"/>
                <w:szCs w:val="20"/>
              </w:rPr>
              <w:t xml:space="preserve"> торг пл.</w:t>
            </w:r>
          </w:p>
        </w:tc>
        <w:tc>
          <w:tcPr>
            <w:tcW w:w="13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 xml:space="preserve">0,02 - </w:t>
            </w:r>
            <w:smartTag w:uri="urn:schemas-microsoft-com:office:smarttags" w:element="metricconverter">
              <w:smartTagPr>
                <w:attr w:name="ProductID" w:val="0,08 га"/>
              </w:smartTagPr>
              <w:r w:rsidRPr="00214458">
                <w:rPr>
                  <w:sz w:val="20"/>
                  <w:szCs w:val="20"/>
                </w:rPr>
                <w:t>0,08 га</w:t>
              </w:r>
            </w:smartTag>
            <w:r w:rsidRPr="00214458">
              <w:rPr>
                <w:sz w:val="20"/>
                <w:szCs w:val="20"/>
              </w:rPr>
              <w:t xml:space="preserve"> на </w:t>
            </w:r>
            <w:smartTag w:uri="urn:schemas-microsoft-com:office:smarttags" w:element="metricconverter">
              <w:smartTagPr>
                <w:attr w:name="ProductID" w:val="100 м2"/>
              </w:smartTagPr>
              <w:r w:rsidRPr="00214458">
                <w:rPr>
                  <w:sz w:val="20"/>
                  <w:szCs w:val="20"/>
                </w:rPr>
                <w:t>100 м</w:t>
              </w:r>
              <w:r w:rsidRPr="00214458">
                <w:rPr>
                  <w:sz w:val="20"/>
                  <w:szCs w:val="20"/>
                  <w:vertAlign w:val="superscript"/>
                </w:rPr>
                <w:t>2</w:t>
              </w:r>
            </w:smartTag>
            <w:r w:rsidRPr="00214458">
              <w:rPr>
                <w:sz w:val="20"/>
                <w:szCs w:val="20"/>
              </w:rPr>
              <w:t xml:space="preserve"> торг пл.</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30 м2"/>
              </w:smartTagPr>
              <w:r w:rsidRPr="00214458">
                <w:rPr>
                  <w:sz w:val="20"/>
                  <w:szCs w:val="20"/>
                </w:rPr>
                <w:t>30 м</w:t>
              </w:r>
              <w:r w:rsidRPr="00214458">
                <w:rPr>
                  <w:sz w:val="20"/>
                  <w:szCs w:val="20"/>
                  <w:vertAlign w:val="superscript"/>
                </w:rPr>
                <w:t>2</w:t>
              </w:r>
            </w:smartTag>
          </w:p>
        </w:tc>
        <w:tc>
          <w:tcPr>
            <w:tcW w:w="21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smartTag w:uri="urn:schemas-microsoft-com:office:smarttags" w:element="metricconverter">
              <w:smartTagPr>
                <w:attr w:name="ProductID" w:val="30 м2"/>
              </w:smartTagPr>
              <w:r w:rsidRPr="00214458">
                <w:rPr>
                  <w:sz w:val="20"/>
                  <w:szCs w:val="20"/>
                </w:rPr>
                <w:t>30 м</w:t>
              </w:r>
              <w:r w:rsidRPr="00214458">
                <w:rPr>
                  <w:sz w:val="20"/>
                  <w:szCs w:val="20"/>
                  <w:vertAlign w:val="superscript"/>
                </w:rPr>
                <w:t>2</w:t>
              </w:r>
            </w:smartTag>
            <w:r w:rsidRPr="00214458">
              <w:rPr>
                <w:sz w:val="20"/>
                <w:szCs w:val="20"/>
              </w:rPr>
              <w:t xml:space="preserve"> торг пл./60 м</w:t>
            </w:r>
            <w:r w:rsidRPr="00214458">
              <w:rPr>
                <w:sz w:val="20"/>
                <w:szCs w:val="20"/>
                <w:vertAlign w:val="superscript"/>
              </w:rPr>
              <w:t>2</w:t>
            </w:r>
            <w:r w:rsidRPr="00214458">
              <w:rPr>
                <w:sz w:val="20"/>
                <w:szCs w:val="20"/>
              </w:rPr>
              <w:t xml:space="preserve"> (зем. участок)</w:t>
            </w:r>
          </w:p>
        </w:tc>
      </w:tr>
    </w:tbl>
    <w:p w:rsidR="00214458" w:rsidRPr="00214458" w:rsidRDefault="00214458" w:rsidP="00214458">
      <w:pPr>
        <w:spacing w:after="0"/>
        <w:ind w:firstLine="709"/>
        <w:jc w:val="both"/>
        <w:rPr>
          <w:rFonts w:ascii="Times New Roman" w:hAnsi="Times New Roman" w:cs="Times New Roman"/>
          <w:sz w:val="20"/>
          <w:szCs w:val="20"/>
          <w:lang w:eastAsia="ar-SA"/>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При проектировании объектов культурно-бытового и социального обслуживания необходимо учитывать все их характеристики.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Анализ табл. 26 показал, что в с. Коломыцево необходимо строительство следующих объектов культурно-бытового и социального обслуживания: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аптеки общей площадью </w:t>
      </w:r>
      <w:smartTag w:uri="urn:schemas-microsoft-com:office:smarttags" w:element="metricconverter">
        <w:smartTagPr>
          <w:attr w:name="ProductID" w:val="55 м2"/>
        </w:smartTagPr>
        <w:r w:rsidRPr="00214458">
          <w:rPr>
            <w:rFonts w:ascii="Times New Roman" w:hAnsi="Times New Roman" w:cs="Times New Roman"/>
            <w:sz w:val="20"/>
            <w:szCs w:val="20"/>
          </w:rPr>
          <w:t>55 м</w:t>
        </w:r>
        <w:r w:rsidRPr="00214458">
          <w:rPr>
            <w:rFonts w:ascii="Times New Roman" w:hAnsi="Times New Roman" w:cs="Times New Roman"/>
            <w:sz w:val="20"/>
            <w:szCs w:val="20"/>
            <w:vertAlign w:val="superscript"/>
          </w:rPr>
          <w:t>2</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магазинов смешанной торговли торговой площадью </w:t>
      </w:r>
      <w:smartTag w:uri="urn:schemas-microsoft-com:office:smarttags" w:element="metricconverter">
        <w:smartTagPr>
          <w:attr w:name="ProductID" w:val="93 м2"/>
        </w:smartTagPr>
        <w:r w:rsidRPr="00214458">
          <w:rPr>
            <w:rFonts w:ascii="Times New Roman" w:hAnsi="Times New Roman" w:cs="Times New Roman"/>
            <w:sz w:val="20"/>
            <w:szCs w:val="20"/>
          </w:rPr>
          <w:t>93 м</w:t>
        </w:r>
        <w:r w:rsidRPr="00214458">
          <w:rPr>
            <w:rFonts w:ascii="Times New Roman" w:hAnsi="Times New Roman" w:cs="Times New Roman"/>
            <w:sz w:val="20"/>
            <w:szCs w:val="20"/>
            <w:vertAlign w:val="superscript"/>
          </w:rPr>
          <w:t>2</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банно-оздоровительного комплекса на 9 помывочных мест;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предприятия бытового обслуживания на 4 рабочих места (например, предприятие по стирке белья, по химчистке, парикмахерские, ремонт обуви и т.д.);</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организация отделения милиции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строительство нового здания ДК.</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А также реконструкция: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текущий ремонт здания ДК;</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реконструкция здания детского сада увеличение вместимости на 12 мест;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реконструкция здания школы увеличение вместимости на 27 мест.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Необходимо организовать регулярное транспортное сообщение между населенными пунктами Коломыцевского сельского поселения, поскольку х. Попасное не обеспечен минимальным перечнем объектов культурно-бытового обслуживания, а их организация в хуторе проектом не предусматривается.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kern w:val="2"/>
          <w:sz w:val="20"/>
          <w:szCs w:val="20"/>
        </w:rPr>
        <w:t xml:space="preserve">При проектировании объектов культурно-бытового и социального обслуживания необходимо учитывать все их характеристики. Нет необходимости строить для каждого объекта отдельное здание, возможно совмещение нескольких объектов в одном или создание единого центра обслуживания населения. </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Все расчеты производились с учетом существующего количества населения.</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Существующие и проектируемые объекты культурно-бытового и социального обслуживания показаны на Схеме генерального плана (с отображением функциональных зон и транспортной инфраструктуры).</w:t>
      </w:r>
    </w:p>
    <w:p w:rsidR="00214458" w:rsidRPr="00214458" w:rsidRDefault="00214458" w:rsidP="00214458">
      <w:pPr>
        <w:pStyle w:val="a4"/>
        <w:suppressAutoHyphens/>
        <w:spacing w:after="0"/>
        <w:jc w:val="both"/>
        <w:rPr>
          <w:sz w:val="20"/>
          <w:szCs w:val="20"/>
          <w:lang w:eastAsia="ar-SA"/>
        </w:rPr>
      </w:pPr>
    </w:p>
    <w:p w:rsidR="00214458" w:rsidRPr="00214458" w:rsidRDefault="00214458" w:rsidP="00214458">
      <w:pPr>
        <w:pStyle w:val="a4"/>
        <w:suppressAutoHyphens/>
        <w:spacing w:after="0"/>
        <w:ind w:firstLine="709"/>
        <w:jc w:val="both"/>
        <w:rPr>
          <w:b/>
          <w:color w:val="000000"/>
          <w:sz w:val="20"/>
          <w:szCs w:val="20"/>
          <w:lang w:eastAsia="ar-SA"/>
        </w:rPr>
      </w:pPr>
      <w:r w:rsidRPr="00214458">
        <w:rPr>
          <w:b/>
          <w:sz w:val="20"/>
          <w:szCs w:val="20"/>
          <w:lang w:eastAsia="ar-SA"/>
        </w:rPr>
        <w:t>2.8. Охрана</w:t>
      </w:r>
      <w:r w:rsidRPr="00214458">
        <w:rPr>
          <w:b/>
          <w:color w:val="000000"/>
          <w:sz w:val="20"/>
          <w:szCs w:val="20"/>
          <w:lang w:eastAsia="ar-SA"/>
        </w:rPr>
        <w:t xml:space="preserve"> объектов историко-культурного наследия.</w:t>
      </w:r>
    </w:p>
    <w:p w:rsidR="00214458" w:rsidRPr="00214458" w:rsidRDefault="00214458" w:rsidP="00214458">
      <w:pPr>
        <w:spacing w:after="0"/>
        <w:ind w:firstLine="709"/>
        <w:jc w:val="both"/>
        <w:rPr>
          <w:rFonts w:ascii="Times New Roman" w:hAnsi="Times New Roman" w:cs="Times New Roman"/>
          <w:sz w:val="20"/>
          <w:szCs w:val="20"/>
          <w:lang w:eastAsia="ar-SA"/>
        </w:rPr>
      </w:pPr>
      <w:r w:rsidRPr="00214458">
        <w:rPr>
          <w:rFonts w:ascii="Times New Roman" w:hAnsi="Times New Roman" w:cs="Times New Roman"/>
          <w:sz w:val="20"/>
          <w:szCs w:val="20"/>
        </w:rPr>
        <w:t>В соответствии с Федеральным законом «Об объектах культурного наследия (памятниках истории и культуры) народов РФ» 25.06.2002 г. № 73-Ф3 описание границ территории объекта культурного наследия и его охранных зон должно содержаться в Едином государственном реестре объектов культурного наследия (памятников истории и культуры) народов РФ. Положение о Едином государственном реестре объектов культурного наследия (памятников истории и культуры) народов Российской Федерации утверждено приказом Федеральной службы по надзору за соблюдением законодательства в области охраны культурного наследия от 27.02.2009 г. № 37.</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Федеральным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соответствии с Постановлением Правительства РФ от 28 апреля 2008 года №315 «Об утверждении положения о зонах охраны объектов культурного наследия (памятников истории и культуры) народов Российской Федерации» разработка проектов зон охраны объектов культурного наследия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w:t>
      </w:r>
    </w:p>
    <w:p w:rsidR="00214458" w:rsidRPr="00214458" w:rsidRDefault="00214458" w:rsidP="00214458">
      <w:pPr>
        <w:spacing w:after="0"/>
        <w:ind w:firstLine="709"/>
        <w:jc w:val="both"/>
        <w:outlineLvl w:val="0"/>
        <w:rPr>
          <w:rFonts w:ascii="Times New Roman" w:hAnsi="Times New Roman" w:cs="Times New Roman"/>
          <w:sz w:val="20"/>
          <w:szCs w:val="20"/>
        </w:rPr>
      </w:pPr>
      <w:r w:rsidRPr="00214458">
        <w:rPr>
          <w:rFonts w:ascii="Times New Roman" w:hAnsi="Times New Roman" w:cs="Times New Roman"/>
          <w:sz w:val="20"/>
          <w:szCs w:val="20"/>
        </w:rP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подлежащих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обеспечении в данных объектов культурного наследия (ст. 36 Федерального закона от 25.06.2002 № 73-ФЗ «Об объектах культурного наследия (памятниках истории и культуры) народов Российской Федерации»).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Российской Федерации»).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соответствии с Региональным Нормативом Градостроительного Проектирования «Расчетные показатели определения границ территории объектов культурного наследия (памятников истории и культуры), границ зон охраны объектов культурного наследия (памятников истории и культуры) регионального и местного значения для внесения их в документы территориального планирования и проекты планировки территории» (утвержден Приказом от 18.04.2008 г. № 10-п)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Работы по сохранению объекта культурного наследия (ремонт, консервация, реставрация, приспособление, воссоздание) проводятся на основании письменного разрешения и задания на проведение указанных работ, выданных соответствующим органом охраны объектов культурного наследия. Работы по сохранению объектов культурного наследия проводятся в соответствии с реставрационными нормами и правилами. Строительные нормы и правила применяются при проведении работ по сохранению объектов культурного наследия только в случаях, не противоречащих интересам сохранения данного объекта культурного наследия.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По отношению к объектам культурного наследия и их территориям допускается исключительно деятельность, направленная на сохранение объекта культурного наследия, т. е. работы по обеспечению физической сохранности объекта культурного наследия, в т.ч.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 же научно-исследовательские, изыскательские, проектные и производственные работы, научно-методическое руководство, технический и авторский надзор.</w:t>
      </w:r>
    </w:p>
    <w:p w:rsidR="00214458" w:rsidRPr="00214458" w:rsidRDefault="00214458" w:rsidP="00214458">
      <w:pPr>
        <w:spacing w:after="0"/>
        <w:ind w:firstLine="709"/>
        <w:rPr>
          <w:rFonts w:ascii="Times New Roman" w:hAnsi="Times New Roman" w:cs="Times New Roman"/>
          <w:b/>
          <w:color w:val="000000"/>
          <w:sz w:val="20"/>
          <w:szCs w:val="20"/>
        </w:rPr>
      </w:pPr>
      <w:r w:rsidRPr="00214458">
        <w:rPr>
          <w:rFonts w:ascii="Times New Roman" w:hAnsi="Times New Roman" w:cs="Times New Roman"/>
          <w:b/>
          <w:color w:val="000000"/>
          <w:sz w:val="20"/>
          <w:szCs w:val="20"/>
        </w:rPr>
        <w:t>2.9. Развитие транспортной инфраструктуры.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 Существующий пассажирский транспорт полностью удовлетворяет потребностям населения.</w:t>
      </w:r>
    </w:p>
    <w:p w:rsidR="00214458" w:rsidRPr="00214458" w:rsidRDefault="00214458" w:rsidP="00214458">
      <w:pPr>
        <w:pStyle w:val="ConsPlusNormal"/>
        <w:widowControl/>
        <w:ind w:firstLine="709"/>
        <w:jc w:val="both"/>
        <w:rPr>
          <w:rFonts w:ascii="Times New Roman" w:eastAsia="Arial Unicode MS" w:hAnsi="Times New Roman" w:cs="Times New Roman"/>
          <w:spacing w:val="-10"/>
          <w:sz w:val="20"/>
        </w:rPr>
      </w:pPr>
      <w:r w:rsidRPr="00214458">
        <w:rPr>
          <w:rFonts w:ascii="Times New Roman" w:eastAsia="Arial Unicode MS" w:hAnsi="Times New Roman" w:cs="Times New Roman"/>
          <w:spacing w:val="-10"/>
          <w:sz w:val="20"/>
        </w:rPr>
        <w:t>Проектом предусматривается приведение в нормативное транспортно-эксплуатационное состояние автодорог,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w:t>
      </w:r>
    </w:p>
    <w:p w:rsidR="00214458" w:rsidRPr="00214458" w:rsidRDefault="00214458" w:rsidP="00214458">
      <w:pPr>
        <w:pStyle w:val="ConsPlusNormal"/>
        <w:widowControl/>
        <w:ind w:firstLine="709"/>
        <w:jc w:val="both"/>
        <w:rPr>
          <w:rFonts w:ascii="Times New Roman" w:eastAsia="Arial Unicode MS" w:hAnsi="Times New Roman" w:cs="Times New Roman"/>
          <w:spacing w:val="-10"/>
          <w:sz w:val="20"/>
        </w:rPr>
      </w:pPr>
      <w:r w:rsidRPr="00214458">
        <w:rPr>
          <w:rFonts w:ascii="Times New Roman" w:eastAsia="Arial Unicode MS" w:hAnsi="Times New Roman" w:cs="Times New Roman"/>
          <w:spacing w:val="-10"/>
          <w:sz w:val="2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214458" w:rsidRPr="00214458" w:rsidRDefault="00214458" w:rsidP="00214458">
      <w:pPr>
        <w:pStyle w:val="ConsPlusNormal"/>
        <w:widowControl/>
        <w:ind w:firstLine="709"/>
        <w:jc w:val="both"/>
        <w:rPr>
          <w:rFonts w:ascii="Times New Roman" w:hAnsi="Times New Roman" w:cs="Times New Roman"/>
          <w:kern w:val="2"/>
          <w:sz w:val="20"/>
          <w:lang w:eastAsia="ar-SA"/>
        </w:rPr>
      </w:pPr>
      <w:r w:rsidRPr="00214458">
        <w:rPr>
          <w:rFonts w:ascii="Times New Roman" w:hAnsi="Times New Roman" w:cs="Times New Roman"/>
          <w:kern w:val="2"/>
          <w:sz w:val="20"/>
          <w:lang w:eastAsia="ar-SA"/>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214458" w:rsidRPr="00214458" w:rsidRDefault="00214458" w:rsidP="00214458">
      <w:pPr>
        <w:spacing w:after="0"/>
        <w:ind w:firstLine="709"/>
        <w:jc w:val="both"/>
        <w:rPr>
          <w:rFonts w:ascii="Times New Roman" w:eastAsia="Times New Roman" w:hAnsi="Times New Roman" w:cs="Times New Roman"/>
          <w:sz w:val="20"/>
          <w:szCs w:val="20"/>
          <w:lang w:eastAsia="ar-SA"/>
        </w:rPr>
      </w:pPr>
      <w:r w:rsidRPr="00214458">
        <w:rPr>
          <w:rFonts w:ascii="Times New Roman" w:hAnsi="Times New Roman" w:cs="Times New Roman"/>
          <w:sz w:val="20"/>
          <w:szCs w:val="20"/>
        </w:rPr>
        <w:t>На первую очередь строительства проектом предусмотрено строительство дорог с твердым покрытием в с. Коломыцево по улице Виноградная (</w:t>
      </w:r>
      <w:smartTag w:uri="urn:schemas-microsoft-com:office:smarttags" w:element="metricconverter">
        <w:smartTagPr>
          <w:attr w:name="ProductID" w:val="0,55 км"/>
        </w:smartTagPr>
        <w:r w:rsidRPr="00214458">
          <w:rPr>
            <w:rFonts w:ascii="Times New Roman" w:hAnsi="Times New Roman" w:cs="Times New Roman"/>
            <w:sz w:val="20"/>
            <w:szCs w:val="20"/>
          </w:rPr>
          <w:t>0,55 км</w:t>
        </w:r>
      </w:smartTag>
      <w:r w:rsidRPr="00214458">
        <w:rPr>
          <w:rFonts w:ascii="Times New Roman" w:hAnsi="Times New Roman" w:cs="Times New Roman"/>
          <w:sz w:val="20"/>
          <w:szCs w:val="20"/>
        </w:rPr>
        <w:t>) Так же на первую очередь планируется асфальтировать дороги в х. Попасное по улицам Мичурина (</w:t>
      </w:r>
      <w:smartTag w:uri="urn:schemas-microsoft-com:office:smarttags" w:element="metricconverter">
        <w:smartTagPr>
          <w:attr w:name="ProductID" w:val="0,2 км"/>
        </w:smartTagPr>
        <w:r w:rsidRPr="00214458">
          <w:rPr>
            <w:rFonts w:ascii="Times New Roman" w:hAnsi="Times New Roman" w:cs="Times New Roman"/>
            <w:sz w:val="20"/>
            <w:szCs w:val="20"/>
          </w:rPr>
          <w:t>0,2 км</w:t>
        </w:r>
      </w:smartTag>
      <w:r w:rsidRPr="00214458">
        <w:rPr>
          <w:rFonts w:ascii="Times New Roman" w:hAnsi="Times New Roman" w:cs="Times New Roman"/>
          <w:sz w:val="20"/>
          <w:szCs w:val="20"/>
        </w:rPr>
        <w:t>), Лесная (</w:t>
      </w:r>
      <w:smartTag w:uri="urn:schemas-microsoft-com:office:smarttags" w:element="metricconverter">
        <w:smartTagPr>
          <w:attr w:name="ProductID" w:val="0,3 км"/>
        </w:smartTagPr>
        <w:r w:rsidRPr="00214458">
          <w:rPr>
            <w:rFonts w:ascii="Times New Roman" w:hAnsi="Times New Roman" w:cs="Times New Roman"/>
            <w:sz w:val="20"/>
            <w:szCs w:val="20"/>
          </w:rPr>
          <w:t>0,3 км</w:t>
        </w:r>
      </w:smartTag>
      <w:r w:rsidRPr="00214458">
        <w:rPr>
          <w:rFonts w:ascii="Times New Roman" w:hAnsi="Times New Roman" w:cs="Times New Roman"/>
          <w:sz w:val="20"/>
          <w:szCs w:val="20"/>
        </w:rPr>
        <w:t>), Овражная (</w:t>
      </w:r>
      <w:smartTag w:uri="urn:schemas-microsoft-com:office:smarttags" w:element="metricconverter">
        <w:smartTagPr>
          <w:attr w:name="ProductID" w:val="0,16 км"/>
        </w:smartTagPr>
        <w:r w:rsidRPr="00214458">
          <w:rPr>
            <w:rFonts w:ascii="Times New Roman" w:hAnsi="Times New Roman" w:cs="Times New Roman"/>
            <w:sz w:val="20"/>
            <w:szCs w:val="20"/>
          </w:rPr>
          <w:t>0,16 км</w:t>
        </w:r>
      </w:smartTag>
      <w:r w:rsidRPr="00214458">
        <w:rPr>
          <w:rFonts w:ascii="Times New Roman" w:hAnsi="Times New Roman" w:cs="Times New Roman"/>
          <w:sz w:val="20"/>
          <w:szCs w:val="20"/>
        </w:rPr>
        <w:t>) и Пушкина (</w:t>
      </w:r>
      <w:smartTag w:uri="urn:schemas-microsoft-com:office:smarttags" w:element="metricconverter">
        <w:smartTagPr>
          <w:attr w:name="ProductID" w:val="1,2 га"/>
        </w:smartTagPr>
        <w:r w:rsidRPr="00214458">
          <w:rPr>
            <w:rFonts w:ascii="Times New Roman" w:hAnsi="Times New Roman" w:cs="Times New Roman"/>
            <w:sz w:val="20"/>
            <w:szCs w:val="20"/>
          </w:rPr>
          <w:t>1,2 га</w:t>
        </w:r>
      </w:smartTag>
      <w:r w:rsidRPr="00214458">
        <w:rPr>
          <w:rFonts w:ascii="Times New Roman" w:hAnsi="Times New Roman" w:cs="Times New Roman"/>
          <w:sz w:val="20"/>
          <w:szCs w:val="20"/>
        </w:rPr>
        <w:t>).</w:t>
      </w:r>
    </w:p>
    <w:p w:rsidR="00214458" w:rsidRPr="00214458" w:rsidRDefault="00214458" w:rsidP="00214458">
      <w:pPr>
        <w:tabs>
          <w:tab w:val="left" w:pos="108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Так же предусмотрено строительство автодороги с твердым покрытием от с. Коломыцево к проектируемому скотомогильнику, протяженностью </w:t>
      </w:r>
      <w:smartTag w:uri="urn:schemas-microsoft-com:office:smarttags" w:element="metricconverter">
        <w:smartTagPr>
          <w:attr w:name="ProductID" w:val="1,6 км"/>
        </w:smartTagPr>
        <w:r w:rsidRPr="00214458">
          <w:rPr>
            <w:rFonts w:ascii="Times New Roman" w:hAnsi="Times New Roman" w:cs="Times New Roman"/>
            <w:sz w:val="20"/>
            <w:szCs w:val="20"/>
          </w:rPr>
          <w:t>1,6 км</w:t>
        </w:r>
      </w:smartTag>
      <w:r w:rsidRPr="00214458">
        <w:rPr>
          <w:rFonts w:ascii="Times New Roman" w:hAnsi="Times New Roman" w:cs="Times New Roman"/>
          <w:sz w:val="20"/>
          <w:szCs w:val="20"/>
        </w:rPr>
        <w:t>.</w:t>
      </w:r>
    </w:p>
    <w:p w:rsidR="00214458" w:rsidRPr="00214458" w:rsidRDefault="00214458" w:rsidP="00214458">
      <w:pPr>
        <w:tabs>
          <w:tab w:val="left" w:pos="1080"/>
        </w:tabs>
        <w:spacing w:after="0"/>
        <w:ind w:firstLine="709"/>
        <w:jc w:val="both"/>
        <w:rPr>
          <w:rFonts w:ascii="Times New Roman" w:eastAsia="Lucida Sans Unicode" w:hAnsi="Times New Roman" w:cs="Times New Roman"/>
          <w:sz w:val="20"/>
          <w:szCs w:val="20"/>
          <w:lang w:bidi="en-US"/>
        </w:rPr>
      </w:pPr>
      <w:r w:rsidRPr="00214458">
        <w:rPr>
          <w:rFonts w:ascii="Times New Roman" w:eastAsia="Lucida Sans Unicode" w:hAnsi="Times New Roman" w:cs="Times New Roman"/>
          <w:sz w:val="20"/>
          <w:szCs w:val="20"/>
          <w:lang w:bidi="en-US"/>
        </w:rPr>
        <w:t>Проектируемые дороги показаны на 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rPr>
          <w:rFonts w:ascii="Times New Roman" w:eastAsia="Times New Roman" w:hAnsi="Times New Roman" w:cs="Times New Roman"/>
          <w:sz w:val="20"/>
          <w:szCs w:val="20"/>
          <w:lang w:eastAsia="ar-SA"/>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2.10. Развитие инженерной инфраструктуры.</w:t>
      </w:r>
    </w:p>
    <w:p w:rsidR="00214458" w:rsidRPr="00214458" w:rsidRDefault="00214458" w:rsidP="00214458">
      <w:pPr>
        <w:spacing w:after="0"/>
        <w:ind w:firstLine="709"/>
        <w:rPr>
          <w:rFonts w:ascii="Times New Roman" w:hAnsi="Times New Roman" w:cs="Times New Roman"/>
          <w:b/>
          <w:sz w:val="20"/>
          <w:szCs w:val="20"/>
        </w:rPr>
      </w:pPr>
    </w:p>
    <w:p w:rsidR="00214458" w:rsidRPr="00214458" w:rsidRDefault="00214458" w:rsidP="00214458">
      <w:pPr>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2.10.1. Газоснабжение.</w:t>
      </w:r>
    </w:p>
    <w:p w:rsidR="00214458" w:rsidRPr="00214458" w:rsidRDefault="00214458" w:rsidP="00214458">
      <w:pPr>
        <w:widowControl w:val="0"/>
        <w:autoSpaceDE w:val="0"/>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Населенные пункты Коломыцевского сельского поселения полностью газифицированы, поэтому развития газификации в перспективе проектом не предусмотрено.</w:t>
      </w:r>
    </w:p>
    <w:p w:rsidR="00214458" w:rsidRPr="00214458" w:rsidRDefault="00214458" w:rsidP="00214458">
      <w:pPr>
        <w:spacing w:after="0"/>
        <w:ind w:firstLine="709"/>
        <w:jc w:val="both"/>
        <w:rPr>
          <w:rFonts w:ascii="Times New Roman" w:eastAsia="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2.10.2. Водоснабжение.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Население Коломыцевского сельского поселения составляет 911 человек.</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Норма водопотребления для сельских населенных пунктов согласно СНиП 2.04.02-84* - 230 л/сут.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Расход воды на хозяйственно-питьевые нужды поселения составляет - 210 м³/сут.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Следовательно, существующий водозабор обеспечивает потребности населения в воде при централизованном водоснабжении жилых домов и объектов соцкультбыта.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перспективе запланировано разработать проекты реконструкции водозаборов и сетей для обеспечения села централизованным водоснабжением. </w:t>
      </w:r>
    </w:p>
    <w:p w:rsidR="00214458" w:rsidRPr="00214458" w:rsidRDefault="00214458" w:rsidP="00214458">
      <w:pPr>
        <w:spacing w:after="0"/>
        <w:ind w:firstLine="709"/>
        <w:rPr>
          <w:rFonts w:ascii="Times New Roman" w:hAnsi="Times New Roman" w:cs="Times New Roman"/>
          <w:i/>
          <w:iCs/>
          <w:sz w:val="20"/>
          <w:szCs w:val="20"/>
        </w:rPr>
      </w:pPr>
      <w:r w:rsidRPr="00214458">
        <w:rPr>
          <w:rFonts w:ascii="Times New Roman" w:hAnsi="Times New Roman" w:cs="Times New Roman"/>
          <w:i/>
          <w:iCs/>
          <w:sz w:val="20"/>
          <w:szCs w:val="20"/>
        </w:rPr>
        <w:t>Канализация.</w:t>
      </w:r>
    </w:p>
    <w:p w:rsidR="00214458" w:rsidRPr="00214458" w:rsidRDefault="00214458" w:rsidP="00214458">
      <w:pPr>
        <w:tabs>
          <w:tab w:val="left" w:pos="504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перспективе при переходе на централизованное водоснабжение села, необходимо предусматривать устройство малых очистных сооружений от жилых домов и объектов соцкультбыта.</w:t>
      </w:r>
    </w:p>
    <w:p w:rsidR="00214458" w:rsidRPr="00214458" w:rsidRDefault="00214458" w:rsidP="00214458">
      <w:pPr>
        <w:widowControl w:val="0"/>
        <w:autoSpaceDE w:val="0"/>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Проектируемые сети и объекты водоснабжения показаны на Схеме генерального плана (Схема водоснабжения и водоотведения).</w:t>
      </w:r>
    </w:p>
    <w:p w:rsidR="00214458" w:rsidRPr="00214458" w:rsidRDefault="00214458" w:rsidP="00214458">
      <w:pPr>
        <w:spacing w:after="0"/>
        <w:ind w:firstLine="709"/>
        <w:rPr>
          <w:rFonts w:ascii="Times New Roman" w:eastAsia="Times New Roman" w:hAnsi="Times New Roman" w:cs="Times New Roman"/>
          <w:b/>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2.10.3. Электроснабжение.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Многие линии и КТП-10/04 кВ отработали регламентированный срок и требуют реконструкции. При реконструкции ВЛ-04 кВ и КТП необходимо установить необходимое количество светильников уличного освещения.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связи с переводом на газовое топливо котельных в населенных пунктах, и учитывая, что газовые котельные являются потребителями 2 категории по надежности электроснабжения, возникает необходимость обеспечения котельной резервным источником электроэнергии. Для этого в проектной документации необходимо предусматривать передвижную дизельную электростанцию (ДЭС).</w:t>
      </w:r>
    </w:p>
    <w:p w:rsidR="00214458" w:rsidRPr="00214458" w:rsidRDefault="00214458" w:rsidP="00214458">
      <w:pPr>
        <w:widowControl w:val="0"/>
        <w:autoSpaceDE w:val="0"/>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Проектируемые сети и объекты электроснабжения и связи показаны на Схеме генерального плана (Схема электроснабжения и слаботочных сетей связи).</w:t>
      </w:r>
    </w:p>
    <w:p w:rsidR="00214458" w:rsidRPr="00214458" w:rsidRDefault="00214458" w:rsidP="00214458">
      <w:pPr>
        <w:spacing w:after="0"/>
        <w:ind w:firstLine="709"/>
        <w:rPr>
          <w:rFonts w:ascii="Times New Roman" w:eastAsia="Times New Roman" w:hAnsi="Times New Roman" w:cs="Times New Roman"/>
          <w:b/>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lastRenderedPageBreak/>
        <w:t>2.10.4. Теплоснабжение.</w:t>
      </w:r>
    </w:p>
    <w:p w:rsidR="00214458" w:rsidRPr="00214458" w:rsidRDefault="00214458" w:rsidP="00214458">
      <w:pPr>
        <w:widowControl w:val="0"/>
        <w:autoSpaceDE w:val="0"/>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Населенные пункты Коломыцевского сельского поселения полностью газифицированы, поэтому развития газификации в перспективе проектом не предусмотрено.</w:t>
      </w:r>
    </w:p>
    <w:p w:rsidR="00214458" w:rsidRPr="00214458" w:rsidRDefault="00214458" w:rsidP="00214458">
      <w:pPr>
        <w:spacing w:after="0"/>
        <w:ind w:firstLine="709"/>
        <w:jc w:val="both"/>
        <w:rPr>
          <w:rFonts w:ascii="Times New Roman" w:eastAsia="Times New Roman" w:hAnsi="Times New Roman" w:cs="Times New Roman"/>
          <w:sz w:val="20"/>
          <w:szCs w:val="20"/>
        </w:rPr>
      </w:pPr>
    </w:p>
    <w:p w:rsidR="00214458" w:rsidRPr="00214458" w:rsidRDefault="00214458" w:rsidP="00214458">
      <w:pPr>
        <w:tabs>
          <w:tab w:val="left" w:pos="5040"/>
        </w:tabs>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2.11. Проектирование зон специального назначения.</w:t>
      </w:r>
    </w:p>
    <w:p w:rsidR="00214458" w:rsidRPr="00214458" w:rsidRDefault="00214458" w:rsidP="00214458">
      <w:pPr>
        <w:spacing w:after="0"/>
        <w:ind w:firstLine="709"/>
        <w:rPr>
          <w:rFonts w:ascii="Times New Roman" w:hAnsi="Times New Roman" w:cs="Times New Roman"/>
          <w:b/>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2.11.1. Места сбора твердых бытовых отходов.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К северо-западу от с. Коломыцево расположена несанкционированная свалка ТБО, проектом предусмотрена рекультивация территории свалки.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территории Коломыцевского сельского поселения необходимо организовать места сбора ТБО в населенных пунктах в виде контейнерных площадок для сбора и временного накопления ТБО (</w:t>
      </w:r>
      <w:smartTag w:uri="urn:schemas-microsoft-com:office:smarttags" w:element="metricconverter">
        <w:smartTagPr>
          <w:attr w:name="ProductID" w:val="0,75 м3"/>
        </w:smartTagPr>
        <w:r w:rsidRPr="00214458">
          <w:rPr>
            <w:rFonts w:ascii="Times New Roman" w:hAnsi="Times New Roman" w:cs="Times New Roman"/>
            <w:sz w:val="20"/>
            <w:szCs w:val="20"/>
          </w:rPr>
          <w:t>0,75 м</w:t>
        </w:r>
        <w:r w:rsidRPr="00214458">
          <w:rPr>
            <w:rFonts w:ascii="Times New Roman" w:hAnsi="Times New Roman" w:cs="Times New Roman"/>
            <w:sz w:val="20"/>
            <w:szCs w:val="20"/>
            <w:vertAlign w:val="superscript"/>
          </w:rPr>
          <w:t>3</w:t>
        </w:r>
      </w:smartTag>
      <w:r w:rsidRPr="00214458">
        <w:rPr>
          <w:rFonts w:ascii="Times New Roman" w:hAnsi="Times New Roman" w:cs="Times New Roman"/>
          <w:sz w:val="20"/>
          <w:szCs w:val="20"/>
        </w:rPr>
        <w:t xml:space="preserve">). Для последующего вывоза отходов за пределы населенных пунктов необходимо запроектировать контейнерную площадку для сбора и временного накопления </w:t>
      </w:r>
      <w:r w:rsidRPr="00214458">
        <w:rPr>
          <w:rFonts w:ascii="Times New Roman" w:hAnsi="Times New Roman" w:cs="Times New Roman"/>
          <w:color w:val="000000"/>
          <w:sz w:val="20"/>
          <w:szCs w:val="20"/>
        </w:rPr>
        <w:t>ТБО, оснащённой контейнерами большой ёмкости (</w:t>
      </w:r>
      <w:smartTag w:uri="urn:schemas-microsoft-com:office:smarttags" w:element="metricconverter">
        <w:smartTagPr>
          <w:attr w:name="ProductID" w:val="30 м³"/>
        </w:smartTagPr>
        <w:r w:rsidRPr="00214458">
          <w:rPr>
            <w:rFonts w:ascii="Times New Roman" w:hAnsi="Times New Roman" w:cs="Times New Roman"/>
            <w:color w:val="000000"/>
            <w:sz w:val="20"/>
            <w:szCs w:val="20"/>
          </w:rPr>
          <w:t>30 м³</w:t>
        </w:r>
      </w:smartTag>
      <w:r w:rsidRPr="00214458">
        <w:rPr>
          <w:rFonts w:ascii="Times New Roman" w:hAnsi="Times New Roman" w:cs="Times New Roman"/>
          <w:color w:val="000000"/>
          <w:sz w:val="20"/>
          <w:szCs w:val="20"/>
        </w:rPr>
        <w:t xml:space="preserve">), которая будет располагаться </w:t>
      </w:r>
      <w:r w:rsidRPr="00214458">
        <w:rPr>
          <w:rFonts w:ascii="Times New Roman" w:hAnsi="Times New Roman" w:cs="Times New Roman"/>
          <w:sz w:val="20"/>
          <w:szCs w:val="20"/>
        </w:rPr>
        <w:t xml:space="preserve">к северу с. Коломыцево. Санитарно-защитная зона составляет </w:t>
      </w:r>
      <w:smartTag w:uri="urn:schemas-microsoft-com:office:smarttags" w:element="metricconverter">
        <w:smartTagPr>
          <w:attr w:name="ProductID" w:val="100 м"/>
        </w:smartTagPr>
        <w:r w:rsidRPr="00214458">
          <w:rPr>
            <w:rFonts w:ascii="Times New Roman" w:hAnsi="Times New Roman" w:cs="Times New Roman"/>
            <w:sz w:val="20"/>
            <w:szCs w:val="20"/>
          </w:rPr>
          <w:t>100 м</w:t>
        </w:r>
      </w:smartTag>
      <w:r w:rsidRPr="00214458">
        <w:rPr>
          <w:rFonts w:ascii="Times New Roman" w:hAnsi="Times New Roman" w:cs="Times New Roman"/>
          <w:sz w:val="20"/>
          <w:szCs w:val="20"/>
        </w:rPr>
        <w:t>.</w:t>
      </w:r>
    </w:p>
    <w:p w:rsidR="00214458" w:rsidRPr="00214458" w:rsidRDefault="00214458" w:rsidP="00214458">
      <w:pPr>
        <w:tabs>
          <w:tab w:val="left" w:pos="180"/>
          <w:tab w:val="left" w:pos="828"/>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Размещение контейнерной площадки для сбора и временного накопления </w:t>
      </w:r>
      <w:r w:rsidRPr="00214458">
        <w:rPr>
          <w:rFonts w:ascii="Times New Roman" w:hAnsi="Times New Roman" w:cs="Times New Roman"/>
          <w:color w:val="000000"/>
          <w:sz w:val="20"/>
          <w:szCs w:val="20"/>
        </w:rPr>
        <w:t xml:space="preserve">ТБО, оснащённой контейнерами большой ёмкости </w:t>
      </w:r>
      <w:smartTag w:uri="urn:schemas-microsoft-com:office:smarttags" w:element="metricconverter">
        <w:smartTagPr>
          <w:attr w:name="ProductID" w:val="30 м³"/>
        </w:smartTagPr>
        <w:r w:rsidRPr="00214458">
          <w:rPr>
            <w:rFonts w:ascii="Times New Roman" w:hAnsi="Times New Roman" w:cs="Times New Roman"/>
            <w:color w:val="000000"/>
            <w:sz w:val="20"/>
            <w:szCs w:val="20"/>
          </w:rPr>
          <w:t>30 м³</w:t>
        </w:r>
      </w:smartTag>
      <w:r w:rsidRPr="00214458">
        <w:rPr>
          <w:rFonts w:ascii="Times New Roman" w:hAnsi="Times New Roman" w:cs="Times New Roman"/>
          <w:color w:val="000000"/>
          <w:sz w:val="20"/>
          <w:szCs w:val="20"/>
        </w:rPr>
        <w:t xml:space="preserve"> </w:t>
      </w:r>
      <w:r w:rsidRPr="00214458">
        <w:rPr>
          <w:rFonts w:ascii="Times New Roman" w:hAnsi="Times New Roman" w:cs="Times New Roman"/>
          <w:sz w:val="20"/>
          <w:szCs w:val="20"/>
        </w:rPr>
        <w:t>показано на 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2.11.2. Кладбища.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территории Коломыцевского сельского поселения расположено 2 кладбища. Проектом предусмотрено закрытие кладбища, расположенного в с. Коломыцево. Проектом предусматривается резервирование территории под новое кладбище к северо-востоку от с. Коломыцево, площадью </w:t>
      </w:r>
      <w:smartTag w:uri="urn:schemas-microsoft-com:office:smarttags" w:element="metricconverter">
        <w:smartTagPr>
          <w:attr w:name="ProductID" w:val="2 га"/>
        </w:smartTagPr>
        <w:r w:rsidRPr="00214458">
          <w:rPr>
            <w:rFonts w:ascii="Times New Roman" w:hAnsi="Times New Roman" w:cs="Times New Roman"/>
            <w:sz w:val="20"/>
            <w:szCs w:val="20"/>
          </w:rPr>
          <w:t>2 га</w:t>
        </w:r>
      </w:smartTag>
      <w:r w:rsidRPr="00214458">
        <w:rPr>
          <w:rFonts w:ascii="Times New Roman" w:hAnsi="Times New Roman" w:cs="Times New Roman"/>
          <w:sz w:val="20"/>
          <w:szCs w:val="20"/>
        </w:rPr>
        <w:t xml:space="preserve"> и благоустройство существующего кладбища в х. Попасное. Санитарно-защитная зона от кладбищ составляет </w:t>
      </w:r>
      <w:smartTag w:uri="urn:schemas-microsoft-com:office:smarttags" w:element="metricconverter">
        <w:smartTagPr>
          <w:attr w:name="ProductID" w:val="50 метров"/>
        </w:smartTagPr>
        <w:r w:rsidRPr="00214458">
          <w:rPr>
            <w:rFonts w:ascii="Times New Roman" w:hAnsi="Times New Roman" w:cs="Times New Roman"/>
            <w:sz w:val="20"/>
            <w:szCs w:val="20"/>
          </w:rPr>
          <w:t>50 метров</w:t>
        </w:r>
      </w:smartTag>
      <w:r w:rsidRPr="00214458">
        <w:rPr>
          <w:rFonts w:ascii="Times New Roman" w:hAnsi="Times New Roman" w:cs="Times New Roman"/>
          <w:sz w:val="20"/>
          <w:szCs w:val="20"/>
        </w:rPr>
        <w:t xml:space="preserve">.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Размещение существующих и нового кладбища показано на Схеме генерального плана (с отображением функциональных зон и транспортной инфраструктуры).</w:t>
      </w:r>
    </w:p>
    <w:p w:rsidR="00214458" w:rsidRPr="00214458" w:rsidRDefault="00214458" w:rsidP="00214458">
      <w:pPr>
        <w:tabs>
          <w:tab w:val="left" w:pos="1580"/>
          <w:tab w:val="left" w:pos="4821"/>
        </w:tabs>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2.11.3. Скотомогильники.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Проектом предусмотрено закрытие скотомогильников, расположенных на территории Коломыцевского сельского поселения. Необходимо провести рекультивацию территории скотомогильников.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Коломыцевском сельском поселении необходимо устройство скотомогильника, который проектируется согласно Региональному нормативу градостроительного проектирования «Зоны специального назначения и защиты территории населенных пунктов Воронежской области». Новый скотомогильник предлагается разместить к югу от с. Коломыцево. Размер выбранного участка </w:t>
      </w:r>
      <w:smartTag w:uri="urn:schemas-microsoft-com:office:smarttags" w:element="metricconverter">
        <w:smartTagPr>
          <w:attr w:name="ProductID" w:val="54 м2"/>
        </w:smartTagPr>
        <w:r w:rsidRPr="00214458">
          <w:rPr>
            <w:rFonts w:ascii="Times New Roman" w:hAnsi="Times New Roman" w:cs="Times New Roman"/>
            <w:sz w:val="20"/>
            <w:szCs w:val="20"/>
          </w:rPr>
          <w:t>54 м</w:t>
        </w:r>
        <w:r w:rsidRPr="00214458">
          <w:rPr>
            <w:rFonts w:ascii="Times New Roman" w:hAnsi="Times New Roman" w:cs="Times New Roman"/>
            <w:sz w:val="20"/>
            <w:szCs w:val="20"/>
            <w:vertAlign w:val="superscript"/>
          </w:rPr>
          <w:t>2</w:t>
        </w:r>
      </w:smartTag>
      <w:r w:rsidRPr="00214458">
        <w:rPr>
          <w:rFonts w:ascii="Times New Roman" w:hAnsi="Times New Roman" w:cs="Times New Roman"/>
          <w:sz w:val="20"/>
          <w:szCs w:val="20"/>
        </w:rPr>
        <w:t xml:space="preserve">. Выбор места для скотомогильника производился с учетом санитарно-защитной зоны, которая составляет </w:t>
      </w:r>
      <w:smartTag w:uri="urn:schemas-microsoft-com:office:smarttags" w:element="metricconverter">
        <w:smartTagPr>
          <w:attr w:name="ProductID" w:val="1000 метров"/>
        </w:smartTagPr>
        <w:r w:rsidRPr="00214458">
          <w:rPr>
            <w:rFonts w:ascii="Times New Roman" w:hAnsi="Times New Roman" w:cs="Times New Roman"/>
            <w:sz w:val="20"/>
            <w:szCs w:val="20"/>
          </w:rPr>
          <w:t>1000 метров</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Размещение скотомогильника показано на Схеме генерального плана (с отображением функциональных зон и транспортной инфраструктуры).</w:t>
      </w:r>
    </w:p>
    <w:p w:rsidR="00214458" w:rsidRPr="00214458" w:rsidRDefault="00214458" w:rsidP="00214458">
      <w:pPr>
        <w:spacing w:after="0"/>
        <w:rPr>
          <w:rFonts w:ascii="Times New Roman" w:hAnsi="Times New Roman" w:cs="Times New Roman"/>
          <w:color w:val="FF3333"/>
          <w:sz w:val="20"/>
          <w:szCs w:val="20"/>
        </w:rPr>
        <w:sectPr w:rsidR="00214458" w:rsidRPr="00214458">
          <w:footnotePr>
            <w:pos w:val="beneathText"/>
          </w:footnotePr>
          <w:pgSz w:w="11905" w:h="16837"/>
          <w:pgMar w:top="1134" w:right="811" w:bottom="731" w:left="1701" w:header="720" w:footer="414" w:gutter="0"/>
          <w:cols w:space="720"/>
        </w:sectPr>
      </w:pPr>
    </w:p>
    <w:p w:rsidR="00214458" w:rsidRPr="00214458" w:rsidRDefault="00214458" w:rsidP="00214458">
      <w:pPr>
        <w:spacing w:after="0"/>
        <w:jc w:val="center"/>
        <w:rPr>
          <w:rFonts w:ascii="Times New Roman" w:hAnsi="Times New Roman" w:cs="Times New Roman"/>
          <w:b/>
          <w:bCs/>
          <w:spacing w:val="-10"/>
          <w:sz w:val="20"/>
          <w:szCs w:val="20"/>
        </w:rPr>
      </w:pPr>
      <w:r w:rsidRPr="00214458">
        <w:rPr>
          <w:rFonts w:ascii="Times New Roman" w:hAnsi="Times New Roman" w:cs="Times New Roman"/>
          <w:b/>
          <w:bCs/>
          <w:spacing w:val="-10"/>
          <w:sz w:val="20"/>
          <w:szCs w:val="20"/>
        </w:rPr>
        <w:lastRenderedPageBreak/>
        <w:t>3. ОХРАНА ОКРУЖАЮЩЕЙ СРЕДЫ.</w:t>
      </w:r>
    </w:p>
    <w:p w:rsidR="00214458" w:rsidRPr="00214458" w:rsidRDefault="00214458" w:rsidP="00214458">
      <w:pPr>
        <w:spacing w:after="0"/>
        <w:jc w:val="center"/>
        <w:rPr>
          <w:rFonts w:ascii="Times New Roman" w:hAnsi="Times New Roman" w:cs="Times New Roman"/>
          <w:b/>
          <w:bCs/>
          <w:spacing w:val="-10"/>
          <w:sz w:val="20"/>
          <w:szCs w:val="20"/>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w:t>
      </w:r>
      <w:smartTag w:uri="urn:schemas-microsoft-com:office:smarttags" w:element="metricconverter">
        <w:smartTagPr>
          <w:attr w:name="ProductID" w:val="2001 г"/>
        </w:smartTagPr>
        <w:r w:rsidRPr="00214458">
          <w:rPr>
            <w:rFonts w:ascii="Times New Roman" w:hAnsi="Times New Roman" w:cs="Times New Roman"/>
            <w:sz w:val="20"/>
            <w:szCs w:val="20"/>
          </w:rPr>
          <w:t>2001 г</w:t>
        </w:r>
      </w:smartTag>
      <w:r w:rsidRPr="00214458">
        <w:rPr>
          <w:rFonts w:ascii="Times New Roman" w:hAnsi="Times New Roman" w:cs="Times New Roman"/>
          <w:sz w:val="20"/>
          <w:szCs w:val="20"/>
        </w:rPr>
        <w:t>., обязывает при планировании развития территорий соблюдать «требования в области охраны окружающей среды, принимать меры по восстановлению природной среды в соответствии с законодательством» (ст.44, п.2).</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3.1. Полномочия и ответственность органов местного самоуправления в сфере охраны окружающей среды.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соответствии с ФЗ № 131 (ст.16), к вопросам местного значения городского округа относятся, в частности, и вопросы охраны окружающей среды: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-организация мероприятий по охране окружающей среды в границах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-организация и осуществление экологического контроля объектов производственного и социального назначения на территории сельского поселения, за исключением объектов, экологический контроль которых осуществляют федеральные органы государственной власти;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-организация сбора, вывоза, утилизации и переработки бытовых и промышленных отходов;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-организация благоустройства и озеленения территории, использования и охраны зеленых насаждений, расположенных в границах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т.д.), а также от предприятий автотранспорта, пищевой промышленности, обслуживания, торговли. Так, при сжигании топлива, в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образуются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Кроме того, экологическая обстановка определяет и качество жизни населения, привлекательность территории, формирует имидж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214458" w:rsidRPr="00214458" w:rsidRDefault="00214458" w:rsidP="00214458">
      <w:pPr>
        <w:spacing w:after="0"/>
        <w:ind w:firstLine="709"/>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3.2. Экологические проблемы и пути их решения.</w:t>
      </w:r>
    </w:p>
    <w:p w:rsidR="00214458" w:rsidRPr="00214458" w:rsidRDefault="00214458" w:rsidP="00214458">
      <w:pPr>
        <w:spacing w:after="0"/>
        <w:ind w:firstLine="709"/>
        <w:rPr>
          <w:rFonts w:ascii="Times New Roman" w:hAnsi="Times New Roman" w:cs="Times New Roman"/>
          <w:sz w:val="20"/>
          <w:szCs w:val="20"/>
        </w:rPr>
      </w:pPr>
    </w:p>
    <w:p w:rsidR="00214458" w:rsidRPr="00214458" w:rsidRDefault="00214458" w:rsidP="00214458">
      <w:pPr>
        <w:tabs>
          <w:tab w:val="left" w:pos="4320"/>
        </w:tabs>
        <w:spacing w:after="0"/>
        <w:ind w:firstLine="709"/>
        <w:jc w:val="both"/>
        <w:rPr>
          <w:rFonts w:ascii="Times New Roman" w:hAnsi="Times New Roman" w:cs="Times New Roman"/>
          <w:b/>
          <w:sz w:val="20"/>
          <w:szCs w:val="20"/>
        </w:rPr>
      </w:pPr>
      <w:r w:rsidRPr="00214458">
        <w:rPr>
          <w:rFonts w:ascii="Times New Roman" w:hAnsi="Times New Roman" w:cs="Times New Roman"/>
          <w:b/>
          <w:sz w:val="20"/>
          <w:szCs w:val="20"/>
        </w:rPr>
        <w:t>3.2.1. Экологическое и санитарное состояние территории поселения.</w:t>
      </w:r>
    </w:p>
    <w:p w:rsidR="00214458" w:rsidRPr="00214458" w:rsidRDefault="00214458" w:rsidP="00214458">
      <w:pPr>
        <w:pStyle w:val="a4"/>
        <w:suppressAutoHyphens/>
        <w:spacing w:after="0"/>
        <w:ind w:firstLine="709"/>
        <w:jc w:val="both"/>
        <w:rPr>
          <w:i/>
          <w:sz w:val="20"/>
          <w:szCs w:val="20"/>
          <w:lang w:eastAsia="ar-SA"/>
        </w:rPr>
      </w:pPr>
      <w:r w:rsidRPr="00214458">
        <w:rPr>
          <w:i/>
          <w:sz w:val="20"/>
          <w:szCs w:val="20"/>
          <w:lang w:eastAsia="ar-SA"/>
        </w:rPr>
        <w:t>Атмосферный воздух.</w:t>
      </w:r>
    </w:p>
    <w:p w:rsidR="00214458" w:rsidRPr="00214458" w:rsidRDefault="00214458" w:rsidP="00214458">
      <w:pPr>
        <w:spacing w:after="0"/>
        <w:ind w:firstLine="709"/>
        <w:jc w:val="both"/>
        <w:rPr>
          <w:rFonts w:ascii="Times New Roman" w:hAnsi="Times New Roman" w:cs="Times New Roman"/>
          <w:sz w:val="20"/>
          <w:szCs w:val="20"/>
          <w:lang w:eastAsia="ar-SA"/>
        </w:rPr>
      </w:pPr>
      <w:r w:rsidRPr="00214458">
        <w:rPr>
          <w:rFonts w:ascii="Times New Roman" w:hAnsi="Times New Roman" w:cs="Times New Roman"/>
          <w:sz w:val="20"/>
          <w:szCs w:val="20"/>
        </w:rPr>
        <w:t>Атмосферный воздух относится к числу приоритетных факторов окружающей среды, оказывающих непосредственное влияние на здоровье населения.  Состояние воздушного бассейна является одним из основных факторов определяющих экологическую ситуацию и условия проживания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Более 80% вклада в загрязнение воздушного бассейна вносят выбросы от автотранспорта. Низкий технический уровень автотранспорта, отсутствие систем нейтрализации отработанных газов, высокая плотность транспортного потока, недостаточная развитость улично-дорожной сети способствуют загрязнению атмосферного воздуха.</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jc w:val="both"/>
        <w:rPr>
          <w:rFonts w:ascii="Times New Roman" w:hAnsi="Times New Roman" w:cs="Times New Roman"/>
          <w:sz w:val="20"/>
          <w:szCs w:val="20"/>
        </w:rPr>
      </w:pPr>
      <w:r w:rsidRPr="00214458">
        <w:rPr>
          <w:rFonts w:ascii="Times New Roman" w:hAnsi="Times New Roman" w:cs="Times New Roman"/>
          <w:noProof/>
          <w:sz w:val="20"/>
          <w:szCs w:val="20"/>
          <w:lang w:eastAsia="ru-RU"/>
        </w:rPr>
        <w:lastRenderedPageBreak/>
        <mc:AlternateContent>
          <mc:Choice Requires="wpg">
            <w:drawing>
              <wp:inline distT="0" distB="0" distL="0" distR="0">
                <wp:extent cx="6029325" cy="3299460"/>
                <wp:effectExtent l="0" t="0" r="0" b="0"/>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299460"/>
                          <a:chOff x="0" y="0"/>
                          <a:chExt cx="8513" cy="4462"/>
                        </a:xfrm>
                      </wpg:grpSpPr>
                      <wps:wsp>
                        <wps:cNvPr id="78" name="Rectangle 35"/>
                        <wps:cNvSpPr>
                          <a:spLocks noChangeArrowheads="1"/>
                        </wps:cNvSpPr>
                        <wps:spPr bwMode="auto">
                          <a:xfrm>
                            <a:off x="0" y="0"/>
                            <a:ext cx="8513" cy="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9" name="Rectangle 36"/>
                        <wps:cNvSpPr>
                          <a:spLocks noChangeArrowheads="1"/>
                        </wps:cNvSpPr>
                        <wps:spPr bwMode="auto">
                          <a:xfrm>
                            <a:off x="74" y="83"/>
                            <a:ext cx="8274" cy="4296"/>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80" name="Freeform 37"/>
                        <wps:cNvSpPr>
                          <a:spLocks noChangeArrowheads="1"/>
                        </wps:cNvSpPr>
                        <wps:spPr bwMode="auto">
                          <a:xfrm>
                            <a:off x="1195" y="1871"/>
                            <a:ext cx="1645" cy="538"/>
                          </a:xfrm>
                          <a:custGeom>
                            <a:avLst/>
                            <a:gdLst>
                              <a:gd name="T0" fmla="*/ 0 w 1653"/>
                              <a:gd name="T1" fmla="*/ 281 h 546"/>
                              <a:gd name="T2" fmla="*/ 30 w 1653"/>
                              <a:gd name="T3" fmla="*/ 265 h 546"/>
                              <a:gd name="T4" fmla="*/ 59 w 1653"/>
                              <a:gd name="T5" fmla="*/ 248 h 546"/>
                              <a:gd name="T6" fmla="*/ 89 w 1653"/>
                              <a:gd name="T7" fmla="*/ 232 h 546"/>
                              <a:gd name="T8" fmla="*/ 133 w 1653"/>
                              <a:gd name="T9" fmla="*/ 215 h 546"/>
                              <a:gd name="T10" fmla="*/ 148 w 1653"/>
                              <a:gd name="T11" fmla="*/ 215 h 546"/>
                              <a:gd name="T12" fmla="*/ 192 w 1653"/>
                              <a:gd name="T13" fmla="*/ 198 h 546"/>
                              <a:gd name="T14" fmla="*/ 237 w 1653"/>
                              <a:gd name="T15" fmla="*/ 182 h 546"/>
                              <a:gd name="T16" fmla="*/ 281 w 1653"/>
                              <a:gd name="T17" fmla="*/ 165 h 546"/>
                              <a:gd name="T18" fmla="*/ 325 w 1653"/>
                              <a:gd name="T19" fmla="*/ 149 h 546"/>
                              <a:gd name="T20" fmla="*/ 369 w 1653"/>
                              <a:gd name="T21" fmla="*/ 149 h 546"/>
                              <a:gd name="T22" fmla="*/ 414 w 1653"/>
                              <a:gd name="T23" fmla="*/ 132 h 546"/>
                              <a:gd name="T24" fmla="*/ 473 w 1653"/>
                              <a:gd name="T25" fmla="*/ 116 h 546"/>
                              <a:gd name="T26" fmla="*/ 502 w 1653"/>
                              <a:gd name="T27" fmla="*/ 116 h 546"/>
                              <a:gd name="T28" fmla="*/ 546 w 1653"/>
                              <a:gd name="T29" fmla="*/ 99 h 546"/>
                              <a:gd name="T30" fmla="*/ 606 w 1653"/>
                              <a:gd name="T31" fmla="*/ 83 h 546"/>
                              <a:gd name="T32" fmla="*/ 650 w 1653"/>
                              <a:gd name="T33" fmla="*/ 83 h 546"/>
                              <a:gd name="T34" fmla="*/ 709 w 1653"/>
                              <a:gd name="T35" fmla="*/ 66 h 546"/>
                              <a:gd name="T36" fmla="*/ 768 w 1653"/>
                              <a:gd name="T37" fmla="*/ 66 h 546"/>
                              <a:gd name="T38" fmla="*/ 827 w 1653"/>
                              <a:gd name="T39" fmla="*/ 49 h 546"/>
                              <a:gd name="T40" fmla="*/ 886 w 1653"/>
                              <a:gd name="T41" fmla="*/ 49 h 546"/>
                              <a:gd name="T42" fmla="*/ 915 w 1653"/>
                              <a:gd name="T43" fmla="*/ 33 h 546"/>
                              <a:gd name="T44" fmla="*/ 974 w 1653"/>
                              <a:gd name="T45" fmla="*/ 33 h 546"/>
                              <a:gd name="T46" fmla="*/ 1034 w 1653"/>
                              <a:gd name="T47" fmla="*/ 33 h 546"/>
                              <a:gd name="T48" fmla="*/ 1107 w 1653"/>
                              <a:gd name="T49" fmla="*/ 16 h 546"/>
                              <a:gd name="T50" fmla="*/ 1166 w 1653"/>
                              <a:gd name="T51" fmla="*/ 16 h 546"/>
                              <a:gd name="T52" fmla="*/ 1225 w 1653"/>
                              <a:gd name="T53" fmla="*/ 16 h 546"/>
                              <a:gd name="T54" fmla="*/ 1299 w 1653"/>
                              <a:gd name="T55" fmla="*/ 0 h 546"/>
                              <a:gd name="T56" fmla="*/ 1358 w 1653"/>
                              <a:gd name="T57" fmla="*/ 0 h 546"/>
                              <a:gd name="T58" fmla="*/ 1388 w 1653"/>
                              <a:gd name="T59" fmla="*/ 0 h 546"/>
                              <a:gd name="T60" fmla="*/ 1447 w 1653"/>
                              <a:gd name="T61" fmla="*/ 0 h 546"/>
                              <a:gd name="T62" fmla="*/ 1521 w 1653"/>
                              <a:gd name="T63" fmla="*/ 0 h 546"/>
                              <a:gd name="T64" fmla="*/ 1580 w 1653"/>
                              <a:gd name="T65" fmla="*/ 0 h 546"/>
                              <a:gd name="T66" fmla="*/ 1653 w 1653"/>
                              <a:gd name="T67" fmla="*/ 0 h 546"/>
                              <a:gd name="T68" fmla="*/ 1653 w 1653"/>
                              <a:gd name="T69" fmla="*/ 546 h 546"/>
                              <a:gd name="T70" fmla="*/ 0 w 1653"/>
                              <a:gd name="T71" fmla="*/ 28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3" h="546">
                                <a:moveTo>
                                  <a:pt x="0" y="281"/>
                                </a:moveTo>
                                <a:lnTo>
                                  <a:pt x="30" y="265"/>
                                </a:lnTo>
                                <a:lnTo>
                                  <a:pt x="59" y="248"/>
                                </a:lnTo>
                                <a:lnTo>
                                  <a:pt x="89" y="232"/>
                                </a:lnTo>
                                <a:lnTo>
                                  <a:pt x="133" y="215"/>
                                </a:lnTo>
                                <a:lnTo>
                                  <a:pt x="148" y="215"/>
                                </a:lnTo>
                                <a:lnTo>
                                  <a:pt x="192" y="198"/>
                                </a:lnTo>
                                <a:lnTo>
                                  <a:pt x="237" y="182"/>
                                </a:lnTo>
                                <a:lnTo>
                                  <a:pt x="281" y="165"/>
                                </a:lnTo>
                                <a:lnTo>
                                  <a:pt x="325" y="149"/>
                                </a:lnTo>
                                <a:lnTo>
                                  <a:pt x="369" y="149"/>
                                </a:lnTo>
                                <a:lnTo>
                                  <a:pt x="414" y="132"/>
                                </a:lnTo>
                                <a:lnTo>
                                  <a:pt x="473" y="116"/>
                                </a:lnTo>
                                <a:lnTo>
                                  <a:pt x="502" y="116"/>
                                </a:lnTo>
                                <a:lnTo>
                                  <a:pt x="546" y="99"/>
                                </a:lnTo>
                                <a:lnTo>
                                  <a:pt x="606" y="83"/>
                                </a:lnTo>
                                <a:lnTo>
                                  <a:pt x="650" y="83"/>
                                </a:lnTo>
                                <a:lnTo>
                                  <a:pt x="709" y="66"/>
                                </a:lnTo>
                                <a:lnTo>
                                  <a:pt x="768" y="66"/>
                                </a:lnTo>
                                <a:lnTo>
                                  <a:pt x="827" y="49"/>
                                </a:lnTo>
                                <a:lnTo>
                                  <a:pt x="886" y="49"/>
                                </a:lnTo>
                                <a:lnTo>
                                  <a:pt x="915" y="33"/>
                                </a:lnTo>
                                <a:lnTo>
                                  <a:pt x="974" y="33"/>
                                </a:lnTo>
                                <a:lnTo>
                                  <a:pt x="1034" y="33"/>
                                </a:lnTo>
                                <a:lnTo>
                                  <a:pt x="1107" y="16"/>
                                </a:lnTo>
                                <a:lnTo>
                                  <a:pt x="1166" y="16"/>
                                </a:lnTo>
                                <a:lnTo>
                                  <a:pt x="1225" y="16"/>
                                </a:lnTo>
                                <a:lnTo>
                                  <a:pt x="1299" y="0"/>
                                </a:lnTo>
                                <a:lnTo>
                                  <a:pt x="1358" y="0"/>
                                </a:lnTo>
                                <a:lnTo>
                                  <a:pt x="1388" y="0"/>
                                </a:lnTo>
                                <a:lnTo>
                                  <a:pt x="1447" y="0"/>
                                </a:lnTo>
                                <a:lnTo>
                                  <a:pt x="1521" y="0"/>
                                </a:lnTo>
                                <a:lnTo>
                                  <a:pt x="1580" y="0"/>
                                </a:lnTo>
                                <a:lnTo>
                                  <a:pt x="1653" y="0"/>
                                </a:lnTo>
                                <a:lnTo>
                                  <a:pt x="1653" y="546"/>
                                </a:lnTo>
                                <a:lnTo>
                                  <a:pt x="0" y="281"/>
                                </a:lnTo>
                                <a:close/>
                              </a:path>
                            </a:pathLst>
                          </a:custGeom>
                          <a:solidFill>
                            <a:srgbClr val="FF9900"/>
                          </a:solidFill>
                          <a:ln w="9360">
                            <a:solidFill>
                              <a:srgbClr val="000000"/>
                            </a:solidFill>
                            <a:round/>
                            <a:headEnd/>
                            <a:tailEnd/>
                          </a:ln>
                        </wps:spPr>
                        <wps:bodyPr rot="0" vert="horz" wrap="square" lIns="91440" tIns="45720" rIns="91440" bIns="45720" anchor="ctr" anchorCtr="0" upright="1">
                          <a:noAutofit/>
                        </wps:bodyPr>
                      </wps:wsp>
                      <wps:wsp>
                        <wps:cNvPr id="81" name="Freeform 38"/>
                        <wps:cNvSpPr>
                          <a:spLocks noChangeArrowheads="1"/>
                        </wps:cNvSpPr>
                        <wps:spPr bwMode="auto">
                          <a:xfrm>
                            <a:off x="974" y="2152"/>
                            <a:ext cx="1866" cy="257"/>
                          </a:xfrm>
                          <a:custGeom>
                            <a:avLst/>
                            <a:gdLst>
                              <a:gd name="T0" fmla="*/ 0 w 1874"/>
                              <a:gd name="T1" fmla="*/ 215 h 265"/>
                              <a:gd name="T2" fmla="*/ 0 w 1874"/>
                              <a:gd name="T3" fmla="*/ 199 h 265"/>
                              <a:gd name="T4" fmla="*/ 15 w 1874"/>
                              <a:gd name="T5" fmla="*/ 182 h 265"/>
                              <a:gd name="T6" fmla="*/ 30 w 1874"/>
                              <a:gd name="T7" fmla="*/ 166 h 265"/>
                              <a:gd name="T8" fmla="*/ 44 w 1874"/>
                              <a:gd name="T9" fmla="*/ 149 h 265"/>
                              <a:gd name="T10" fmla="*/ 59 w 1874"/>
                              <a:gd name="T11" fmla="*/ 133 h 265"/>
                              <a:gd name="T12" fmla="*/ 74 w 1874"/>
                              <a:gd name="T13" fmla="*/ 116 h 265"/>
                              <a:gd name="T14" fmla="*/ 89 w 1874"/>
                              <a:gd name="T15" fmla="*/ 100 h 265"/>
                              <a:gd name="T16" fmla="*/ 103 w 1874"/>
                              <a:gd name="T17" fmla="*/ 66 h 265"/>
                              <a:gd name="T18" fmla="*/ 133 w 1874"/>
                              <a:gd name="T19" fmla="*/ 50 h 265"/>
                              <a:gd name="T20" fmla="*/ 162 w 1874"/>
                              <a:gd name="T21" fmla="*/ 33 h 265"/>
                              <a:gd name="T22" fmla="*/ 192 w 1874"/>
                              <a:gd name="T23" fmla="*/ 17 h 265"/>
                              <a:gd name="T24" fmla="*/ 221 w 1874"/>
                              <a:gd name="T25" fmla="*/ 0 h 265"/>
                              <a:gd name="T26" fmla="*/ 1874 w 1874"/>
                              <a:gd name="T27" fmla="*/ 265 h 265"/>
                              <a:gd name="T28" fmla="*/ 0 w 1874"/>
                              <a:gd name="T29" fmla="*/ 21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74" h="265">
                                <a:moveTo>
                                  <a:pt x="0" y="215"/>
                                </a:moveTo>
                                <a:lnTo>
                                  <a:pt x="0" y="199"/>
                                </a:lnTo>
                                <a:lnTo>
                                  <a:pt x="15" y="182"/>
                                </a:lnTo>
                                <a:lnTo>
                                  <a:pt x="30" y="166"/>
                                </a:lnTo>
                                <a:lnTo>
                                  <a:pt x="44" y="149"/>
                                </a:lnTo>
                                <a:lnTo>
                                  <a:pt x="59" y="133"/>
                                </a:lnTo>
                                <a:lnTo>
                                  <a:pt x="74" y="116"/>
                                </a:lnTo>
                                <a:lnTo>
                                  <a:pt x="89" y="100"/>
                                </a:lnTo>
                                <a:lnTo>
                                  <a:pt x="103" y="66"/>
                                </a:lnTo>
                                <a:lnTo>
                                  <a:pt x="133" y="50"/>
                                </a:lnTo>
                                <a:lnTo>
                                  <a:pt x="162" y="33"/>
                                </a:lnTo>
                                <a:lnTo>
                                  <a:pt x="192" y="17"/>
                                </a:lnTo>
                                <a:lnTo>
                                  <a:pt x="221" y="0"/>
                                </a:lnTo>
                                <a:lnTo>
                                  <a:pt x="1874" y="265"/>
                                </a:lnTo>
                                <a:lnTo>
                                  <a:pt x="0" y="215"/>
                                </a:lnTo>
                                <a:close/>
                              </a:path>
                            </a:pathLst>
                          </a:custGeom>
                          <a:solidFill>
                            <a:srgbClr val="00FF00"/>
                          </a:solidFill>
                          <a:ln w="9360">
                            <a:solidFill>
                              <a:srgbClr val="000000"/>
                            </a:solidFill>
                            <a:round/>
                            <a:headEnd/>
                            <a:tailEnd/>
                          </a:ln>
                        </wps:spPr>
                        <wps:bodyPr rot="0" vert="horz" wrap="square" lIns="91440" tIns="45720" rIns="91440" bIns="45720" anchor="ctr" anchorCtr="0" upright="1">
                          <a:noAutofit/>
                        </wps:bodyPr>
                      </wps:wsp>
                      <wps:wsp>
                        <wps:cNvPr id="82" name="Freeform 39"/>
                        <wps:cNvSpPr>
                          <a:spLocks noChangeArrowheads="1"/>
                        </wps:cNvSpPr>
                        <wps:spPr bwMode="auto">
                          <a:xfrm>
                            <a:off x="974" y="2417"/>
                            <a:ext cx="0" cy="621"/>
                          </a:xfrm>
                          <a:custGeom>
                            <a:avLst/>
                            <a:gdLst>
                              <a:gd name="T0" fmla="*/ 50 h 629"/>
                              <a:gd name="T1" fmla="*/ 17 h 629"/>
                              <a:gd name="T2" fmla="*/ 17 h 629"/>
                              <a:gd name="T3" fmla="*/ 0 h 629"/>
                              <a:gd name="T4" fmla="*/ 580 h 629"/>
                              <a:gd name="T5" fmla="*/ 596 h 629"/>
                              <a:gd name="T6" fmla="*/ 596 h 629"/>
                              <a:gd name="T7" fmla="*/ 629 h 629"/>
                              <a:gd name="T8" fmla="*/ 50 h 629"/>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629">
                                <a:moveTo>
                                  <a:pt x="0" y="50"/>
                                </a:moveTo>
                                <a:lnTo>
                                  <a:pt x="0" y="17"/>
                                </a:lnTo>
                                <a:lnTo>
                                  <a:pt x="0" y="0"/>
                                </a:lnTo>
                                <a:lnTo>
                                  <a:pt x="0" y="580"/>
                                </a:lnTo>
                                <a:lnTo>
                                  <a:pt x="0" y="596"/>
                                </a:lnTo>
                                <a:lnTo>
                                  <a:pt x="0" y="629"/>
                                </a:lnTo>
                                <a:lnTo>
                                  <a:pt x="0" y="50"/>
                                </a:lnTo>
                                <a:close/>
                              </a:path>
                            </a:pathLst>
                          </a:custGeom>
                          <a:solidFill>
                            <a:srgbClr val="804D66"/>
                          </a:solidFill>
                          <a:ln w="9360">
                            <a:solidFill>
                              <a:srgbClr val="000000"/>
                            </a:solidFill>
                            <a:round/>
                            <a:headEnd/>
                            <a:tailEnd/>
                          </a:ln>
                        </wps:spPr>
                        <wps:bodyPr rot="0" vert="horz" wrap="square" lIns="91440" tIns="45720" rIns="91440" bIns="45720" anchor="ctr" anchorCtr="0" upright="1">
                          <a:noAutofit/>
                        </wps:bodyPr>
                      </wps:wsp>
                      <wps:wsp>
                        <wps:cNvPr id="83" name="Freeform 40"/>
                        <wps:cNvSpPr>
                          <a:spLocks noChangeArrowheads="1"/>
                        </wps:cNvSpPr>
                        <wps:spPr bwMode="auto">
                          <a:xfrm>
                            <a:off x="974" y="2367"/>
                            <a:ext cx="1866" cy="92"/>
                          </a:xfrm>
                          <a:custGeom>
                            <a:avLst/>
                            <a:gdLst>
                              <a:gd name="T0" fmla="*/ 0 w 1874"/>
                              <a:gd name="T1" fmla="*/ 100 h 100"/>
                              <a:gd name="T2" fmla="*/ 0 w 1874"/>
                              <a:gd name="T3" fmla="*/ 67 h 100"/>
                              <a:gd name="T4" fmla="*/ 0 w 1874"/>
                              <a:gd name="T5" fmla="*/ 67 h 100"/>
                              <a:gd name="T6" fmla="*/ 0 w 1874"/>
                              <a:gd name="T7" fmla="*/ 50 h 100"/>
                              <a:gd name="T8" fmla="*/ 0 w 1874"/>
                              <a:gd name="T9" fmla="*/ 34 h 100"/>
                              <a:gd name="T10" fmla="*/ 0 w 1874"/>
                              <a:gd name="T11" fmla="*/ 17 h 100"/>
                              <a:gd name="T12" fmla="*/ 0 w 1874"/>
                              <a:gd name="T13" fmla="*/ 0 h 100"/>
                              <a:gd name="T14" fmla="*/ 1874 w 1874"/>
                              <a:gd name="T15" fmla="*/ 50 h 100"/>
                              <a:gd name="T16" fmla="*/ 0 w 1874"/>
                              <a:gd name="T17"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4" h="100">
                                <a:moveTo>
                                  <a:pt x="0" y="100"/>
                                </a:moveTo>
                                <a:lnTo>
                                  <a:pt x="0" y="67"/>
                                </a:lnTo>
                                <a:lnTo>
                                  <a:pt x="0" y="50"/>
                                </a:lnTo>
                                <a:lnTo>
                                  <a:pt x="0" y="34"/>
                                </a:lnTo>
                                <a:lnTo>
                                  <a:pt x="0" y="17"/>
                                </a:lnTo>
                                <a:lnTo>
                                  <a:pt x="0" y="0"/>
                                </a:lnTo>
                                <a:lnTo>
                                  <a:pt x="1874" y="50"/>
                                </a:lnTo>
                                <a:lnTo>
                                  <a:pt x="0" y="100"/>
                                </a:lnTo>
                                <a:close/>
                              </a:path>
                            </a:pathLst>
                          </a:custGeom>
                          <a:solidFill>
                            <a:srgbClr val="FF99CC"/>
                          </a:solidFill>
                          <a:ln w="9360">
                            <a:solidFill>
                              <a:srgbClr val="000000"/>
                            </a:solidFill>
                            <a:round/>
                            <a:headEnd/>
                            <a:tailEnd/>
                          </a:ln>
                        </wps:spPr>
                        <wps:bodyPr rot="0" vert="horz" wrap="square" lIns="91440" tIns="45720" rIns="91440" bIns="45720" anchor="ctr" anchorCtr="0" upright="1">
                          <a:noAutofit/>
                        </wps:bodyPr>
                      </wps:wsp>
                      <wps:wsp>
                        <wps:cNvPr id="84" name="Freeform 41"/>
                        <wps:cNvSpPr>
                          <a:spLocks noChangeArrowheads="1"/>
                        </wps:cNvSpPr>
                        <wps:spPr bwMode="auto">
                          <a:xfrm>
                            <a:off x="900" y="2682"/>
                            <a:ext cx="66" cy="323"/>
                          </a:xfrm>
                          <a:custGeom>
                            <a:avLst/>
                            <a:gdLst>
                              <a:gd name="T0" fmla="*/ 0 w 5"/>
                              <a:gd name="T1" fmla="*/ 0 h 20"/>
                              <a:gd name="T2" fmla="*/ 0 w 5"/>
                              <a:gd name="T3" fmla="*/ 8 h 20"/>
                              <a:gd name="T4" fmla="*/ 5 w 5"/>
                              <a:gd name="T5" fmla="*/ 20 h 20"/>
                            </a:gdLst>
                            <a:ahLst/>
                            <a:cxnLst>
                              <a:cxn ang="0">
                                <a:pos x="T0" y="T1"/>
                              </a:cxn>
                              <a:cxn ang="0">
                                <a:pos x="T2" y="T3"/>
                              </a:cxn>
                              <a:cxn ang="0">
                                <a:pos x="T4" y="T5"/>
                              </a:cxn>
                            </a:cxnLst>
                            <a:rect l="0" t="0" r="r" b="b"/>
                            <a:pathLst>
                              <a:path w="5" h="20">
                                <a:moveTo>
                                  <a:pt x="0" y="0"/>
                                </a:moveTo>
                                <a:lnTo>
                                  <a:pt x="0" y="8"/>
                                </a:lnTo>
                                <a:lnTo>
                                  <a:pt x="5" y="20"/>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Freeform 42"/>
                        <wps:cNvSpPr>
                          <a:spLocks noChangeArrowheads="1"/>
                        </wps:cNvSpPr>
                        <wps:spPr bwMode="auto">
                          <a:xfrm>
                            <a:off x="974" y="2467"/>
                            <a:ext cx="582" cy="919"/>
                          </a:xfrm>
                          <a:custGeom>
                            <a:avLst/>
                            <a:gdLst>
                              <a:gd name="T0" fmla="*/ 590 w 590"/>
                              <a:gd name="T1" fmla="*/ 348 h 927"/>
                              <a:gd name="T2" fmla="*/ 546 w 590"/>
                              <a:gd name="T3" fmla="*/ 331 h 927"/>
                              <a:gd name="T4" fmla="*/ 502 w 590"/>
                              <a:gd name="T5" fmla="*/ 314 h 927"/>
                              <a:gd name="T6" fmla="*/ 458 w 590"/>
                              <a:gd name="T7" fmla="*/ 298 h 927"/>
                              <a:gd name="T8" fmla="*/ 413 w 590"/>
                              <a:gd name="T9" fmla="*/ 298 h 927"/>
                              <a:gd name="T10" fmla="*/ 369 w 590"/>
                              <a:gd name="T11" fmla="*/ 281 h 927"/>
                              <a:gd name="T12" fmla="*/ 339 w 590"/>
                              <a:gd name="T13" fmla="*/ 265 h 927"/>
                              <a:gd name="T14" fmla="*/ 295 w 590"/>
                              <a:gd name="T15" fmla="*/ 248 h 927"/>
                              <a:gd name="T16" fmla="*/ 266 w 590"/>
                              <a:gd name="T17" fmla="*/ 232 h 927"/>
                              <a:gd name="T18" fmla="*/ 236 w 590"/>
                              <a:gd name="T19" fmla="*/ 215 h 927"/>
                              <a:gd name="T20" fmla="*/ 207 w 590"/>
                              <a:gd name="T21" fmla="*/ 198 h 927"/>
                              <a:gd name="T22" fmla="*/ 177 w 590"/>
                              <a:gd name="T23" fmla="*/ 182 h 927"/>
                              <a:gd name="T24" fmla="*/ 148 w 590"/>
                              <a:gd name="T25" fmla="*/ 165 h 927"/>
                              <a:gd name="T26" fmla="*/ 118 w 590"/>
                              <a:gd name="T27" fmla="*/ 149 h 927"/>
                              <a:gd name="T28" fmla="*/ 103 w 590"/>
                              <a:gd name="T29" fmla="*/ 116 h 927"/>
                              <a:gd name="T30" fmla="*/ 74 w 590"/>
                              <a:gd name="T31" fmla="*/ 99 h 927"/>
                              <a:gd name="T32" fmla="*/ 59 w 590"/>
                              <a:gd name="T33" fmla="*/ 83 h 927"/>
                              <a:gd name="T34" fmla="*/ 44 w 590"/>
                              <a:gd name="T35" fmla="*/ 66 h 927"/>
                              <a:gd name="T36" fmla="*/ 30 w 590"/>
                              <a:gd name="T37" fmla="*/ 49 h 927"/>
                              <a:gd name="T38" fmla="*/ 15 w 590"/>
                              <a:gd name="T39" fmla="*/ 33 h 927"/>
                              <a:gd name="T40" fmla="*/ 15 w 590"/>
                              <a:gd name="T41" fmla="*/ 16 h 927"/>
                              <a:gd name="T42" fmla="*/ 0 w 590"/>
                              <a:gd name="T43" fmla="*/ 0 h 927"/>
                              <a:gd name="T44" fmla="*/ 0 w 590"/>
                              <a:gd name="T45" fmla="*/ 579 h 927"/>
                              <a:gd name="T46" fmla="*/ 15 w 590"/>
                              <a:gd name="T47" fmla="*/ 596 h 927"/>
                              <a:gd name="T48" fmla="*/ 15 w 590"/>
                              <a:gd name="T49" fmla="*/ 612 h 927"/>
                              <a:gd name="T50" fmla="*/ 30 w 590"/>
                              <a:gd name="T51" fmla="*/ 629 h 927"/>
                              <a:gd name="T52" fmla="*/ 44 w 590"/>
                              <a:gd name="T53" fmla="*/ 646 h 927"/>
                              <a:gd name="T54" fmla="*/ 59 w 590"/>
                              <a:gd name="T55" fmla="*/ 662 h 927"/>
                              <a:gd name="T56" fmla="*/ 74 w 590"/>
                              <a:gd name="T57" fmla="*/ 679 h 927"/>
                              <a:gd name="T58" fmla="*/ 103 w 590"/>
                              <a:gd name="T59" fmla="*/ 695 h 927"/>
                              <a:gd name="T60" fmla="*/ 118 w 590"/>
                              <a:gd name="T61" fmla="*/ 728 h 927"/>
                              <a:gd name="T62" fmla="*/ 148 w 590"/>
                              <a:gd name="T63" fmla="*/ 745 h 927"/>
                              <a:gd name="T64" fmla="*/ 177 w 590"/>
                              <a:gd name="T65" fmla="*/ 761 h 927"/>
                              <a:gd name="T66" fmla="*/ 207 w 590"/>
                              <a:gd name="T67" fmla="*/ 778 h 927"/>
                              <a:gd name="T68" fmla="*/ 236 w 590"/>
                              <a:gd name="T69" fmla="*/ 795 h 927"/>
                              <a:gd name="T70" fmla="*/ 266 w 590"/>
                              <a:gd name="T71" fmla="*/ 811 h 927"/>
                              <a:gd name="T72" fmla="*/ 295 w 590"/>
                              <a:gd name="T73" fmla="*/ 828 h 927"/>
                              <a:gd name="T74" fmla="*/ 339 w 590"/>
                              <a:gd name="T75" fmla="*/ 844 h 927"/>
                              <a:gd name="T76" fmla="*/ 369 w 590"/>
                              <a:gd name="T77" fmla="*/ 861 h 927"/>
                              <a:gd name="T78" fmla="*/ 413 w 590"/>
                              <a:gd name="T79" fmla="*/ 877 h 927"/>
                              <a:gd name="T80" fmla="*/ 458 w 590"/>
                              <a:gd name="T81" fmla="*/ 877 h 927"/>
                              <a:gd name="T82" fmla="*/ 502 w 590"/>
                              <a:gd name="T83" fmla="*/ 894 h 927"/>
                              <a:gd name="T84" fmla="*/ 546 w 590"/>
                              <a:gd name="T85" fmla="*/ 910 h 927"/>
                              <a:gd name="T86" fmla="*/ 590 w 590"/>
                              <a:gd name="T87" fmla="*/ 927 h 927"/>
                              <a:gd name="T88" fmla="*/ 590 w 590"/>
                              <a:gd name="T89" fmla="*/ 348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0" h="927">
                                <a:moveTo>
                                  <a:pt x="590" y="348"/>
                                </a:moveTo>
                                <a:lnTo>
                                  <a:pt x="546" y="331"/>
                                </a:lnTo>
                                <a:lnTo>
                                  <a:pt x="502" y="314"/>
                                </a:lnTo>
                                <a:lnTo>
                                  <a:pt x="458" y="298"/>
                                </a:lnTo>
                                <a:lnTo>
                                  <a:pt x="413" y="298"/>
                                </a:lnTo>
                                <a:lnTo>
                                  <a:pt x="369" y="281"/>
                                </a:lnTo>
                                <a:lnTo>
                                  <a:pt x="339" y="265"/>
                                </a:lnTo>
                                <a:lnTo>
                                  <a:pt x="295" y="248"/>
                                </a:lnTo>
                                <a:lnTo>
                                  <a:pt x="266" y="232"/>
                                </a:lnTo>
                                <a:lnTo>
                                  <a:pt x="236" y="215"/>
                                </a:lnTo>
                                <a:lnTo>
                                  <a:pt x="207" y="198"/>
                                </a:lnTo>
                                <a:lnTo>
                                  <a:pt x="177" y="182"/>
                                </a:lnTo>
                                <a:lnTo>
                                  <a:pt x="148" y="165"/>
                                </a:lnTo>
                                <a:lnTo>
                                  <a:pt x="118" y="149"/>
                                </a:lnTo>
                                <a:lnTo>
                                  <a:pt x="103" y="116"/>
                                </a:lnTo>
                                <a:lnTo>
                                  <a:pt x="74" y="99"/>
                                </a:lnTo>
                                <a:lnTo>
                                  <a:pt x="59" y="83"/>
                                </a:lnTo>
                                <a:lnTo>
                                  <a:pt x="44" y="66"/>
                                </a:lnTo>
                                <a:lnTo>
                                  <a:pt x="30" y="49"/>
                                </a:lnTo>
                                <a:lnTo>
                                  <a:pt x="15" y="33"/>
                                </a:lnTo>
                                <a:lnTo>
                                  <a:pt x="15" y="16"/>
                                </a:lnTo>
                                <a:lnTo>
                                  <a:pt x="0" y="0"/>
                                </a:lnTo>
                                <a:lnTo>
                                  <a:pt x="0" y="579"/>
                                </a:lnTo>
                                <a:lnTo>
                                  <a:pt x="15" y="596"/>
                                </a:lnTo>
                                <a:lnTo>
                                  <a:pt x="15" y="612"/>
                                </a:lnTo>
                                <a:lnTo>
                                  <a:pt x="30" y="629"/>
                                </a:lnTo>
                                <a:lnTo>
                                  <a:pt x="44" y="646"/>
                                </a:lnTo>
                                <a:lnTo>
                                  <a:pt x="59" y="662"/>
                                </a:lnTo>
                                <a:lnTo>
                                  <a:pt x="74" y="679"/>
                                </a:lnTo>
                                <a:lnTo>
                                  <a:pt x="103" y="695"/>
                                </a:lnTo>
                                <a:lnTo>
                                  <a:pt x="118" y="728"/>
                                </a:lnTo>
                                <a:lnTo>
                                  <a:pt x="148" y="745"/>
                                </a:lnTo>
                                <a:lnTo>
                                  <a:pt x="177" y="761"/>
                                </a:lnTo>
                                <a:lnTo>
                                  <a:pt x="207" y="778"/>
                                </a:lnTo>
                                <a:lnTo>
                                  <a:pt x="236" y="795"/>
                                </a:lnTo>
                                <a:lnTo>
                                  <a:pt x="266" y="811"/>
                                </a:lnTo>
                                <a:lnTo>
                                  <a:pt x="295" y="828"/>
                                </a:lnTo>
                                <a:lnTo>
                                  <a:pt x="339" y="844"/>
                                </a:lnTo>
                                <a:lnTo>
                                  <a:pt x="369" y="861"/>
                                </a:lnTo>
                                <a:lnTo>
                                  <a:pt x="413" y="877"/>
                                </a:lnTo>
                                <a:lnTo>
                                  <a:pt x="458" y="877"/>
                                </a:lnTo>
                                <a:lnTo>
                                  <a:pt x="502" y="894"/>
                                </a:lnTo>
                                <a:lnTo>
                                  <a:pt x="546" y="910"/>
                                </a:lnTo>
                                <a:lnTo>
                                  <a:pt x="590" y="927"/>
                                </a:lnTo>
                                <a:lnTo>
                                  <a:pt x="590" y="348"/>
                                </a:lnTo>
                                <a:close/>
                              </a:path>
                            </a:pathLst>
                          </a:custGeom>
                          <a:solidFill>
                            <a:srgbClr val="800000"/>
                          </a:solidFill>
                          <a:ln w="9360">
                            <a:solidFill>
                              <a:srgbClr val="000000"/>
                            </a:solidFill>
                            <a:round/>
                            <a:headEnd/>
                            <a:tailEnd/>
                          </a:ln>
                        </wps:spPr>
                        <wps:bodyPr rot="0" vert="horz" wrap="square" lIns="91440" tIns="45720" rIns="91440" bIns="45720" anchor="ctr" anchorCtr="0" upright="1">
                          <a:noAutofit/>
                        </wps:bodyPr>
                      </wps:wsp>
                      <wps:wsp>
                        <wps:cNvPr id="86" name="Freeform 43"/>
                        <wps:cNvSpPr>
                          <a:spLocks noChangeArrowheads="1"/>
                        </wps:cNvSpPr>
                        <wps:spPr bwMode="auto">
                          <a:xfrm>
                            <a:off x="974" y="2417"/>
                            <a:ext cx="1866" cy="390"/>
                          </a:xfrm>
                          <a:custGeom>
                            <a:avLst/>
                            <a:gdLst>
                              <a:gd name="T0" fmla="*/ 590 w 1874"/>
                              <a:gd name="T1" fmla="*/ 398 h 398"/>
                              <a:gd name="T2" fmla="*/ 546 w 1874"/>
                              <a:gd name="T3" fmla="*/ 381 h 398"/>
                              <a:gd name="T4" fmla="*/ 502 w 1874"/>
                              <a:gd name="T5" fmla="*/ 364 h 398"/>
                              <a:gd name="T6" fmla="*/ 458 w 1874"/>
                              <a:gd name="T7" fmla="*/ 348 h 398"/>
                              <a:gd name="T8" fmla="*/ 413 w 1874"/>
                              <a:gd name="T9" fmla="*/ 348 h 398"/>
                              <a:gd name="T10" fmla="*/ 369 w 1874"/>
                              <a:gd name="T11" fmla="*/ 331 h 398"/>
                              <a:gd name="T12" fmla="*/ 339 w 1874"/>
                              <a:gd name="T13" fmla="*/ 315 h 398"/>
                              <a:gd name="T14" fmla="*/ 295 w 1874"/>
                              <a:gd name="T15" fmla="*/ 298 h 398"/>
                              <a:gd name="T16" fmla="*/ 266 w 1874"/>
                              <a:gd name="T17" fmla="*/ 282 h 398"/>
                              <a:gd name="T18" fmla="*/ 236 w 1874"/>
                              <a:gd name="T19" fmla="*/ 265 h 398"/>
                              <a:gd name="T20" fmla="*/ 207 w 1874"/>
                              <a:gd name="T21" fmla="*/ 248 h 398"/>
                              <a:gd name="T22" fmla="*/ 177 w 1874"/>
                              <a:gd name="T23" fmla="*/ 232 h 398"/>
                              <a:gd name="T24" fmla="*/ 148 w 1874"/>
                              <a:gd name="T25" fmla="*/ 215 h 398"/>
                              <a:gd name="T26" fmla="*/ 118 w 1874"/>
                              <a:gd name="T27" fmla="*/ 199 h 398"/>
                              <a:gd name="T28" fmla="*/ 103 w 1874"/>
                              <a:gd name="T29" fmla="*/ 166 h 398"/>
                              <a:gd name="T30" fmla="*/ 74 w 1874"/>
                              <a:gd name="T31" fmla="*/ 149 h 398"/>
                              <a:gd name="T32" fmla="*/ 59 w 1874"/>
                              <a:gd name="T33" fmla="*/ 133 h 398"/>
                              <a:gd name="T34" fmla="*/ 44 w 1874"/>
                              <a:gd name="T35" fmla="*/ 116 h 398"/>
                              <a:gd name="T36" fmla="*/ 30 w 1874"/>
                              <a:gd name="T37" fmla="*/ 99 h 398"/>
                              <a:gd name="T38" fmla="*/ 15 w 1874"/>
                              <a:gd name="T39" fmla="*/ 83 h 398"/>
                              <a:gd name="T40" fmla="*/ 15 w 1874"/>
                              <a:gd name="T41" fmla="*/ 66 h 398"/>
                              <a:gd name="T42" fmla="*/ 0 w 1874"/>
                              <a:gd name="T43" fmla="*/ 50 h 398"/>
                              <a:gd name="T44" fmla="*/ 1874 w 1874"/>
                              <a:gd name="T45" fmla="*/ 0 h 398"/>
                              <a:gd name="T46" fmla="*/ 590 w 1874"/>
                              <a:gd name="T47"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74" h="398">
                                <a:moveTo>
                                  <a:pt x="590" y="398"/>
                                </a:moveTo>
                                <a:lnTo>
                                  <a:pt x="546" y="381"/>
                                </a:lnTo>
                                <a:lnTo>
                                  <a:pt x="502" y="364"/>
                                </a:lnTo>
                                <a:lnTo>
                                  <a:pt x="458" y="348"/>
                                </a:lnTo>
                                <a:lnTo>
                                  <a:pt x="413" y="348"/>
                                </a:lnTo>
                                <a:lnTo>
                                  <a:pt x="369" y="331"/>
                                </a:lnTo>
                                <a:lnTo>
                                  <a:pt x="339" y="315"/>
                                </a:lnTo>
                                <a:lnTo>
                                  <a:pt x="295" y="298"/>
                                </a:lnTo>
                                <a:lnTo>
                                  <a:pt x="266" y="282"/>
                                </a:lnTo>
                                <a:lnTo>
                                  <a:pt x="236" y="265"/>
                                </a:lnTo>
                                <a:lnTo>
                                  <a:pt x="207" y="248"/>
                                </a:lnTo>
                                <a:lnTo>
                                  <a:pt x="177" y="232"/>
                                </a:lnTo>
                                <a:lnTo>
                                  <a:pt x="148" y="215"/>
                                </a:lnTo>
                                <a:lnTo>
                                  <a:pt x="118" y="199"/>
                                </a:lnTo>
                                <a:lnTo>
                                  <a:pt x="103" y="166"/>
                                </a:lnTo>
                                <a:lnTo>
                                  <a:pt x="74" y="149"/>
                                </a:lnTo>
                                <a:lnTo>
                                  <a:pt x="59" y="133"/>
                                </a:lnTo>
                                <a:lnTo>
                                  <a:pt x="44" y="116"/>
                                </a:lnTo>
                                <a:lnTo>
                                  <a:pt x="30" y="99"/>
                                </a:lnTo>
                                <a:lnTo>
                                  <a:pt x="15" y="83"/>
                                </a:lnTo>
                                <a:lnTo>
                                  <a:pt x="15" y="66"/>
                                </a:lnTo>
                                <a:lnTo>
                                  <a:pt x="0" y="50"/>
                                </a:lnTo>
                                <a:lnTo>
                                  <a:pt x="1874" y="0"/>
                                </a:lnTo>
                                <a:lnTo>
                                  <a:pt x="590" y="398"/>
                                </a:lnTo>
                                <a:close/>
                              </a:path>
                            </a:pathLst>
                          </a:custGeom>
                          <a:solidFill>
                            <a:srgbClr val="FF0000"/>
                          </a:solidFill>
                          <a:ln w="9360">
                            <a:solidFill>
                              <a:srgbClr val="000000"/>
                            </a:solidFill>
                            <a:round/>
                            <a:headEnd/>
                            <a:tailEnd/>
                          </a:ln>
                        </wps:spPr>
                        <wps:bodyPr rot="0" vert="horz" wrap="square" lIns="91440" tIns="45720" rIns="91440" bIns="45720" anchor="ctr" anchorCtr="0" upright="1">
                          <a:noAutofit/>
                        </wps:bodyPr>
                      </wps:wsp>
                      <wps:wsp>
                        <wps:cNvPr id="87" name="Freeform 44"/>
                        <wps:cNvSpPr>
                          <a:spLocks noChangeArrowheads="1"/>
                        </wps:cNvSpPr>
                        <wps:spPr bwMode="auto">
                          <a:xfrm>
                            <a:off x="3896" y="2417"/>
                            <a:ext cx="819" cy="1019"/>
                          </a:xfrm>
                          <a:custGeom>
                            <a:avLst/>
                            <a:gdLst>
                              <a:gd name="T0" fmla="*/ 827 w 827"/>
                              <a:gd name="T1" fmla="*/ 0 h 1027"/>
                              <a:gd name="T2" fmla="*/ 827 w 827"/>
                              <a:gd name="T3" fmla="*/ 17 h 1027"/>
                              <a:gd name="T4" fmla="*/ 812 w 827"/>
                              <a:gd name="T5" fmla="*/ 33 h 1027"/>
                              <a:gd name="T6" fmla="*/ 812 w 827"/>
                              <a:gd name="T7" fmla="*/ 50 h 1027"/>
                              <a:gd name="T8" fmla="*/ 812 w 827"/>
                              <a:gd name="T9" fmla="*/ 66 h 1027"/>
                              <a:gd name="T10" fmla="*/ 797 w 827"/>
                              <a:gd name="T11" fmla="*/ 83 h 1027"/>
                              <a:gd name="T12" fmla="*/ 782 w 827"/>
                              <a:gd name="T13" fmla="*/ 99 h 1027"/>
                              <a:gd name="T14" fmla="*/ 768 w 827"/>
                              <a:gd name="T15" fmla="*/ 116 h 1027"/>
                              <a:gd name="T16" fmla="*/ 753 w 827"/>
                              <a:gd name="T17" fmla="*/ 133 h 1027"/>
                              <a:gd name="T18" fmla="*/ 738 w 827"/>
                              <a:gd name="T19" fmla="*/ 149 h 1027"/>
                              <a:gd name="T20" fmla="*/ 723 w 827"/>
                              <a:gd name="T21" fmla="*/ 166 h 1027"/>
                              <a:gd name="T22" fmla="*/ 694 w 827"/>
                              <a:gd name="T23" fmla="*/ 199 h 1027"/>
                              <a:gd name="T24" fmla="*/ 694 w 827"/>
                              <a:gd name="T25" fmla="*/ 199 h 1027"/>
                              <a:gd name="T26" fmla="*/ 664 w 827"/>
                              <a:gd name="T27" fmla="*/ 215 h 1027"/>
                              <a:gd name="T28" fmla="*/ 635 w 827"/>
                              <a:gd name="T29" fmla="*/ 232 h 1027"/>
                              <a:gd name="T30" fmla="*/ 605 w 827"/>
                              <a:gd name="T31" fmla="*/ 248 h 1027"/>
                              <a:gd name="T32" fmla="*/ 576 w 827"/>
                              <a:gd name="T33" fmla="*/ 265 h 1027"/>
                              <a:gd name="T34" fmla="*/ 532 w 827"/>
                              <a:gd name="T35" fmla="*/ 282 h 1027"/>
                              <a:gd name="T36" fmla="*/ 502 w 827"/>
                              <a:gd name="T37" fmla="*/ 298 h 1027"/>
                              <a:gd name="T38" fmla="*/ 487 w 827"/>
                              <a:gd name="T39" fmla="*/ 315 h 1027"/>
                              <a:gd name="T40" fmla="*/ 443 w 827"/>
                              <a:gd name="T41" fmla="*/ 331 h 1027"/>
                              <a:gd name="T42" fmla="*/ 399 w 827"/>
                              <a:gd name="T43" fmla="*/ 348 h 1027"/>
                              <a:gd name="T44" fmla="*/ 369 w 827"/>
                              <a:gd name="T45" fmla="*/ 348 h 1027"/>
                              <a:gd name="T46" fmla="*/ 325 w 827"/>
                              <a:gd name="T47" fmla="*/ 364 h 1027"/>
                              <a:gd name="T48" fmla="*/ 281 w 827"/>
                              <a:gd name="T49" fmla="*/ 381 h 1027"/>
                              <a:gd name="T50" fmla="*/ 222 w 827"/>
                              <a:gd name="T51" fmla="*/ 398 h 1027"/>
                              <a:gd name="T52" fmla="*/ 177 w 827"/>
                              <a:gd name="T53" fmla="*/ 414 h 1027"/>
                              <a:gd name="T54" fmla="*/ 148 w 827"/>
                              <a:gd name="T55" fmla="*/ 414 h 1027"/>
                              <a:gd name="T56" fmla="*/ 104 w 827"/>
                              <a:gd name="T57" fmla="*/ 431 h 1027"/>
                              <a:gd name="T58" fmla="*/ 44 w 827"/>
                              <a:gd name="T59" fmla="*/ 431 h 1027"/>
                              <a:gd name="T60" fmla="*/ 0 w 827"/>
                              <a:gd name="T61" fmla="*/ 447 h 1027"/>
                              <a:gd name="T62" fmla="*/ 0 w 827"/>
                              <a:gd name="T63" fmla="*/ 1027 h 1027"/>
                              <a:gd name="T64" fmla="*/ 44 w 827"/>
                              <a:gd name="T65" fmla="*/ 1010 h 1027"/>
                              <a:gd name="T66" fmla="*/ 104 w 827"/>
                              <a:gd name="T67" fmla="*/ 1010 h 1027"/>
                              <a:gd name="T68" fmla="*/ 148 w 827"/>
                              <a:gd name="T69" fmla="*/ 994 h 1027"/>
                              <a:gd name="T70" fmla="*/ 177 w 827"/>
                              <a:gd name="T71" fmla="*/ 994 h 1027"/>
                              <a:gd name="T72" fmla="*/ 222 w 827"/>
                              <a:gd name="T73" fmla="*/ 977 h 1027"/>
                              <a:gd name="T74" fmla="*/ 281 w 827"/>
                              <a:gd name="T75" fmla="*/ 960 h 1027"/>
                              <a:gd name="T76" fmla="*/ 325 w 827"/>
                              <a:gd name="T77" fmla="*/ 944 h 1027"/>
                              <a:gd name="T78" fmla="*/ 369 w 827"/>
                              <a:gd name="T79" fmla="*/ 927 h 1027"/>
                              <a:gd name="T80" fmla="*/ 399 w 827"/>
                              <a:gd name="T81" fmla="*/ 927 h 1027"/>
                              <a:gd name="T82" fmla="*/ 443 w 827"/>
                              <a:gd name="T83" fmla="*/ 911 h 1027"/>
                              <a:gd name="T84" fmla="*/ 487 w 827"/>
                              <a:gd name="T85" fmla="*/ 894 h 1027"/>
                              <a:gd name="T86" fmla="*/ 502 w 827"/>
                              <a:gd name="T87" fmla="*/ 878 h 1027"/>
                              <a:gd name="T88" fmla="*/ 532 w 827"/>
                              <a:gd name="T89" fmla="*/ 861 h 1027"/>
                              <a:gd name="T90" fmla="*/ 576 w 827"/>
                              <a:gd name="T91" fmla="*/ 845 h 1027"/>
                              <a:gd name="T92" fmla="*/ 605 w 827"/>
                              <a:gd name="T93" fmla="*/ 828 h 1027"/>
                              <a:gd name="T94" fmla="*/ 635 w 827"/>
                              <a:gd name="T95" fmla="*/ 811 h 1027"/>
                              <a:gd name="T96" fmla="*/ 664 w 827"/>
                              <a:gd name="T97" fmla="*/ 795 h 1027"/>
                              <a:gd name="T98" fmla="*/ 694 w 827"/>
                              <a:gd name="T99" fmla="*/ 778 h 1027"/>
                              <a:gd name="T100" fmla="*/ 694 w 827"/>
                              <a:gd name="T101" fmla="*/ 778 h 1027"/>
                              <a:gd name="T102" fmla="*/ 723 w 827"/>
                              <a:gd name="T103" fmla="*/ 745 h 1027"/>
                              <a:gd name="T104" fmla="*/ 738 w 827"/>
                              <a:gd name="T105" fmla="*/ 729 h 1027"/>
                              <a:gd name="T106" fmla="*/ 753 w 827"/>
                              <a:gd name="T107" fmla="*/ 712 h 1027"/>
                              <a:gd name="T108" fmla="*/ 768 w 827"/>
                              <a:gd name="T109" fmla="*/ 696 h 1027"/>
                              <a:gd name="T110" fmla="*/ 782 w 827"/>
                              <a:gd name="T111" fmla="*/ 679 h 1027"/>
                              <a:gd name="T112" fmla="*/ 797 w 827"/>
                              <a:gd name="T113" fmla="*/ 662 h 1027"/>
                              <a:gd name="T114" fmla="*/ 812 w 827"/>
                              <a:gd name="T115" fmla="*/ 646 h 1027"/>
                              <a:gd name="T116" fmla="*/ 812 w 827"/>
                              <a:gd name="T117" fmla="*/ 629 h 1027"/>
                              <a:gd name="T118" fmla="*/ 812 w 827"/>
                              <a:gd name="T119" fmla="*/ 613 h 1027"/>
                              <a:gd name="T120" fmla="*/ 827 w 827"/>
                              <a:gd name="T121" fmla="*/ 596 h 1027"/>
                              <a:gd name="T122" fmla="*/ 827 w 827"/>
                              <a:gd name="T123" fmla="*/ 580 h 1027"/>
                              <a:gd name="T124" fmla="*/ 827 w 827"/>
                              <a:gd name="T1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27" h="1027">
                                <a:moveTo>
                                  <a:pt x="827" y="0"/>
                                </a:moveTo>
                                <a:lnTo>
                                  <a:pt x="827" y="17"/>
                                </a:lnTo>
                                <a:lnTo>
                                  <a:pt x="812" y="33"/>
                                </a:lnTo>
                                <a:lnTo>
                                  <a:pt x="812" y="50"/>
                                </a:lnTo>
                                <a:lnTo>
                                  <a:pt x="812" y="66"/>
                                </a:lnTo>
                                <a:lnTo>
                                  <a:pt x="797" y="83"/>
                                </a:lnTo>
                                <a:lnTo>
                                  <a:pt x="782" y="99"/>
                                </a:lnTo>
                                <a:lnTo>
                                  <a:pt x="768" y="116"/>
                                </a:lnTo>
                                <a:lnTo>
                                  <a:pt x="753" y="133"/>
                                </a:lnTo>
                                <a:lnTo>
                                  <a:pt x="738" y="149"/>
                                </a:lnTo>
                                <a:lnTo>
                                  <a:pt x="723" y="166"/>
                                </a:lnTo>
                                <a:lnTo>
                                  <a:pt x="694" y="199"/>
                                </a:lnTo>
                                <a:lnTo>
                                  <a:pt x="664" y="215"/>
                                </a:lnTo>
                                <a:lnTo>
                                  <a:pt x="635" y="232"/>
                                </a:lnTo>
                                <a:lnTo>
                                  <a:pt x="605" y="248"/>
                                </a:lnTo>
                                <a:lnTo>
                                  <a:pt x="576" y="265"/>
                                </a:lnTo>
                                <a:lnTo>
                                  <a:pt x="532" y="282"/>
                                </a:lnTo>
                                <a:lnTo>
                                  <a:pt x="502" y="298"/>
                                </a:lnTo>
                                <a:lnTo>
                                  <a:pt x="487" y="315"/>
                                </a:lnTo>
                                <a:lnTo>
                                  <a:pt x="443" y="331"/>
                                </a:lnTo>
                                <a:lnTo>
                                  <a:pt x="399" y="348"/>
                                </a:lnTo>
                                <a:lnTo>
                                  <a:pt x="369" y="348"/>
                                </a:lnTo>
                                <a:lnTo>
                                  <a:pt x="325" y="364"/>
                                </a:lnTo>
                                <a:lnTo>
                                  <a:pt x="281" y="381"/>
                                </a:lnTo>
                                <a:lnTo>
                                  <a:pt x="222" y="398"/>
                                </a:lnTo>
                                <a:lnTo>
                                  <a:pt x="177" y="414"/>
                                </a:lnTo>
                                <a:lnTo>
                                  <a:pt x="148" y="414"/>
                                </a:lnTo>
                                <a:lnTo>
                                  <a:pt x="104" y="431"/>
                                </a:lnTo>
                                <a:lnTo>
                                  <a:pt x="44" y="431"/>
                                </a:lnTo>
                                <a:lnTo>
                                  <a:pt x="0" y="447"/>
                                </a:lnTo>
                                <a:lnTo>
                                  <a:pt x="0" y="1027"/>
                                </a:lnTo>
                                <a:lnTo>
                                  <a:pt x="44" y="1010"/>
                                </a:lnTo>
                                <a:lnTo>
                                  <a:pt x="104" y="1010"/>
                                </a:lnTo>
                                <a:lnTo>
                                  <a:pt x="148" y="994"/>
                                </a:lnTo>
                                <a:lnTo>
                                  <a:pt x="177" y="994"/>
                                </a:lnTo>
                                <a:lnTo>
                                  <a:pt x="222" y="977"/>
                                </a:lnTo>
                                <a:lnTo>
                                  <a:pt x="281" y="960"/>
                                </a:lnTo>
                                <a:lnTo>
                                  <a:pt x="325" y="944"/>
                                </a:lnTo>
                                <a:lnTo>
                                  <a:pt x="369" y="927"/>
                                </a:lnTo>
                                <a:lnTo>
                                  <a:pt x="399" y="927"/>
                                </a:lnTo>
                                <a:lnTo>
                                  <a:pt x="443" y="911"/>
                                </a:lnTo>
                                <a:lnTo>
                                  <a:pt x="487" y="894"/>
                                </a:lnTo>
                                <a:lnTo>
                                  <a:pt x="502" y="878"/>
                                </a:lnTo>
                                <a:lnTo>
                                  <a:pt x="532" y="861"/>
                                </a:lnTo>
                                <a:lnTo>
                                  <a:pt x="576" y="845"/>
                                </a:lnTo>
                                <a:lnTo>
                                  <a:pt x="605" y="828"/>
                                </a:lnTo>
                                <a:lnTo>
                                  <a:pt x="635" y="811"/>
                                </a:lnTo>
                                <a:lnTo>
                                  <a:pt x="664" y="795"/>
                                </a:lnTo>
                                <a:lnTo>
                                  <a:pt x="694" y="778"/>
                                </a:lnTo>
                                <a:lnTo>
                                  <a:pt x="723" y="745"/>
                                </a:lnTo>
                                <a:lnTo>
                                  <a:pt x="738" y="729"/>
                                </a:lnTo>
                                <a:lnTo>
                                  <a:pt x="753" y="712"/>
                                </a:lnTo>
                                <a:lnTo>
                                  <a:pt x="768" y="696"/>
                                </a:lnTo>
                                <a:lnTo>
                                  <a:pt x="782" y="679"/>
                                </a:lnTo>
                                <a:lnTo>
                                  <a:pt x="797" y="662"/>
                                </a:lnTo>
                                <a:lnTo>
                                  <a:pt x="812" y="646"/>
                                </a:lnTo>
                                <a:lnTo>
                                  <a:pt x="812" y="629"/>
                                </a:lnTo>
                                <a:lnTo>
                                  <a:pt x="812" y="613"/>
                                </a:lnTo>
                                <a:lnTo>
                                  <a:pt x="827" y="596"/>
                                </a:lnTo>
                                <a:lnTo>
                                  <a:pt x="827" y="580"/>
                                </a:lnTo>
                                <a:lnTo>
                                  <a:pt x="827" y="0"/>
                                </a:lnTo>
                                <a:close/>
                              </a:path>
                            </a:pathLst>
                          </a:custGeom>
                          <a:solidFill>
                            <a:srgbClr val="1A3380"/>
                          </a:solidFill>
                          <a:ln w="9360">
                            <a:solidFill>
                              <a:srgbClr val="000000"/>
                            </a:solidFill>
                            <a:round/>
                            <a:headEnd/>
                            <a:tailEnd/>
                          </a:ln>
                        </wps:spPr>
                        <wps:bodyPr rot="0" vert="horz" wrap="square" lIns="91440" tIns="45720" rIns="91440" bIns="45720" anchor="ctr" anchorCtr="0" upright="1">
                          <a:noAutofit/>
                        </wps:bodyPr>
                      </wps:wsp>
                      <wps:wsp>
                        <wps:cNvPr id="88" name="Freeform 45"/>
                        <wps:cNvSpPr>
                          <a:spLocks noChangeArrowheads="1"/>
                        </wps:cNvSpPr>
                        <wps:spPr bwMode="auto">
                          <a:xfrm>
                            <a:off x="2848" y="1871"/>
                            <a:ext cx="1867" cy="985"/>
                          </a:xfrm>
                          <a:custGeom>
                            <a:avLst/>
                            <a:gdLst>
                              <a:gd name="T0" fmla="*/ 59 w 1875"/>
                              <a:gd name="T1" fmla="*/ 0 h 993"/>
                              <a:gd name="T2" fmla="*/ 192 w 1875"/>
                              <a:gd name="T3" fmla="*/ 0 h 993"/>
                              <a:gd name="T4" fmla="*/ 325 w 1875"/>
                              <a:gd name="T5" fmla="*/ 0 h 993"/>
                              <a:gd name="T6" fmla="*/ 443 w 1875"/>
                              <a:gd name="T7" fmla="*/ 16 h 993"/>
                              <a:gd name="T8" fmla="*/ 576 w 1875"/>
                              <a:gd name="T9" fmla="*/ 16 h 993"/>
                              <a:gd name="T10" fmla="*/ 664 w 1875"/>
                              <a:gd name="T11" fmla="*/ 33 h 993"/>
                              <a:gd name="T12" fmla="*/ 783 w 1875"/>
                              <a:gd name="T13" fmla="*/ 49 h 993"/>
                              <a:gd name="T14" fmla="*/ 901 w 1875"/>
                              <a:gd name="T15" fmla="*/ 66 h 993"/>
                              <a:gd name="T16" fmla="*/ 1019 w 1875"/>
                              <a:gd name="T17" fmla="*/ 83 h 993"/>
                              <a:gd name="T18" fmla="*/ 1122 w 1875"/>
                              <a:gd name="T19" fmla="*/ 99 h 993"/>
                              <a:gd name="T20" fmla="*/ 1225 w 1875"/>
                              <a:gd name="T21" fmla="*/ 132 h 993"/>
                              <a:gd name="T22" fmla="*/ 1329 w 1875"/>
                              <a:gd name="T23" fmla="*/ 149 h 993"/>
                              <a:gd name="T24" fmla="*/ 1417 w 1875"/>
                              <a:gd name="T25" fmla="*/ 182 h 993"/>
                              <a:gd name="T26" fmla="*/ 1491 w 1875"/>
                              <a:gd name="T27" fmla="*/ 215 h 993"/>
                              <a:gd name="T28" fmla="*/ 1550 w 1875"/>
                              <a:gd name="T29" fmla="*/ 232 h 993"/>
                              <a:gd name="T30" fmla="*/ 1624 w 1875"/>
                              <a:gd name="T31" fmla="*/ 265 h 993"/>
                              <a:gd name="T32" fmla="*/ 1683 w 1875"/>
                              <a:gd name="T33" fmla="*/ 298 h 993"/>
                              <a:gd name="T34" fmla="*/ 1742 w 1875"/>
                              <a:gd name="T35" fmla="*/ 331 h 993"/>
                              <a:gd name="T36" fmla="*/ 1786 w 1875"/>
                              <a:gd name="T37" fmla="*/ 381 h 993"/>
                              <a:gd name="T38" fmla="*/ 1816 w 1875"/>
                              <a:gd name="T39" fmla="*/ 414 h 993"/>
                              <a:gd name="T40" fmla="*/ 1845 w 1875"/>
                              <a:gd name="T41" fmla="*/ 447 h 993"/>
                              <a:gd name="T42" fmla="*/ 1860 w 1875"/>
                              <a:gd name="T43" fmla="*/ 480 h 993"/>
                              <a:gd name="T44" fmla="*/ 1875 w 1875"/>
                              <a:gd name="T45" fmla="*/ 530 h 993"/>
                              <a:gd name="T46" fmla="*/ 1875 w 1875"/>
                              <a:gd name="T47" fmla="*/ 546 h 993"/>
                              <a:gd name="T48" fmla="*/ 1860 w 1875"/>
                              <a:gd name="T49" fmla="*/ 596 h 993"/>
                              <a:gd name="T50" fmla="*/ 1845 w 1875"/>
                              <a:gd name="T51" fmla="*/ 629 h 993"/>
                              <a:gd name="T52" fmla="*/ 1816 w 1875"/>
                              <a:gd name="T53" fmla="*/ 662 h 993"/>
                              <a:gd name="T54" fmla="*/ 1786 w 1875"/>
                              <a:gd name="T55" fmla="*/ 695 h 993"/>
                              <a:gd name="T56" fmla="*/ 1742 w 1875"/>
                              <a:gd name="T57" fmla="*/ 745 h 993"/>
                              <a:gd name="T58" fmla="*/ 1698 w 1875"/>
                              <a:gd name="T59" fmla="*/ 778 h 993"/>
                              <a:gd name="T60" fmla="*/ 1639 w 1875"/>
                              <a:gd name="T61" fmla="*/ 811 h 993"/>
                              <a:gd name="T62" fmla="*/ 1565 w 1875"/>
                              <a:gd name="T63" fmla="*/ 844 h 993"/>
                              <a:gd name="T64" fmla="*/ 1491 w 1875"/>
                              <a:gd name="T65" fmla="*/ 877 h 993"/>
                              <a:gd name="T66" fmla="*/ 1432 w 1875"/>
                              <a:gd name="T67" fmla="*/ 894 h 993"/>
                              <a:gd name="T68" fmla="*/ 1343 w 1875"/>
                              <a:gd name="T69" fmla="*/ 927 h 993"/>
                              <a:gd name="T70" fmla="*/ 1255 w 1875"/>
                              <a:gd name="T71" fmla="*/ 944 h 993"/>
                              <a:gd name="T72" fmla="*/ 1152 w 1875"/>
                              <a:gd name="T73" fmla="*/ 977 h 993"/>
                              <a:gd name="T74" fmla="*/ 1048 w 1875"/>
                              <a:gd name="T75" fmla="*/ 993 h 993"/>
                              <a:gd name="T76" fmla="*/ 0 w 1875"/>
                              <a:gd name="T77" fmla="*/ 0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5" h="993">
                                <a:moveTo>
                                  <a:pt x="0" y="0"/>
                                </a:moveTo>
                                <a:lnTo>
                                  <a:pt x="59" y="0"/>
                                </a:lnTo>
                                <a:lnTo>
                                  <a:pt x="133" y="0"/>
                                </a:lnTo>
                                <a:lnTo>
                                  <a:pt x="192" y="0"/>
                                </a:lnTo>
                                <a:lnTo>
                                  <a:pt x="251" y="0"/>
                                </a:lnTo>
                                <a:lnTo>
                                  <a:pt x="325" y="0"/>
                                </a:lnTo>
                                <a:lnTo>
                                  <a:pt x="384" y="0"/>
                                </a:lnTo>
                                <a:lnTo>
                                  <a:pt x="443" y="16"/>
                                </a:lnTo>
                                <a:lnTo>
                                  <a:pt x="517" y="16"/>
                                </a:lnTo>
                                <a:lnTo>
                                  <a:pt x="576" y="16"/>
                                </a:lnTo>
                                <a:lnTo>
                                  <a:pt x="605" y="33"/>
                                </a:lnTo>
                                <a:lnTo>
                                  <a:pt x="664" y="33"/>
                                </a:lnTo>
                                <a:lnTo>
                                  <a:pt x="724" y="33"/>
                                </a:lnTo>
                                <a:lnTo>
                                  <a:pt x="783" y="49"/>
                                </a:lnTo>
                                <a:lnTo>
                                  <a:pt x="842" y="49"/>
                                </a:lnTo>
                                <a:lnTo>
                                  <a:pt x="901" y="66"/>
                                </a:lnTo>
                                <a:lnTo>
                                  <a:pt x="960" y="66"/>
                                </a:lnTo>
                                <a:lnTo>
                                  <a:pt x="1019" y="83"/>
                                </a:lnTo>
                                <a:lnTo>
                                  <a:pt x="1078" y="99"/>
                                </a:lnTo>
                                <a:lnTo>
                                  <a:pt x="1122" y="99"/>
                                </a:lnTo>
                                <a:lnTo>
                                  <a:pt x="1181" y="116"/>
                                </a:lnTo>
                                <a:lnTo>
                                  <a:pt x="1225" y="132"/>
                                </a:lnTo>
                                <a:lnTo>
                                  <a:pt x="1270" y="149"/>
                                </a:lnTo>
                                <a:lnTo>
                                  <a:pt x="1329" y="149"/>
                                </a:lnTo>
                                <a:lnTo>
                                  <a:pt x="1373" y="165"/>
                                </a:lnTo>
                                <a:lnTo>
                                  <a:pt x="1417" y="182"/>
                                </a:lnTo>
                                <a:lnTo>
                                  <a:pt x="1447" y="198"/>
                                </a:lnTo>
                                <a:lnTo>
                                  <a:pt x="1491" y="215"/>
                                </a:lnTo>
                                <a:lnTo>
                                  <a:pt x="1535" y="232"/>
                                </a:lnTo>
                                <a:lnTo>
                                  <a:pt x="1550" y="232"/>
                                </a:lnTo>
                                <a:lnTo>
                                  <a:pt x="1580" y="248"/>
                                </a:lnTo>
                                <a:lnTo>
                                  <a:pt x="1624" y="265"/>
                                </a:lnTo>
                                <a:lnTo>
                                  <a:pt x="1653" y="281"/>
                                </a:lnTo>
                                <a:lnTo>
                                  <a:pt x="1683" y="298"/>
                                </a:lnTo>
                                <a:lnTo>
                                  <a:pt x="1712" y="314"/>
                                </a:lnTo>
                                <a:lnTo>
                                  <a:pt x="1742" y="331"/>
                                </a:lnTo>
                                <a:lnTo>
                                  <a:pt x="1757" y="347"/>
                                </a:lnTo>
                                <a:lnTo>
                                  <a:pt x="1786" y="381"/>
                                </a:lnTo>
                                <a:lnTo>
                                  <a:pt x="1801" y="397"/>
                                </a:lnTo>
                                <a:lnTo>
                                  <a:pt x="1816" y="414"/>
                                </a:lnTo>
                                <a:lnTo>
                                  <a:pt x="1830" y="430"/>
                                </a:lnTo>
                                <a:lnTo>
                                  <a:pt x="1845" y="447"/>
                                </a:lnTo>
                                <a:lnTo>
                                  <a:pt x="1860" y="463"/>
                                </a:lnTo>
                                <a:lnTo>
                                  <a:pt x="1860" y="480"/>
                                </a:lnTo>
                                <a:lnTo>
                                  <a:pt x="1860" y="496"/>
                                </a:lnTo>
                                <a:lnTo>
                                  <a:pt x="1875" y="530"/>
                                </a:lnTo>
                                <a:lnTo>
                                  <a:pt x="1875" y="546"/>
                                </a:lnTo>
                                <a:lnTo>
                                  <a:pt x="1875" y="563"/>
                                </a:lnTo>
                                <a:lnTo>
                                  <a:pt x="1860" y="596"/>
                                </a:lnTo>
                                <a:lnTo>
                                  <a:pt x="1860" y="612"/>
                                </a:lnTo>
                                <a:lnTo>
                                  <a:pt x="1845" y="629"/>
                                </a:lnTo>
                                <a:lnTo>
                                  <a:pt x="1830" y="645"/>
                                </a:lnTo>
                                <a:lnTo>
                                  <a:pt x="1816" y="662"/>
                                </a:lnTo>
                                <a:lnTo>
                                  <a:pt x="1801" y="679"/>
                                </a:lnTo>
                                <a:lnTo>
                                  <a:pt x="1786" y="695"/>
                                </a:lnTo>
                                <a:lnTo>
                                  <a:pt x="1771" y="712"/>
                                </a:lnTo>
                                <a:lnTo>
                                  <a:pt x="1742" y="745"/>
                                </a:lnTo>
                                <a:lnTo>
                                  <a:pt x="1727" y="761"/>
                                </a:lnTo>
                                <a:lnTo>
                                  <a:pt x="1698" y="778"/>
                                </a:lnTo>
                                <a:lnTo>
                                  <a:pt x="1668" y="794"/>
                                </a:lnTo>
                                <a:lnTo>
                                  <a:pt x="1639" y="811"/>
                                </a:lnTo>
                                <a:lnTo>
                                  <a:pt x="1609" y="828"/>
                                </a:lnTo>
                                <a:lnTo>
                                  <a:pt x="1565" y="844"/>
                                </a:lnTo>
                                <a:lnTo>
                                  <a:pt x="1535" y="861"/>
                                </a:lnTo>
                                <a:lnTo>
                                  <a:pt x="1491" y="877"/>
                                </a:lnTo>
                                <a:lnTo>
                                  <a:pt x="1476" y="877"/>
                                </a:lnTo>
                                <a:lnTo>
                                  <a:pt x="1432" y="894"/>
                                </a:lnTo>
                                <a:lnTo>
                                  <a:pt x="1388" y="910"/>
                                </a:lnTo>
                                <a:lnTo>
                                  <a:pt x="1343" y="927"/>
                                </a:lnTo>
                                <a:lnTo>
                                  <a:pt x="1299" y="927"/>
                                </a:lnTo>
                                <a:lnTo>
                                  <a:pt x="1255" y="944"/>
                                </a:lnTo>
                                <a:lnTo>
                                  <a:pt x="1196" y="960"/>
                                </a:lnTo>
                                <a:lnTo>
                                  <a:pt x="1152" y="977"/>
                                </a:lnTo>
                                <a:lnTo>
                                  <a:pt x="1092" y="977"/>
                                </a:lnTo>
                                <a:lnTo>
                                  <a:pt x="1048" y="993"/>
                                </a:lnTo>
                                <a:lnTo>
                                  <a:pt x="0" y="546"/>
                                </a:lnTo>
                                <a:lnTo>
                                  <a:pt x="0" y="0"/>
                                </a:lnTo>
                                <a:close/>
                              </a:path>
                            </a:pathLst>
                          </a:custGeom>
                          <a:solidFill>
                            <a:srgbClr val="3366FF"/>
                          </a:solidFill>
                          <a:ln w="9360">
                            <a:solidFill>
                              <a:srgbClr val="000000"/>
                            </a:solidFill>
                            <a:round/>
                            <a:headEnd/>
                            <a:tailEnd/>
                          </a:ln>
                        </wps:spPr>
                        <wps:bodyPr rot="0" vert="horz" wrap="square" lIns="91440" tIns="45720" rIns="91440" bIns="45720" anchor="ctr" anchorCtr="0" upright="1">
                          <a:noAutofit/>
                        </wps:bodyPr>
                      </wps:wsp>
                      <wps:wsp>
                        <wps:cNvPr id="89" name="Freeform 46"/>
                        <wps:cNvSpPr>
                          <a:spLocks noChangeArrowheads="1"/>
                        </wps:cNvSpPr>
                        <wps:spPr bwMode="auto">
                          <a:xfrm>
                            <a:off x="1564" y="2815"/>
                            <a:ext cx="597" cy="687"/>
                          </a:xfrm>
                          <a:custGeom>
                            <a:avLst/>
                            <a:gdLst>
                              <a:gd name="T0" fmla="*/ 605 w 605"/>
                              <a:gd name="T1" fmla="*/ 115 h 695"/>
                              <a:gd name="T2" fmla="*/ 546 w 605"/>
                              <a:gd name="T3" fmla="*/ 99 h 695"/>
                              <a:gd name="T4" fmla="*/ 487 w 605"/>
                              <a:gd name="T5" fmla="*/ 99 h 695"/>
                              <a:gd name="T6" fmla="*/ 428 w 605"/>
                              <a:gd name="T7" fmla="*/ 82 h 695"/>
                              <a:gd name="T8" fmla="*/ 399 w 605"/>
                              <a:gd name="T9" fmla="*/ 82 h 695"/>
                              <a:gd name="T10" fmla="*/ 340 w 605"/>
                              <a:gd name="T11" fmla="*/ 66 h 695"/>
                              <a:gd name="T12" fmla="*/ 281 w 605"/>
                              <a:gd name="T13" fmla="*/ 66 h 695"/>
                              <a:gd name="T14" fmla="*/ 237 w 605"/>
                              <a:gd name="T15" fmla="*/ 49 h 695"/>
                              <a:gd name="T16" fmla="*/ 177 w 605"/>
                              <a:gd name="T17" fmla="*/ 33 h 695"/>
                              <a:gd name="T18" fmla="*/ 133 w 605"/>
                              <a:gd name="T19" fmla="*/ 33 h 695"/>
                              <a:gd name="T20" fmla="*/ 104 w 605"/>
                              <a:gd name="T21" fmla="*/ 16 h 695"/>
                              <a:gd name="T22" fmla="*/ 45 w 605"/>
                              <a:gd name="T23" fmla="*/ 16 h 695"/>
                              <a:gd name="T24" fmla="*/ 0 w 605"/>
                              <a:gd name="T25" fmla="*/ 0 h 695"/>
                              <a:gd name="T26" fmla="*/ 0 w 605"/>
                              <a:gd name="T27" fmla="*/ 579 h 695"/>
                              <a:gd name="T28" fmla="*/ 45 w 605"/>
                              <a:gd name="T29" fmla="*/ 596 h 695"/>
                              <a:gd name="T30" fmla="*/ 104 w 605"/>
                              <a:gd name="T31" fmla="*/ 596 h 695"/>
                              <a:gd name="T32" fmla="*/ 133 w 605"/>
                              <a:gd name="T33" fmla="*/ 612 h 695"/>
                              <a:gd name="T34" fmla="*/ 177 w 605"/>
                              <a:gd name="T35" fmla="*/ 612 h 695"/>
                              <a:gd name="T36" fmla="*/ 237 w 605"/>
                              <a:gd name="T37" fmla="*/ 629 h 695"/>
                              <a:gd name="T38" fmla="*/ 281 w 605"/>
                              <a:gd name="T39" fmla="*/ 645 h 695"/>
                              <a:gd name="T40" fmla="*/ 340 w 605"/>
                              <a:gd name="T41" fmla="*/ 645 h 695"/>
                              <a:gd name="T42" fmla="*/ 399 w 605"/>
                              <a:gd name="T43" fmla="*/ 662 h 695"/>
                              <a:gd name="T44" fmla="*/ 428 w 605"/>
                              <a:gd name="T45" fmla="*/ 662 h 695"/>
                              <a:gd name="T46" fmla="*/ 487 w 605"/>
                              <a:gd name="T47" fmla="*/ 678 h 695"/>
                              <a:gd name="T48" fmla="*/ 546 w 605"/>
                              <a:gd name="T49" fmla="*/ 678 h 695"/>
                              <a:gd name="T50" fmla="*/ 605 w 605"/>
                              <a:gd name="T51" fmla="*/ 695 h 695"/>
                              <a:gd name="T52" fmla="*/ 605 w 605"/>
                              <a:gd name="T53" fmla="*/ 11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05" h="695">
                                <a:moveTo>
                                  <a:pt x="605" y="115"/>
                                </a:moveTo>
                                <a:lnTo>
                                  <a:pt x="546" y="99"/>
                                </a:lnTo>
                                <a:lnTo>
                                  <a:pt x="487" y="99"/>
                                </a:lnTo>
                                <a:lnTo>
                                  <a:pt x="428" y="82"/>
                                </a:lnTo>
                                <a:lnTo>
                                  <a:pt x="399" y="82"/>
                                </a:lnTo>
                                <a:lnTo>
                                  <a:pt x="340" y="66"/>
                                </a:lnTo>
                                <a:lnTo>
                                  <a:pt x="281" y="66"/>
                                </a:lnTo>
                                <a:lnTo>
                                  <a:pt x="237" y="49"/>
                                </a:lnTo>
                                <a:lnTo>
                                  <a:pt x="177" y="33"/>
                                </a:lnTo>
                                <a:lnTo>
                                  <a:pt x="133" y="33"/>
                                </a:lnTo>
                                <a:lnTo>
                                  <a:pt x="104" y="16"/>
                                </a:lnTo>
                                <a:lnTo>
                                  <a:pt x="45" y="16"/>
                                </a:lnTo>
                                <a:lnTo>
                                  <a:pt x="0" y="0"/>
                                </a:lnTo>
                                <a:lnTo>
                                  <a:pt x="0" y="579"/>
                                </a:lnTo>
                                <a:lnTo>
                                  <a:pt x="45" y="596"/>
                                </a:lnTo>
                                <a:lnTo>
                                  <a:pt x="104" y="596"/>
                                </a:lnTo>
                                <a:lnTo>
                                  <a:pt x="133" y="612"/>
                                </a:lnTo>
                                <a:lnTo>
                                  <a:pt x="177" y="612"/>
                                </a:lnTo>
                                <a:lnTo>
                                  <a:pt x="237" y="629"/>
                                </a:lnTo>
                                <a:lnTo>
                                  <a:pt x="281" y="645"/>
                                </a:lnTo>
                                <a:lnTo>
                                  <a:pt x="340" y="645"/>
                                </a:lnTo>
                                <a:lnTo>
                                  <a:pt x="399" y="662"/>
                                </a:lnTo>
                                <a:lnTo>
                                  <a:pt x="428" y="662"/>
                                </a:lnTo>
                                <a:lnTo>
                                  <a:pt x="487" y="678"/>
                                </a:lnTo>
                                <a:lnTo>
                                  <a:pt x="546" y="678"/>
                                </a:lnTo>
                                <a:lnTo>
                                  <a:pt x="605" y="695"/>
                                </a:lnTo>
                                <a:lnTo>
                                  <a:pt x="605" y="115"/>
                                </a:lnTo>
                                <a:close/>
                              </a:path>
                            </a:pathLst>
                          </a:custGeom>
                          <a:solidFill>
                            <a:srgbClr val="808000"/>
                          </a:solidFill>
                          <a:ln w="9360">
                            <a:solidFill>
                              <a:srgbClr val="000000"/>
                            </a:solidFill>
                            <a:round/>
                            <a:headEnd/>
                            <a:tailEnd/>
                          </a:ln>
                        </wps:spPr>
                        <wps:bodyPr rot="0" vert="horz" wrap="square" lIns="91440" tIns="45720" rIns="91440" bIns="45720" anchor="ctr" anchorCtr="0" upright="1">
                          <a:noAutofit/>
                        </wps:bodyPr>
                      </wps:wsp>
                      <wps:wsp>
                        <wps:cNvPr id="90" name="Freeform 47"/>
                        <wps:cNvSpPr>
                          <a:spLocks noChangeArrowheads="1"/>
                        </wps:cNvSpPr>
                        <wps:spPr bwMode="auto">
                          <a:xfrm>
                            <a:off x="1564" y="2417"/>
                            <a:ext cx="1276" cy="505"/>
                          </a:xfrm>
                          <a:custGeom>
                            <a:avLst/>
                            <a:gdLst>
                              <a:gd name="T0" fmla="*/ 605 w 1284"/>
                              <a:gd name="T1" fmla="*/ 513 h 513"/>
                              <a:gd name="T2" fmla="*/ 546 w 1284"/>
                              <a:gd name="T3" fmla="*/ 497 h 513"/>
                              <a:gd name="T4" fmla="*/ 487 w 1284"/>
                              <a:gd name="T5" fmla="*/ 497 h 513"/>
                              <a:gd name="T6" fmla="*/ 428 w 1284"/>
                              <a:gd name="T7" fmla="*/ 480 h 513"/>
                              <a:gd name="T8" fmla="*/ 399 w 1284"/>
                              <a:gd name="T9" fmla="*/ 480 h 513"/>
                              <a:gd name="T10" fmla="*/ 340 w 1284"/>
                              <a:gd name="T11" fmla="*/ 464 h 513"/>
                              <a:gd name="T12" fmla="*/ 281 w 1284"/>
                              <a:gd name="T13" fmla="*/ 464 h 513"/>
                              <a:gd name="T14" fmla="*/ 237 w 1284"/>
                              <a:gd name="T15" fmla="*/ 447 h 513"/>
                              <a:gd name="T16" fmla="*/ 177 w 1284"/>
                              <a:gd name="T17" fmla="*/ 431 h 513"/>
                              <a:gd name="T18" fmla="*/ 133 w 1284"/>
                              <a:gd name="T19" fmla="*/ 431 h 513"/>
                              <a:gd name="T20" fmla="*/ 104 w 1284"/>
                              <a:gd name="T21" fmla="*/ 414 h 513"/>
                              <a:gd name="T22" fmla="*/ 45 w 1284"/>
                              <a:gd name="T23" fmla="*/ 414 h 513"/>
                              <a:gd name="T24" fmla="*/ 0 w 1284"/>
                              <a:gd name="T25" fmla="*/ 398 h 513"/>
                              <a:gd name="T26" fmla="*/ 1284 w 1284"/>
                              <a:gd name="T27" fmla="*/ 0 h 513"/>
                              <a:gd name="T28" fmla="*/ 605 w 1284"/>
                              <a:gd name="T29" fmla="*/ 51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4" h="513">
                                <a:moveTo>
                                  <a:pt x="605" y="513"/>
                                </a:moveTo>
                                <a:lnTo>
                                  <a:pt x="546" y="497"/>
                                </a:lnTo>
                                <a:lnTo>
                                  <a:pt x="487" y="497"/>
                                </a:lnTo>
                                <a:lnTo>
                                  <a:pt x="428" y="480"/>
                                </a:lnTo>
                                <a:lnTo>
                                  <a:pt x="399" y="480"/>
                                </a:lnTo>
                                <a:lnTo>
                                  <a:pt x="340" y="464"/>
                                </a:lnTo>
                                <a:lnTo>
                                  <a:pt x="281" y="464"/>
                                </a:lnTo>
                                <a:lnTo>
                                  <a:pt x="237" y="447"/>
                                </a:lnTo>
                                <a:lnTo>
                                  <a:pt x="177" y="431"/>
                                </a:lnTo>
                                <a:lnTo>
                                  <a:pt x="133" y="431"/>
                                </a:lnTo>
                                <a:lnTo>
                                  <a:pt x="104" y="414"/>
                                </a:lnTo>
                                <a:lnTo>
                                  <a:pt x="45" y="414"/>
                                </a:lnTo>
                                <a:lnTo>
                                  <a:pt x="0" y="398"/>
                                </a:lnTo>
                                <a:lnTo>
                                  <a:pt x="1284" y="0"/>
                                </a:lnTo>
                                <a:lnTo>
                                  <a:pt x="605" y="513"/>
                                </a:lnTo>
                                <a:close/>
                              </a:path>
                            </a:pathLst>
                          </a:custGeom>
                          <a:solidFill>
                            <a:srgbClr val="FFFF00"/>
                          </a:solidFill>
                          <a:ln w="9360">
                            <a:solidFill>
                              <a:srgbClr val="000000"/>
                            </a:solidFill>
                            <a:round/>
                            <a:headEnd/>
                            <a:tailEnd/>
                          </a:ln>
                        </wps:spPr>
                        <wps:bodyPr rot="0" vert="horz" wrap="square" lIns="91440" tIns="45720" rIns="91440" bIns="45720" anchor="ctr" anchorCtr="0" upright="1">
                          <a:noAutofit/>
                        </wps:bodyPr>
                      </wps:wsp>
                      <wps:wsp>
                        <wps:cNvPr id="91" name="Freeform 48"/>
                        <wps:cNvSpPr>
                          <a:spLocks noChangeArrowheads="1"/>
                        </wps:cNvSpPr>
                        <wps:spPr bwMode="auto">
                          <a:xfrm>
                            <a:off x="2169" y="2864"/>
                            <a:ext cx="1719" cy="671"/>
                          </a:xfrm>
                          <a:custGeom>
                            <a:avLst/>
                            <a:gdLst>
                              <a:gd name="T0" fmla="*/ 1727 w 1727"/>
                              <a:gd name="T1" fmla="*/ 0 h 679"/>
                              <a:gd name="T2" fmla="*/ 1668 w 1727"/>
                              <a:gd name="T3" fmla="*/ 17 h 679"/>
                              <a:gd name="T4" fmla="*/ 1609 w 1727"/>
                              <a:gd name="T5" fmla="*/ 17 h 679"/>
                              <a:gd name="T6" fmla="*/ 1550 w 1727"/>
                              <a:gd name="T7" fmla="*/ 33 h 679"/>
                              <a:gd name="T8" fmla="*/ 1521 w 1727"/>
                              <a:gd name="T9" fmla="*/ 33 h 679"/>
                              <a:gd name="T10" fmla="*/ 1462 w 1727"/>
                              <a:gd name="T11" fmla="*/ 50 h 679"/>
                              <a:gd name="T12" fmla="*/ 1403 w 1727"/>
                              <a:gd name="T13" fmla="*/ 50 h 679"/>
                              <a:gd name="T14" fmla="*/ 1343 w 1727"/>
                              <a:gd name="T15" fmla="*/ 66 h 679"/>
                              <a:gd name="T16" fmla="*/ 1284 w 1727"/>
                              <a:gd name="T17" fmla="*/ 66 h 679"/>
                              <a:gd name="T18" fmla="*/ 1225 w 1727"/>
                              <a:gd name="T19" fmla="*/ 66 h 679"/>
                              <a:gd name="T20" fmla="*/ 1196 w 1727"/>
                              <a:gd name="T21" fmla="*/ 66 h 679"/>
                              <a:gd name="T22" fmla="*/ 1122 w 1727"/>
                              <a:gd name="T23" fmla="*/ 83 h 679"/>
                              <a:gd name="T24" fmla="*/ 1063 w 1727"/>
                              <a:gd name="T25" fmla="*/ 83 h 679"/>
                              <a:gd name="T26" fmla="*/ 1004 w 1727"/>
                              <a:gd name="T27" fmla="*/ 83 h 679"/>
                              <a:gd name="T28" fmla="*/ 930 w 1727"/>
                              <a:gd name="T29" fmla="*/ 83 h 679"/>
                              <a:gd name="T30" fmla="*/ 871 w 1727"/>
                              <a:gd name="T31" fmla="*/ 100 h 679"/>
                              <a:gd name="T32" fmla="*/ 842 w 1727"/>
                              <a:gd name="T33" fmla="*/ 100 h 679"/>
                              <a:gd name="T34" fmla="*/ 768 w 1727"/>
                              <a:gd name="T35" fmla="*/ 100 h 679"/>
                              <a:gd name="T36" fmla="*/ 709 w 1727"/>
                              <a:gd name="T37" fmla="*/ 100 h 679"/>
                              <a:gd name="T38" fmla="*/ 650 w 1727"/>
                              <a:gd name="T39" fmla="*/ 100 h 679"/>
                              <a:gd name="T40" fmla="*/ 576 w 1727"/>
                              <a:gd name="T41" fmla="*/ 100 h 679"/>
                              <a:gd name="T42" fmla="*/ 517 w 1727"/>
                              <a:gd name="T43" fmla="*/ 100 h 679"/>
                              <a:gd name="T44" fmla="*/ 473 w 1727"/>
                              <a:gd name="T45" fmla="*/ 100 h 679"/>
                              <a:gd name="T46" fmla="*/ 414 w 1727"/>
                              <a:gd name="T47" fmla="*/ 83 h 679"/>
                              <a:gd name="T48" fmla="*/ 355 w 1727"/>
                              <a:gd name="T49" fmla="*/ 83 h 679"/>
                              <a:gd name="T50" fmla="*/ 281 w 1727"/>
                              <a:gd name="T51" fmla="*/ 83 h 679"/>
                              <a:gd name="T52" fmla="*/ 222 w 1727"/>
                              <a:gd name="T53" fmla="*/ 83 h 679"/>
                              <a:gd name="T54" fmla="*/ 163 w 1727"/>
                              <a:gd name="T55" fmla="*/ 66 h 679"/>
                              <a:gd name="T56" fmla="*/ 133 w 1727"/>
                              <a:gd name="T57" fmla="*/ 66 h 679"/>
                              <a:gd name="T58" fmla="*/ 60 w 1727"/>
                              <a:gd name="T59" fmla="*/ 66 h 679"/>
                              <a:gd name="T60" fmla="*/ 0 w 1727"/>
                              <a:gd name="T61" fmla="*/ 66 h 679"/>
                              <a:gd name="T62" fmla="*/ 0 w 1727"/>
                              <a:gd name="T63" fmla="*/ 646 h 679"/>
                              <a:gd name="T64" fmla="*/ 60 w 1727"/>
                              <a:gd name="T65" fmla="*/ 646 h 679"/>
                              <a:gd name="T66" fmla="*/ 133 w 1727"/>
                              <a:gd name="T67" fmla="*/ 646 h 679"/>
                              <a:gd name="T68" fmla="*/ 163 w 1727"/>
                              <a:gd name="T69" fmla="*/ 646 h 679"/>
                              <a:gd name="T70" fmla="*/ 222 w 1727"/>
                              <a:gd name="T71" fmla="*/ 662 h 679"/>
                              <a:gd name="T72" fmla="*/ 281 w 1727"/>
                              <a:gd name="T73" fmla="*/ 662 h 679"/>
                              <a:gd name="T74" fmla="*/ 355 w 1727"/>
                              <a:gd name="T75" fmla="*/ 662 h 679"/>
                              <a:gd name="T76" fmla="*/ 414 w 1727"/>
                              <a:gd name="T77" fmla="*/ 662 h 679"/>
                              <a:gd name="T78" fmla="*/ 473 w 1727"/>
                              <a:gd name="T79" fmla="*/ 679 h 679"/>
                              <a:gd name="T80" fmla="*/ 517 w 1727"/>
                              <a:gd name="T81" fmla="*/ 679 h 679"/>
                              <a:gd name="T82" fmla="*/ 576 w 1727"/>
                              <a:gd name="T83" fmla="*/ 679 h 679"/>
                              <a:gd name="T84" fmla="*/ 650 w 1727"/>
                              <a:gd name="T85" fmla="*/ 679 h 679"/>
                              <a:gd name="T86" fmla="*/ 709 w 1727"/>
                              <a:gd name="T87" fmla="*/ 679 h 679"/>
                              <a:gd name="T88" fmla="*/ 768 w 1727"/>
                              <a:gd name="T89" fmla="*/ 679 h 679"/>
                              <a:gd name="T90" fmla="*/ 842 w 1727"/>
                              <a:gd name="T91" fmla="*/ 679 h 679"/>
                              <a:gd name="T92" fmla="*/ 871 w 1727"/>
                              <a:gd name="T93" fmla="*/ 679 h 679"/>
                              <a:gd name="T94" fmla="*/ 930 w 1727"/>
                              <a:gd name="T95" fmla="*/ 662 h 679"/>
                              <a:gd name="T96" fmla="*/ 1004 w 1727"/>
                              <a:gd name="T97" fmla="*/ 662 h 679"/>
                              <a:gd name="T98" fmla="*/ 1063 w 1727"/>
                              <a:gd name="T99" fmla="*/ 662 h 679"/>
                              <a:gd name="T100" fmla="*/ 1122 w 1727"/>
                              <a:gd name="T101" fmla="*/ 662 h 679"/>
                              <a:gd name="T102" fmla="*/ 1196 w 1727"/>
                              <a:gd name="T103" fmla="*/ 646 h 679"/>
                              <a:gd name="T104" fmla="*/ 1225 w 1727"/>
                              <a:gd name="T105" fmla="*/ 646 h 679"/>
                              <a:gd name="T106" fmla="*/ 1284 w 1727"/>
                              <a:gd name="T107" fmla="*/ 646 h 679"/>
                              <a:gd name="T108" fmla="*/ 1343 w 1727"/>
                              <a:gd name="T109" fmla="*/ 646 h 679"/>
                              <a:gd name="T110" fmla="*/ 1403 w 1727"/>
                              <a:gd name="T111" fmla="*/ 629 h 679"/>
                              <a:gd name="T112" fmla="*/ 1462 w 1727"/>
                              <a:gd name="T113" fmla="*/ 629 h 679"/>
                              <a:gd name="T114" fmla="*/ 1521 w 1727"/>
                              <a:gd name="T115" fmla="*/ 613 h 679"/>
                              <a:gd name="T116" fmla="*/ 1550 w 1727"/>
                              <a:gd name="T117" fmla="*/ 613 h 679"/>
                              <a:gd name="T118" fmla="*/ 1609 w 1727"/>
                              <a:gd name="T119" fmla="*/ 596 h 679"/>
                              <a:gd name="T120" fmla="*/ 1668 w 1727"/>
                              <a:gd name="T121" fmla="*/ 596 h 679"/>
                              <a:gd name="T122" fmla="*/ 1727 w 1727"/>
                              <a:gd name="T123" fmla="*/ 580 h 679"/>
                              <a:gd name="T124" fmla="*/ 1727 w 1727"/>
                              <a:gd name="T125"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7" h="679">
                                <a:moveTo>
                                  <a:pt x="1727" y="0"/>
                                </a:moveTo>
                                <a:lnTo>
                                  <a:pt x="1668" y="17"/>
                                </a:lnTo>
                                <a:lnTo>
                                  <a:pt x="1609" y="17"/>
                                </a:lnTo>
                                <a:lnTo>
                                  <a:pt x="1550" y="33"/>
                                </a:lnTo>
                                <a:lnTo>
                                  <a:pt x="1521" y="33"/>
                                </a:lnTo>
                                <a:lnTo>
                                  <a:pt x="1462" y="50"/>
                                </a:lnTo>
                                <a:lnTo>
                                  <a:pt x="1403" y="50"/>
                                </a:lnTo>
                                <a:lnTo>
                                  <a:pt x="1343" y="66"/>
                                </a:lnTo>
                                <a:lnTo>
                                  <a:pt x="1284" y="66"/>
                                </a:lnTo>
                                <a:lnTo>
                                  <a:pt x="1225" y="66"/>
                                </a:lnTo>
                                <a:lnTo>
                                  <a:pt x="1196" y="66"/>
                                </a:lnTo>
                                <a:lnTo>
                                  <a:pt x="1122" y="83"/>
                                </a:lnTo>
                                <a:lnTo>
                                  <a:pt x="1063" y="83"/>
                                </a:lnTo>
                                <a:lnTo>
                                  <a:pt x="1004" y="83"/>
                                </a:lnTo>
                                <a:lnTo>
                                  <a:pt x="930" y="83"/>
                                </a:lnTo>
                                <a:lnTo>
                                  <a:pt x="871" y="100"/>
                                </a:lnTo>
                                <a:lnTo>
                                  <a:pt x="842" y="100"/>
                                </a:lnTo>
                                <a:lnTo>
                                  <a:pt x="768" y="100"/>
                                </a:lnTo>
                                <a:lnTo>
                                  <a:pt x="709" y="100"/>
                                </a:lnTo>
                                <a:lnTo>
                                  <a:pt x="650" y="100"/>
                                </a:lnTo>
                                <a:lnTo>
                                  <a:pt x="576" y="100"/>
                                </a:lnTo>
                                <a:lnTo>
                                  <a:pt x="517" y="100"/>
                                </a:lnTo>
                                <a:lnTo>
                                  <a:pt x="473" y="100"/>
                                </a:lnTo>
                                <a:lnTo>
                                  <a:pt x="414" y="83"/>
                                </a:lnTo>
                                <a:lnTo>
                                  <a:pt x="355" y="83"/>
                                </a:lnTo>
                                <a:lnTo>
                                  <a:pt x="281" y="83"/>
                                </a:lnTo>
                                <a:lnTo>
                                  <a:pt x="222" y="83"/>
                                </a:lnTo>
                                <a:lnTo>
                                  <a:pt x="163" y="66"/>
                                </a:lnTo>
                                <a:lnTo>
                                  <a:pt x="133" y="66"/>
                                </a:lnTo>
                                <a:lnTo>
                                  <a:pt x="60" y="66"/>
                                </a:lnTo>
                                <a:lnTo>
                                  <a:pt x="0" y="66"/>
                                </a:lnTo>
                                <a:lnTo>
                                  <a:pt x="0" y="646"/>
                                </a:lnTo>
                                <a:lnTo>
                                  <a:pt x="60" y="646"/>
                                </a:lnTo>
                                <a:lnTo>
                                  <a:pt x="133" y="646"/>
                                </a:lnTo>
                                <a:lnTo>
                                  <a:pt x="163" y="646"/>
                                </a:lnTo>
                                <a:lnTo>
                                  <a:pt x="222" y="662"/>
                                </a:lnTo>
                                <a:lnTo>
                                  <a:pt x="281" y="662"/>
                                </a:lnTo>
                                <a:lnTo>
                                  <a:pt x="355" y="662"/>
                                </a:lnTo>
                                <a:lnTo>
                                  <a:pt x="414" y="662"/>
                                </a:lnTo>
                                <a:lnTo>
                                  <a:pt x="473" y="679"/>
                                </a:lnTo>
                                <a:lnTo>
                                  <a:pt x="517" y="679"/>
                                </a:lnTo>
                                <a:lnTo>
                                  <a:pt x="576" y="679"/>
                                </a:lnTo>
                                <a:lnTo>
                                  <a:pt x="650" y="679"/>
                                </a:lnTo>
                                <a:lnTo>
                                  <a:pt x="709" y="679"/>
                                </a:lnTo>
                                <a:lnTo>
                                  <a:pt x="768" y="679"/>
                                </a:lnTo>
                                <a:lnTo>
                                  <a:pt x="842" y="679"/>
                                </a:lnTo>
                                <a:lnTo>
                                  <a:pt x="871" y="679"/>
                                </a:lnTo>
                                <a:lnTo>
                                  <a:pt x="930" y="662"/>
                                </a:lnTo>
                                <a:lnTo>
                                  <a:pt x="1004" y="662"/>
                                </a:lnTo>
                                <a:lnTo>
                                  <a:pt x="1063" y="662"/>
                                </a:lnTo>
                                <a:lnTo>
                                  <a:pt x="1122" y="662"/>
                                </a:lnTo>
                                <a:lnTo>
                                  <a:pt x="1196" y="646"/>
                                </a:lnTo>
                                <a:lnTo>
                                  <a:pt x="1225" y="646"/>
                                </a:lnTo>
                                <a:lnTo>
                                  <a:pt x="1284" y="646"/>
                                </a:lnTo>
                                <a:lnTo>
                                  <a:pt x="1343" y="646"/>
                                </a:lnTo>
                                <a:lnTo>
                                  <a:pt x="1403" y="629"/>
                                </a:lnTo>
                                <a:lnTo>
                                  <a:pt x="1462" y="629"/>
                                </a:lnTo>
                                <a:lnTo>
                                  <a:pt x="1521" y="613"/>
                                </a:lnTo>
                                <a:lnTo>
                                  <a:pt x="1550" y="613"/>
                                </a:lnTo>
                                <a:lnTo>
                                  <a:pt x="1609" y="596"/>
                                </a:lnTo>
                                <a:lnTo>
                                  <a:pt x="1668" y="596"/>
                                </a:lnTo>
                                <a:lnTo>
                                  <a:pt x="1727" y="580"/>
                                </a:lnTo>
                                <a:lnTo>
                                  <a:pt x="1727" y="0"/>
                                </a:lnTo>
                                <a:close/>
                              </a:path>
                            </a:pathLst>
                          </a:custGeom>
                          <a:solidFill>
                            <a:srgbClr val="404040"/>
                          </a:solidFill>
                          <a:ln w="9360">
                            <a:solidFill>
                              <a:srgbClr val="000000"/>
                            </a:solidFill>
                            <a:round/>
                            <a:headEnd/>
                            <a:tailEnd/>
                          </a:ln>
                        </wps:spPr>
                        <wps:bodyPr rot="0" vert="horz" wrap="square" lIns="91440" tIns="45720" rIns="91440" bIns="45720" anchor="ctr" anchorCtr="0" upright="1">
                          <a:noAutofit/>
                        </wps:bodyPr>
                      </wps:wsp>
                      <wps:wsp>
                        <wps:cNvPr id="92" name="Freeform 49"/>
                        <wps:cNvSpPr>
                          <a:spLocks noChangeArrowheads="1"/>
                        </wps:cNvSpPr>
                        <wps:spPr bwMode="auto">
                          <a:xfrm>
                            <a:off x="2169" y="2417"/>
                            <a:ext cx="1719" cy="539"/>
                          </a:xfrm>
                          <a:custGeom>
                            <a:avLst/>
                            <a:gdLst>
                              <a:gd name="T0" fmla="*/ 1727 w 1727"/>
                              <a:gd name="T1" fmla="*/ 447 h 547"/>
                              <a:gd name="T2" fmla="*/ 1668 w 1727"/>
                              <a:gd name="T3" fmla="*/ 464 h 547"/>
                              <a:gd name="T4" fmla="*/ 1609 w 1727"/>
                              <a:gd name="T5" fmla="*/ 464 h 547"/>
                              <a:gd name="T6" fmla="*/ 1550 w 1727"/>
                              <a:gd name="T7" fmla="*/ 480 h 547"/>
                              <a:gd name="T8" fmla="*/ 1521 w 1727"/>
                              <a:gd name="T9" fmla="*/ 480 h 547"/>
                              <a:gd name="T10" fmla="*/ 1462 w 1727"/>
                              <a:gd name="T11" fmla="*/ 497 h 547"/>
                              <a:gd name="T12" fmla="*/ 1403 w 1727"/>
                              <a:gd name="T13" fmla="*/ 497 h 547"/>
                              <a:gd name="T14" fmla="*/ 1343 w 1727"/>
                              <a:gd name="T15" fmla="*/ 513 h 547"/>
                              <a:gd name="T16" fmla="*/ 1284 w 1727"/>
                              <a:gd name="T17" fmla="*/ 513 h 547"/>
                              <a:gd name="T18" fmla="*/ 1225 w 1727"/>
                              <a:gd name="T19" fmla="*/ 513 h 547"/>
                              <a:gd name="T20" fmla="*/ 1196 w 1727"/>
                              <a:gd name="T21" fmla="*/ 513 h 547"/>
                              <a:gd name="T22" fmla="*/ 1122 w 1727"/>
                              <a:gd name="T23" fmla="*/ 530 h 547"/>
                              <a:gd name="T24" fmla="*/ 1063 w 1727"/>
                              <a:gd name="T25" fmla="*/ 530 h 547"/>
                              <a:gd name="T26" fmla="*/ 1004 w 1727"/>
                              <a:gd name="T27" fmla="*/ 530 h 547"/>
                              <a:gd name="T28" fmla="*/ 930 w 1727"/>
                              <a:gd name="T29" fmla="*/ 530 h 547"/>
                              <a:gd name="T30" fmla="*/ 871 w 1727"/>
                              <a:gd name="T31" fmla="*/ 547 h 547"/>
                              <a:gd name="T32" fmla="*/ 842 w 1727"/>
                              <a:gd name="T33" fmla="*/ 547 h 547"/>
                              <a:gd name="T34" fmla="*/ 768 w 1727"/>
                              <a:gd name="T35" fmla="*/ 547 h 547"/>
                              <a:gd name="T36" fmla="*/ 709 w 1727"/>
                              <a:gd name="T37" fmla="*/ 547 h 547"/>
                              <a:gd name="T38" fmla="*/ 650 w 1727"/>
                              <a:gd name="T39" fmla="*/ 547 h 547"/>
                              <a:gd name="T40" fmla="*/ 576 w 1727"/>
                              <a:gd name="T41" fmla="*/ 547 h 547"/>
                              <a:gd name="T42" fmla="*/ 517 w 1727"/>
                              <a:gd name="T43" fmla="*/ 547 h 547"/>
                              <a:gd name="T44" fmla="*/ 473 w 1727"/>
                              <a:gd name="T45" fmla="*/ 547 h 547"/>
                              <a:gd name="T46" fmla="*/ 414 w 1727"/>
                              <a:gd name="T47" fmla="*/ 530 h 547"/>
                              <a:gd name="T48" fmla="*/ 355 w 1727"/>
                              <a:gd name="T49" fmla="*/ 530 h 547"/>
                              <a:gd name="T50" fmla="*/ 281 w 1727"/>
                              <a:gd name="T51" fmla="*/ 530 h 547"/>
                              <a:gd name="T52" fmla="*/ 222 w 1727"/>
                              <a:gd name="T53" fmla="*/ 530 h 547"/>
                              <a:gd name="T54" fmla="*/ 163 w 1727"/>
                              <a:gd name="T55" fmla="*/ 513 h 547"/>
                              <a:gd name="T56" fmla="*/ 133 w 1727"/>
                              <a:gd name="T57" fmla="*/ 513 h 547"/>
                              <a:gd name="T58" fmla="*/ 60 w 1727"/>
                              <a:gd name="T59" fmla="*/ 513 h 547"/>
                              <a:gd name="T60" fmla="*/ 0 w 1727"/>
                              <a:gd name="T61" fmla="*/ 513 h 547"/>
                              <a:gd name="T62" fmla="*/ 679 w 1727"/>
                              <a:gd name="T63" fmla="*/ 0 h 547"/>
                              <a:gd name="T64" fmla="*/ 1727 w 1727"/>
                              <a:gd name="T65" fmla="*/ 4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7" h="547">
                                <a:moveTo>
                                  <a:pt x="1727" y="447"/>
                                </a:moveTo>
                                <a:lnTo>
                                  <a:pt x="1668" y="464"/>
                                </a:lnTo>
                                <a:lnTo>
                                  <a:pt x="1609" y="464"/>
                                </a:lnTo>
                                <a:lnTo>
                                  <a:pt x="1550" y="480"/>
                                </a:lnTo>
                                <a:lnTo>
                                  <a:pt x="1521" y="480"/>
                                </a:lnTo>
                                <a:lnTo>
                                  <a:pt x="1462" y="497"/>
                                </a:lnTo>
                                <a:lnTo>
                                  <a:pt x="1403" y="497"/>
                                </a:lnTo>
                                <a:lnTo>
                                  <a:pt x="1343" y="513"/>
                                </a:lnTo>
                                <a:lnTo>
                                  <a:pt x="1284" y="513"/>
                                </a:lnTo>
                                <a:lnTo>
                                  <a:pt x="1225" y="513"/>
                                </a:lnTo>
                                <a:lnTo>
                                  <a:pt x="1196" y="513"/>
                                </a:lnTo>
                                <a:lnTo>
                                  <a:pt x="1122" y="530"/>
                                </a:lnTo>
                                <a:lnTo>
                                  <a:pt x="1063" y="530"/>
                                </a:lnTo>
                                <a:lnTo>
                                  <a:pt x="1004" y="530"/>
                                </a:lnTo>
                                <a:lnTo>
                                  <a:pt x="930" y="530"/>
                                </a:lnTo>
                                <a:lnTo>
                                  <a:pt x="871" y="547"/>
                                </a:lnTo>
                                <a:lnTo>
                                  <a:pt x="842" y="547"/>
                                </a:lnTo>
                                <a:lnTo>
                                  <a:pt x="768" y="547"/>
                                </a:lnTo>
                                <a:lnTo>
                                  <a:pt x="709" y="547"/>
                                </a:lnTo>
                                <a:lnTo>
                                  <a:pt x="650" y="547"/>
                                </a:lnTo>
                                <a:lnTo>
                                  <a:pt x="576" y="547"/>
                                </a:lnTo>
                                <a:lnTo>
                                  <a:pt x="517" y="547"/>
                                </a:lnTo>
                                <a:lnTo>
                                  <a:pt x="473" y="547"/>
                                </a:lnTo>
                                <a:lnTo>
                                  <a:pt x="414" y="530"/>
                                </a:lnTo>
                                <a:lnTo>
                                  <a:pt x="355" y="530"/>
                                </a:lnTo>
                                <a:lnTo>
                                  <a:pt x="281" y="530"/>
                                </a:lnTo>
                                <a:lnTo>
                                  <a:pt x="222" y="530"/>
                                </a:lnTo>
                                <a:lnTo>
                                  <a:pt x="163" y="513"/>
                                </a:lnTo>
                                <a:lnTo>
                                  <a:pt x="133" y="513"/>
                                </a:lnTo>
                                <a:lnTo>
                                  <a:pt x="60" y="513"/>
                                </a:lnTo>
                                <a:lnTo>
                                  <a:pt x="0" y="513"/>
                                </a:lnTo>
                                <a:lnTo>
                                  <a:pt x="679" y="0"/>
                                </a:lnTo>
                                <a:lnTo>
                                  <a:pt x="1727" y="447"/>
                                </a:lnTo>
                                <a:close/>
                              </a:path>
                            </a:pathLst>
                          </a:custGeom>
                          <a:solidFill>
                            <a:srgbClr val="808080"/>
                          </a:solidFill>
                          <a:ln w="9360">
                            <a:solidFill>
                              <a:srgbClr val="000000"/>
                            </a:solidFill>
                            <a:round/>
                            <a:headEnd/>
                            <a:tailEnd/>
                          </a:ln>
                        </wps:spPr>
                        <wps:bodyPr rot="0" vert="horz" wrap="square" lIns="91440" tIns="45720" rIns="91440" bIns="45720" anchor="ctr" anchorCtr="0" upright="1">
                          <a:noAutofit/>
                        </wps:bodyPr>
                      </wps:wsp>
                      <wps:wsp>
                        <wps:cNvPr id="93" name="Text Box 50"/>
                        <wps:cNvSpPr txBox="1">
                          <a:spLocks noChangeArrowheads="1"/>
                        </wps:cNvSpPr>
                        <wps:spPr bwMode="auto">
                          <a:xfrm>
                            <a:off x="1303" y="244"/>
                            <a:ext cx="617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jc w:val="center"/>
                                <w:rPr>
                                  <w:bCs/>
                                  <w:i/>
                                </w:rPr>
                              </w:pPr>
                              <w:r>
                                <w:rPr>
                                  <w:bCs/>
                                  <w:i/>
                                </w:rPr>
                                <w:t>Рисунок 2. Приоритетные загрязнители воздушного бассейна.</w:t>
                              </w:r>
                            </w:p>
                          </w:txbxContent>
                        </wps:txbx>
                        <wps:bodyPr rot="0" vert="horz" wrap="square" lIns="0" tIns="0" rIns="0" bIns="0" anchor="ctr" anchorCtr="0">
                          <a:noAutofit/>
                        </wps:bodyPr>
                      </wps:wsp>
                      <wps:wsp>
                        <wps:cNvPr id="94" name="Text Box 51"/>
                        <wps:cNvSpPr txBox="1">
                          <a:spLocks noChangeArrowheads="1"/>
                        </wps:cNvSpPr>
                        <wps:spPr bwMode="auto">
                          <a:xfrm>
                            <a:off x="2892" y="579"/>
                            <a:ext cx="1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5" name="Rectangle 52"/>
                        <wps:cNvSpPr>
                          <a:spLocks noChangeArrowheads="1"/>
                        </wps:cNvSpPr>
                        <wps:spPr bwMode="auto">
                          <a:xfrm>
                            <a:off x="753" y="2318"/>
                            <a:ext cx="287" cy="373"/>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96" name="Text Box 53"/>
                        <wps:cNvSpPr txBox="1">
                          <a:spLocks noChangeArrowheads="1"/>
                        </wps:cNvSpPr>
                        <wps:spPr bwMode="auto">
                          <a:xfrm>
                            <a:off x="788" y="2380"/>
                            <a:ext cx="25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2%</w:t>
                              </w:r>
                            </w:p>
                          </w:txbxContent>
                        </wps:txbx>
                        <wps:bodyPr rot="0" vert="horz" wrap="square" lIns="0" tIns="0" rIns="0" bIns="0" anchor="ctr" anchorCtr="0">
                          <a:noAutofit/>
                        </wps:bodyPr>
                      </wps:wsp>
                      <wps:wsp>
                        <wps:cNvPr id="97" name="Rectangle 54"/>
                        <wps:cNvSpPr>
                          <a:spLocks noChangeArrowheads="1"/>
                        </wps:cNvSpPr>
                        <wps:spPr bwMode="auto">
                          <a:xfrm>
                            <a:off x="1063" y="1970"/>
                            <a:ext cx="287" cy="373"/>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98" name="Text Box 55"/>
                        <wps:cNvSpPr txBox="1">
                          <a:spLocks noChangeArrowheads="1"/>
                        </wps:cNvSpPr>
                        <wps:spPr bwMode="auto">
                          <a:xfrm>
                            <a:off x="1098" y="2032"/>
                            <a:ext cx="25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7%</w:t>
                              </w:r>
                            </w:p>
                          </w:txbxContent>
                        </wps:txbx>
                        <wps:bodyPr rot="0" vert="horz" wrap="square" lIns="0" tIns="0" rIns="0" bIns="0" anchor="ctr" anchorCtr="0">
                          <a:noAutofit/>
                        </wps:bodyPr>
                      </wps:wsp>
                      <wps:wsp>
                        <wps:cNvPr id="99" name="Rectangle 56"/>
                        <wps:cNvSpPr>
                          <a:spLocks noChangeArrowheads="1"/>
                        </wps:cNvSpPr>
                        <wps:spPr bwMode="auto">
                          <a:xfrm>
                            <a:off x="1077" y="2781"/>
                            <a:ext cx="376" cy="373"/>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100" name="Text Box 57"/>
                        <wps:cNvSpPr txBox="1">
                          <a:spLocks noChangeArrowheads="1"/>
                        </wps:cNvSpPr>
                        <wps:spPr bwMode="auto">
                          <a:xfrm>
                            <a:off x="1114" y="2844"/>
                            <a:ext cx="35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12%</w:t>
                              </w:r>
                            </w:p>
                          </w:txbxContent>
                        </wps:txbx>
                        <wps:bodyPr rot="0" vert="horz" wrap="square" lIns="0" tIns="0" rIns="0" bIns="0" anchor="ctr" anchorCtr="0">
                          <a:noAutofit/>
                        </wps:bodyPr>
                      </wps:wsp>
                      <wps:wsp>
                        <wps:cNvPr id="101" name="Rectangle 58"/>
                        <wps:cNvSpPr>
                          <a:spLocks noChangeArrowheads="1"/>
                        </wps:cNvSpPr>
                        <wps:spPr bwMode="auto">
                          <a:xfrm>
                            <a:off x="1786" y="3013"/>
                            <a:ext cx="287" cy="373"/>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102" name="Text Box 59"/>
                        <wps:cNvSpPr txBox="1">
                          <a:spLocks noChangeArrowheads="1"/>
                        </wps:cNvSpPr>
                        <wps:spPr bwMode="auto">
                          <a:xfrm>
                            <a:off x="1821" y="3075"/>
                            <a:ext cx="25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6%</w:t>
                              </w:r>
                            </w:p>
                          </w:txbxContent>
                        </wps:txbx>
                        <wps:bodyPr rot="0" vert="horz" wrap="square" lIns="0" tIns="0" rIns="0" bIns="0" anchor="ctr" anchorCtr="0">
                          <a:noAutofit/>
                        </wps:bodyPr>
                      </wps:wsp>
                      <wps:wsp>
                        <wps:cNvPr id="103" name="Rectangle 60"/>
                        <wps:cNvSpPr>
                          <a:spLocks noChangeArrowheads="1"/>
                        </wps:cNvSpPr>
                        <wps:spPr bwMode="auto">
                          <a:xfrm>
                            <a:off x="2878" y="3046"/>
                            <a:ext cx="376" cy="373"/>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104" name="Text Box 61"/>
                        <wps:cNvSpPr txBox="1">
                          <a:spLocks noChangeArrowheads="1"/>
                        </wps:cNvSpPr>
                        <wps:spPr bwMode="auto">
                          <a:xfrm>
                            <a:off x="2914" y="3109"/>
                            <a:ext cx="35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15%</w:t>
                              </w:r>
                            </w:p>
                          </w:txbxContent>
                        </wps:txbx>
                        <wps:bodyPr rot="0" vert="horz" wrap="square" lIns="0" tIns="0" rIns="0" bIns="0" anchor="ctr" anchorCtr="0">
                          <a:noAutofit/>
                        </wps:bodyPr>
                      </wps:wsp>
                      <wps:wsp>
                        <wps:cNvPr id="105" name="Rectangle 62"/>
                        <wps:cNvSpPr>
                          <a:spLocks noChangeArrowheads="1"/>
                        </wps:cNvSpPr>
                        <wps:spPr bwMode="auto">
                          <a:xfrm>
                            <a:off x="3586" y="2069"/>
                            <a:ext cx="376" cy="373"/>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106" name="Text Box 63"/>
                        <wps:cNvSpPr txBox="1">
                          <a:spLocks noChangeArrowheads="1"/>
                        </wps:cNvSpPr>
                        <wps:spPr bwMode="auto">
                          <a:xfrm>
                            <a:off x="3623" y="2132"/>
                            <a:ext cx="35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41%</w:t>
                              </w:r>
                            </w:p>
                          </w:txbxContent>
                        </wps:txbx>
                        <wps:bodyPr rot="0" vert="horz" wrap="square" lIns="0" tIns="0" rIns="0" bIns="0" anchor="ctr" anchorCtr="0">
                          <a:noAutofit/>
                        </wps:bodyPr>
                      </wps:wsp>
                      <wps:wsp>
                        <wps:cNvPr id="107" name="Rectangle 64"/>
                        <wps:cNvSpPr>
                          <a:spLocks noChangeArrowheads="1"/>
                        </wps:cNvSpPr>
                        <wps:spPr bwMode="auto">
                          <a:xfrm>
                            <a:off x="2347" y="1887"/>
                            <a:ext cx="375" cy="373"/>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108" name="Text Box 65"/>
                        <wps:cNvSpPr txBox="1">
                          <a:spLocks noChangeArrowheads="1"/>
                        </wps:cNvSpPr>
                        <wps:spPr bwMode="auto">
                          <a:xfrm>
                            <a:off x="2383" y="1950"/>
                            <a:ext cx="35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17%</w:t>
                              </w:r>
                            </w:p>
                          </w:txbxContent>
                        </wps:txbx>
                        <wps:bodyPr rot="0" vert="horz" wrap="square" lIns="0" tIns="0" rIns="0" bIns="0" anchor="ctr" anchorCtr="0">
                          <a:noAutofit/>
                        </wps:bodyPr>
                      </wps:wsp>
                      <wps:wsp>
                        <wps:cNvPr id="109" name="Rectangle 66"/>
                        <wps:cNvSpPr>
                          <a:spLocks noChangeArrowheads="1"/>
                        </wps:cNvSpPr>
                        <wps:spPr bwMode="auto">
                          <a:xfrm>
                            <a:off x="5513" y="1556"/>
                            <a:ext cx="2670" cy="2211"/>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0" name="Rectangle 67"/>
                        <wps:cNvSpPr>
                          <a:spLocks noChangeArrowheads="1"/>
                        </wps:cNvSpPr>
                        <wps:spPr bwMode="auto">
                          <a:xfrm>
                            <a:off x="5992" y="1672"/>
                            <a:ext cx="80" cy="91"/>
                          </a:xfrm>
                          <a:prstGeom prst="rect">
                            <a:avLst/>
                          </a:prstGeom>
                          <a:solidFill>
                            <a:srgbClr val="3366FF"/>
                          </a:solidFill>
                          <a:ln w="9360">
                            <a:solidFill>
                              <a:srgbClr val="000000"/>
                            </a:solidFill>
                            <a:miter lim="800000"/>
                            <a:headEnd/>
                            <a:tailEnd/>
                          </a:ln>
                        </wps:spPr>
                        <wps:bodyPr rot="0" vert="horz" wrap="square" lIns="91440" tIns="45720" rIns="91440" bIns="45720" anchor="ctr" anchorCtr="0" upright="1">
                          <a:noAutofit/>
                        </wps:bodyPr>
                      </wps:wsp>
                      <wps:wsp>
                        <wps:cNvPr id="111" name="Text Box 68"/>
                        <wps:cNvSpPr txBox="1">
                          <a:spLocks noChangeArrowheads="1"/>
                        </wps:cNvSpPr>
                        <wps:spPr bwMode="auto">
                          <a:xfrm>
                            <a:off x="6131" y="1602"/>
                            <a:ext cx="128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азота диоксид</w:t>
                              </w:r>
                            </w:p>
                          </w:txbxContent>
                        </wps:txbx>
                        <wps:bodyPr rot="0" vert="horz" wrap="square" lIns="0" tIns="0" rIns="0" bIns="0" anchor="ctr" anchorCtr="0">
                          <a:noAutofit/>
                        </wps:bodyPr>
                      </wps:wsp>
                      <wps:wsp>
                        <wps:cNvPr id="112" name="Rectangle 69"/>
                        <wps:cNvSpPr>
                          <a:spLocks noChangeArrowheads="1"/>
                        </wps:cNvSpPr>
                        <wps:spPr bwMode="auto">
                          <a:xfrm>
                            <a:off x="5992" y="1987"/>
                            <a:ext cx="80" cy="91"/>
                          </a:xfrm>
                          <a:prstGeom prst="rect">
                            <a:avLst/>
                          </a:prstGeom>
                          <a:solidFill>
                            <a:srgbClr val="808080"/>
                          </a:solidFill>
                          <a:ln w="9360">
                            <a:solidFill>
                              <a:srgbClr val="000000"/>
                            </a:solidFill>
                            <a:miter lim="800000"/>
                            <a:headEnd/>
                            <a:tailEnd/>
                          </a:ln>
                        </wps:spPr>
                        <wps:bodyPr rot="0" vert="horz" wrap="square" lIns="91440" tIns="45720" rIns="91440" bIns="45720" anchor="ctr" anchorCtr="0" upright="1">
                          <a:noAutofit/>
                        </wps:bodyPr>
                      </wps:wsp>
                      <wps:wsp>
                        <wps:cNvPr id="113" name="Text Box 70"/>
                        <wps:cNvSpPr txBox="1">
                          <a:spLocks noChangeArrowheads="1"/>
                        </wps:cNvSpPr>
                        <wps:spPr bwMode="auto">
                          <a:xfrm>
                            <a:off x="6131" y="1916"/>
                            <a:ext cx="204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взвешенные вещества</w:t>
                              </w:r>
                            </w:p>
                          </w:txbxContent>
                        </wps:txbx>
                        <wps:bodyPr rot="0" vert="horz" wrap="square" lIns="0" tIns="0" rIns="0" bIns="0" anchor="ctr" anchorCtr="0">
                          <a:noAutofit/>
                        </wps:bodyPr>
                      </wps:wsp>
                      <wps:wsp>
                        <wps:cNvPr id="114" name="Rectangle 71"/>
                        <wps:cNvSpPr>
                          <a:spLocks noChangeArrowheads="1"/>
                        </wps:cNvSpPr>
                        <wps:spPr bwMode="auto">
                          <a:xfrm>
                            <a:off x="5992" y="2301"/>
                            <a:ext cx="80" cy="92"/>
                          </a:xfrm>
                          <a:prstGeom prst="rect">
                            <a:avLst/>
                          </a:prstGeom>
                          <a:solidFill>
                            <a:srgbClr val="FFFF00"/>
                          </a:solidFill>
                          <a:ln w="9360">
                            <a:solidFill>
                              <a:srgbClr val="000000"/>
                            </a:solidFill>
                            <a:miter lim="800000"/>
                            <a:headEnd/>
                            <a:tailEnd/>
                          </a:ln>
                        </wps:spPr>
                        <wps:bodyPr rot="0" vert="horz" wrap="square" lIns="91440" tIns="45720" rIns="91440" bIns="45720" anchor="ctr" anchorCtr="0" upright="1">
                          <a:noAutofit/>
                        </wps:bodyPr>
                      </wps:wsp>
                      <wps:wsp>
                        <wps:cNvPr id="115" name="Text Box 72"/>
                        <wps:cNvSpPr txBox="1">
                          <a:spLocks noChangeArrowheads="1"/>
                        </wps:cNvSpPr>
                        <wps:spPr bwMode="auto">
                          <a:xfrm>
                            <a:off x="6134" y="2231"/>
                            <a:ext cx="58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фенол</w:t>
                              </w:r>
                            </w:p>
                          </w:txbxContent>
                        </wps:txbx>
                        <wps:bodyPr rot="0" vert="horz" wrap="square" lIns="0" tIns="0" rIns="0" bIns="0" anchor="ctr" anchorCtr="0">
                          <a:noAutofit/>
                        </wps:bodyPr>
                      </wps:wsp>
                      <wps:wsp>
                        <wps:cNvPr id="116" name="Rectangle 73"/>
                        <wps:cNvSpPr>
                          <a:spLocks noChangeArrowheads="1"/>
                        </wps:cNvSpPr>
                        <wps:spPr bwMode="auto">
                          <a:xfrm>
                            <a:off x="5992" y="2616"/>
                            <a:ext cx="80" cy="91"/>
                          </a:xfrm>
                          <a:prstGeom prst="rect">
                            <a:avLst/>
                          </a:prstGeom>
                          <a:solidFill>
                            <a:srgbClr val="FF0000"/>
                          </a:solidFill>
                          <a:ln w="9360">
                            <a:solidFill>
                              <a:srgbClr val="000000"/>
                            </a:solidFill>
                            <a:miter lim="800000"/>
                            <a:headEnd/>
                            <a:tailEnd/>
                          </a:ln>
                        </wps:spPr>
                        <wps:bodyPr rot="0" vert="horz" wrap="square" lIns="91440" tIns="45720" rIns="91440" bIns="45720" anchor="ctr" anchorCtr="0" upright="1">
                          <a:noAutofit/>
                        </wps:bodyPr>
                      </wps:wsp>
                      <wps:wsp>
                        <wps:cNvPr id="117" name="Text Box 74"/>
                        <wps:cNvSpPr txBox="1">
                          <a:spLocks noChangeArrowheads="1"/>
                        </wps:cNvSpPr>
                        <wps:spPr bwMode="auto">
                          <a:xfrm>
                            <a:off x="6130" y="2546"/>
                            <a:ext cx="126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серы диоксид</w:t>
                              </w:r>
                            </w:p>
                          </w:txbxContent>
                        </wps:txbx>
                        <wps:bodyPr rot="0" vert="horz" wrap="square" lIns="0" tIns="0" rIns="0" bIns="0" anchor="ctr" anchorCtr="0">
                          <a:noAutofit/>
                        </wps:bodyPr>
                      </wps:wsp>
                      <wps:wsp>
                        <wps:cNvPr id="118" name="Rectangle 75"/>
                        <wps:cNvSpPr>
                          <a:spLocks noChangeArrowheads="1"/>
                        </wps:cNvSpPr>
                        <wps:spPr bwMode="auto">
                          <a:xfrm>
                            <a:off x="5992" y="2930"/>
                            <a:ext cx="80" cy="92"/>
                          </a:xfrm>
                          <a:prstGeom prst="rect">
                            <a:avLst/>
                          </a:prstGeom>
                          <a:solidFill>
                            <a:srgbClr val="FF99CC"/>
                          </a:solidFill>
                          <a:ln w="9360">
                            <a:solidFill>
                              <a:srgbClr val="000000"/>
                            </a:solidFill>
                            <a:miter lim="800000"/>
                            <a:headEnd/>
                            <a:tailEnd/>
                          </a:ln>
                        </wps:spPr>
                        <wps:bodyPr rot="0" vert="horz" wrap="square" lIns="91440" tIns="45720" rIns="91440" bIns="45720" anchor="ctr" anchorCtr="0" upright="1">
                          <a:noAutofit/>
                        </wps:bodyPr>
                      </wps:wsp>
                      <wps:wsp>
                        <wps:cNvPr id="119" name="Text Box 76"/>
                        <wps:cNvSpPr txBox="1">
                          <a:spLocks noChangeArrowheads="1"/>
                        </wps:cNvSpPr>
                        <wps:spPr bwMode="auto">
                          <a:xfrm>
                            <a:off x="6130" y="2860"/>
                            <a:ext cx="134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формальдегид</w:t>
                              </w:r>
                            </w:p>
                          </w:txbxContent>
                        </wps:txbx>
                        <wps:bodyPr rot="0" vert="horz" wrap="square" lIns="0" tIns="0" rIns="0" bIns="0" anchor="ctr" anchorCtr="0">
                          <a:noAutofit/>
                        </wps:bodyPr>
                      </wps:wsp>
                      <wps:wsp>
                        <wps:cNvPr id="120" name="Rectangle 77"/>
                        <wps:cNvSpPr>
                          <a:spLocks noChangeArrowheads="1"/>
                        </wps:cNvSpPr>
                        <wps:spPr bwMode="auto">
                          <a:xfrm>
                            <a:off x="5992" y="3245"/>
                            <a:ext cx="80" cy="91"/>
                          </a:xfrm>
                          <a:prstGeom prst="rect">
                            <a:avLst/>
                          </a:prstGeom>
                          <a:solidFill>
                            <a:srgbClr val="00FF00"/>
                          </a:solidFill>
                          <a:ln w="9360">
                            <a:solidFill>
                              <a:srgbClr val="000000"/>
                            </a:solidFill>
                            <a:miter lim="800000"/>
                            <a:headEnd/>
                            <a:tailEnd/>
                          </a:ln>
                        </wps:spPr>
                        <wps:bodyPr rot="0" vert="horz" wrap="square" lIns="91440" tIns="45720" rIns="91440" bIns="45720" anchor="ctr" anchorCtr="0" upright="1">
                          <a:noAutofit/>
                        </wps:bodyPr>
                      </wps:wsp>
                      <wps:wsp>
                        <wps:cNvPr id="121" name="Text Box 78"/>
                        <wps:cNvSpPr txBox="1">
                          <a:spLocks noChangeArrowheads="1"/>
                        </wps:cNvSpPr>
                        <wps:spPr bwMode="auto">
                          <a:xfrm>
                            <a:off x="6130" y="3175"/>
                            <a:ext cx="139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углерода оксид</w:t>
                              </w:r>
                            </w:p>
                          </w:txbxContent>
                        </wps:txbx>
                        <wps:bodyPr rot="0" vert="horz" wrap="square" lIns="0" tIns="0" rIns="0" bIns="0" anchor="ctr" anchorCtr="0">
                          <a:noAutofit/>
                        </wps:bodyPr>
                      </wps:wsp>
                      <wps:wsp>
                        <wps:cNvPr id="122" name="Rectangle 79"/>
                        <wps:cNvSpPr>
                          <a:spLocks noChangeArrowheads="1"/>
                        </wps:cNvSpPr>
                        <wps:spPr bwMode="auto">
                          <a:xfrm>
                            <a:off x="5992" y="3560"/>
                            <a:ext cx="80" cy="91"/>
                          </a:xfrm>
                          <a:prstGeom prst="rect">
                            <a:avLst/>
                          </a:prstGeom>
                          <a:solidFill>
                            <a:srgbClr val="FF9900"/>
                          </a:solidFill>
                          <a:ln w="9360">
                            <a:solidFill>
                              <a:srgbClr val="000000"/>
                            </a:solidFill>
                            <a:miter lim="800000"/>
                            <a:headEnd/>
                            <a:tailEnd/>
                          </a:ln>
                        </wps:spPr>
                        <wps:bodyPr rot="0" vert="horz" wrap="square" lIns="91440" tIns="45720" rIns="91440" bIns="45720" anchor="ctr" anchorCtr="0" upright="1">
                          <a:noAutofit/>
                        </wps:bodyPr>
                      </wps:wsp>
                      <wps:wsp>
                        <wps:cNvPr id="123" name="Text Box 80"/>
                        <wps:cNvSpPr txBox="1">
                          <a:spLocks noChangeArrowheads="1"/>
                        </wps:cNvSpPr>
                        <wps:spPr bwMode="auto">
                          <a:xfrm>
                            <a:off x="6130" y="3489"/>
                            <a:ext cx="64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1B94" w:rsidRDefault="00AC1B94" w:rsidP="00214458">
                              <w:pPr>
                                <w:rPr>
                                  <w:rFonts w:ascii="Arial" w:hAnsi="Arial" w:cs="Arial"/>
                                  <w:b/>
                                  <w:bCs/>
                                  <w:sz w:val="18"/>
                                  <w:szCs w:val="18"/>
                                </w:rPr>
                              </w:pPr>
                              <w:r>
                                <w:rPr>
                                  <w:rFonts w:ascii="Arial" w:hAnsi="Arial" w:cs="Arial"/>
                                  <w:b/>
                                  <w:bCs/>
                                  <w:sz w:val="18"/>
                                  <w:szCs w:val="18"/>
                                </w:rPr>
                                <w:t>прочие</w:t>
                              </w:r>
                            </w:p>
                          </w:txbxContent>
                        </wps:txbx>
                        <wps:bodyPr rot="0" vert="horz" wrap="square" lIns="0" tIns="0" rIns="0" bIns="0" anchor="ctr" anchorCtr="0">
                          <a:noAutofit/>
                        </wps:bodyPr>
                      </wps:wsp>
                      <wps:wsp>
                        <wps:cNvPr id="124" name="Rectangle 81"/>
                        <wps:cNvSpPr>
                          <a:spLocks noChangeArrowheads="1"/>
                        </wps:cNvSpPr>
                        <wps:spPr bwMode="auto">
                          <a:xfrm>
                            <a:off x="74" y="83"/>
                            <a:ext cx="8305" cy="4296"/>
                          </a:xfrm>
                          <a:prstGeom prst="rect">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id="Группа 77" o:spid="_x0000_s1076" style="width:474.75pt;height:259.8pt;mso-position-horizontal-relative:char;mso-position-vertical-relative:line" coordsize="8513,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H8EDEAAK6WAQAOAAAAZHJzL2Uyb0RvYy54bWzsfetuW0mS5v8F9h0I/VzAJZ4LD0mhVYMq&#10;22oMUDPbmNY+AC3RljCSqCFpyz2DAQbYR9gX2TfYV5h5o/0iIzNPJBlx8lgXlso+3UBRtsIfMyMv&#10;cY/80999vb0ZfVmuN9eru9Oj4qfx0Wh5d7G6vL77dHr0v87P3syORpvt4u5ycbO6W54e/W25Ofq7&#10;n//7f/vTw/3JslxdrW4ul+sRQO42Jw/3p0dX2+39yfHx5uJqebvY/LS6X97hlx9X69vFFn9cfzq+&#10;XC8egH57c1yOx83xw2p9eb9eXSw3G/ztO/7l0c8O/+PH5cX2f378uFluRzenRxjb1v137f77gf57&#10;/POfFief1ov7q+sLP4zFI0Zxu7i+w5dGqHeL7WL0eX29B3V7fbFebVYftz9drG6PVx8/Xl8s3Rww&#10;m2K8M5s/r1ef791cPp08fLqPbAJrd/j0aNiLf/zyl/Xo+vL0aDo9Gt0tbrFG//l//us//ut//+f/&#10;w///7wh/DR493H86Aemf1/d/vf/LmieKH39bXfzzBr8+3v09/fkTE48+PPzD6hKwi8/blePR14/r&#10;W4LA7Edf3VL8LS7F8ut2dIG/bMblvConR6ML/K4q5/O68Yt1cYUV3ft3F1fv/b+cTYqK/1ldNyUN&#10;/nhxwl/phumHRXPCltu0XN08jat/vVrcL91ibYhVgavY/8zVf8JeXNx9ulmOqgmz1NEFfm6YmaO7&#10;1dsrkC1/Wa9XD1fLxSWGVbhZ0HgBzP+A/rDBUjyOux08WpzcrzfbPy9XtyP64fRojXG7ZVt8+W2z&#10;ZXYGElrFu9XZ9c0N/n5xcnOX/AX4zn+DRcU/pd/R8rpj8W/z8fz97P2sflOXzfs39fjduze/nL2t&#10;3zRnxXTyrnr39u274t/pe4v65Or68nJ5R18TjmhR91ssf1nw4YqHdLO6ub4kOBrSZv3pw9ub9ejL&#10;AlfEmfuf3zSC7DgdhttTmMvOlIqyHv9azt+cNbPpm/qsnryZT8ezN+Ni/uu8Gdfz+t1ZOqXfru+W&#10;T5/S6OH0aD7BYXHTMec2dv/bn9viBNfM3aVbQdpw7/3P28X1Df8sZk8jbmePFQ5ri7PFO5IP1ofV&#10;5d+wO9cr7CDcu5AQ+OFqtf7Xo9EDbtvTo82/fF6sl0ejm7+/ww6fF3VN17P7Qz2ZlvjDWv7mg/zN&#10;4u4CUKdHF9v10Yj/8HbLl/rn+/X1pyt8V+G4cbf6BbfOx2u3b2mEPC53Y7nTf6hrYK5cA80Br4Fp&#10;fTTCTTqr6Dv5HNI1OyvpF3TH1uXcjSdelt98EYjj0vNU0f3gNm+Fy/2xm/f2egsN4ub6FrOJO3xx&#10;Yu1kdyUNm5XVJV1mzXD4WGadrZdL0r1GldcChATCGr+QyCqKOQQ/9mQxmzrR1+7Xoqm9TjCpZv4q&#10;C+rExWeWW7SRgqyCQnbpRc+nSz+pc0zv4+0N1Lz/cTwajx5GRTPxx6KlKQRNOStGV6NJ7c4HIQag&#10;UhBVFhKUkfhtZTPRkXAII9FkbowJM49EZT3TkRpBNLOQoOq1SFWpI0FziURFVRmDwsUWqcrCmF4h&#10;WV5g6AbTE66bYJLtxby0wCTji7nBrkJyvqymFpjkfTEzOFZI5tOuMaYp2Y/Np7O/kPyHKmyByQUo&#10;6rkORvI0LlPVWPuilAtgg8kFqIvaGFmZLIC1y0q5APXU2mZkCsQJFEVjTFMuwGRsbY0yWQATTC4A&#10;Tr81TbkAc4P/leR/M7awKsn/WaVPspLsbybmvSPZb2JJ7k/H1r6AxdJyvzGYX0nmTxvrkEOU9MCS&#10;vIeSYvC+kry39j4plnHrzGYW72vJexNL8n6OG0o/4bXkPa5OVXrUkvfzqXWMSODF4ZtYkvfFuDLB&#10;JPNNMMn8ohhb3K8l961TNJHcx8G12D+R7DfBJPuL0rwUIc9bnplgkv8FXAzGYk7kAoz1tZwk/K8m&#10;1uafSP5bWAn7q5mJJdlvYEGvFoyoa2spG8l9Cyth/qS0xFsjmW9hJbyfzKxLrOnB+ybhPXQ5Yx2b&#10;HrxvEt53YEnek2xQT/hUct+aIlTcdokSVROmWNReF1fsfFmcXHy98xotfoL1C2cgG0/3qw25xUi9&#10;he58zk4jR08asUGMNSVip//i+0DVQYxFI2LnvsoSY1WI2BkOWWKwnYjnXqXvHgZpk0Rd9Jti4ecI&#10;tyB7rzLofpZFv2mSzucG02+ipNU58n5TJb2NyKGY9Rl76acK1asXuZ8qlKte5H6qUJ96kfuplv2m&#10;SioSTRU6UB900oIceb+pVn6q7HvN7kfSZRx6v6nCFmXyflMljYTQoXL0mWrtpwqtohe5nyoUh17k&#10;fqp1v6nWfqoQ/n3QSfzTVCHee5H7qbJBnl2miZ8qRHQvdD9VSOFe5H6qk35TJVlLU4Us7YOO2AST&#10;91vVxk8VErEXup8qhF4vcj/Vpt9USbDRVNk9E5aJP71worDBbtBtfTRC0O0DjQjexcWWZFr4kfyA&#10;zhEzujo9Il8L/eJ29WV5vnIk2zbkAyHpJ9X+/uZO0vm7BO4WTxh+HT7vHRwWlqYBX0on2cyT4cph&#10;XgaU8Mlo8JEwXJQc4ffh09P5IwRvSTfenHcIfBeddPBauO+FW6KbDmyj6YLLnXQu7EZ08YiH8YdP&#10;ngfcCIyXoYOHgOky/IPxz3QQqV18hl3fjw6biOY7D3s6DD988jRgjTsydo1jD4dfh09P5m+yDBls&#10;aIcGpbRrDjCP+5DB8nVkGQ7DqO1DBnvVkWGfdo0NpmgfMrIye9HBgHR0mWUl27AXHcy+fnRYeFp/&#10;Fzc217WAsdaLbNaLDCZWHzRYT73IyBWfnwL5r7+BzHuyTZbwd7a3bDgIFzerzZJ3Dl3eLgwYb3G6&#10;/IUDvisYNJ+Pw5okZM8QDMpHMof4j0iXMeI/2Ju78R8ngpIMhJeL/4QLCALSSTQR/pnRHUHhyjLq&#10;cE8P/8xw4WFby8hOYpO7QITXJSQRxFB0zDnrXgGSvpDCeYcVINyjEYh9igqS9IRwBEJBAnciEkek&#10;FCTcUJGIHHJXIwUJt10kqp07UUHCBRuJOFygICXBHw5uKVAw5gWWc01qWJLn7DLVsBKuO/+fhiXZ&#10;zqEyDSvh+5j8WRqWZDwkI7mgNDDJeovzSeDHB940LMl8RAHUcSVxn6JxAREFK4n7WLwn50K72hx3&#10;07AS5k+NcUnel+xK1LAk860pJqwHiMH7JOiDJTQGJve9dajh0Wg5wUFPvycgBQeXneKTHFx2pgOW&#10;jZnzV+yyI9UuOp0fZdfT0Sa7nk5Jh10fDWLLrmfNFHK004DxZk7OHvZOAjI7uswhCtNB4chZw96X&#10;QE6ALjRvW8HY6STzLociKspBBw+f3pUwZsU/M4XgmYAJ2zU2yAc31cwUkHLBHAmupTCm8Mljw63e&#10;xyhxW4MUuoxXwhslcYuEL3seo2Q8PjuLvB6MkleYQQnn1p5R4q6BQxsldeH2fWuUYGeSRdLEGM2T&#10;LBKnyTUcM5HGRqIek1al0IBFrYJm0EjtjDQqBUbqZhSaVYmkZjaZkxGhIEnVzCRKdOKSEmgUJKmW&#10;SRY9TuHiywSRUr4OOwOCnja4nPvQBj9sH9ogLvrQOjOVpTFJUfwTJf7rxxt8vH1wgyzqQxsu/T60&#10;wW/taJ+mRUB5oF1hKw9RtmV0hzD+ID/CJwstZl7YF+F34VPS4GB0ClNGwqbvQeX3OzgUvil8Jt+4&#10;+4XPI/pm4/pd1B8G0fcaRR/u7B1/HCLIuLoOLfoqjia2oq+I/jjohHyXPkn4WQZ3IvycD8ZrxlJC&#10;SulnAUnp15CEVHCk+LNwpPSzcKTws3Ck7HNiTRmPFH0WjnRIIPlPnVfih7OAUjecwSHKqImKhokk&#10;eU1KhDK1JPuaHGaG74YsuviFFp8oEycSmaOSHMeI2nE9TpMYsq12ss9+j2yrp6kWlHgQHBS0R20d&#10;w+9gfF23khGTLoIYD5+d4lwjQoi1y2JnJYMNkoz2sKs8pN/GDIAVE9Wo8PvwKYfe8iH89nlUkbOz&#10;+fztWz/jQRV5jaoIhOOuKuIso0OpIjif5I0rG052aVWREBisoiP1yZqIM6GkhiHVEJIciK7gdEqK&#10;XcG4ByGFIpUk7UNI9YPqC/YgpCws22H8IeTXk29qTJ78yF23dLjpuu/oYJuGGyx88j2Hr6FdFqD4&#10;lxh8Nu8hqYZ/cm1rz3QGdwp8Lt13V2EPrg815mmXEyNtA5t29252Vtmh7mYf2yjrXTNxQs5b8pHO&#10;ixC5edLlPJmTeo//7l6/8oKuXIXsnJPVrTuay/oUJHlPVxXV/ypIyVXtqg0VJHldVyiWVJGk6VK7&#10;6iEFSZoupStoVcYkrcW6oEQEBUmaiyZSYi9yzagClRiMXL6ijCqxGKuKSq00LMl1DtFrWJLt5dzJ&#10;SGUrSL5ztbSGJRlfuuI0bVwJ510lq4YlWV9WVOimYSW8d6lFChYkT2vLlq4CT8FK0ja4xFnDkkpJ&#10;MaUSMA1L8p7zizQsyXsu5NawJO+5wFnDkrwvCipz07Ak7znHSMOSvOf8Gw1L8p6LiBWspFbXuSQU&#10;qKRS1+V1aUiS8y7zSUOSjHd1uhqS5LtLx9KQJNtddpGGJLnuUsQ0JMl0VwurISU8N45hUqHrMosU&#10;JKqHiZ4blwCnjCmpz3U5XRqS5LghJJLiXNKfNRzJbwtHsnsypcCVhiT5bc5N8psDZRpUH4YjVbzl&#10;ZVNQpwIFipLZI8etXZCU5CJGYUBJlltbMynIbVy9pDYqyXXrvCTluA1S2vQJSrZbhzipxm2sFaT8&#10;8Mgr826h/I9I1UAqqcNK63GtOy+pxp2WZCcq3KJsjfiN5l2cVONOa2tckvOmjECKRvuN08bQisgS&#10;j+MyZRd0xJZqOrXmKHlvylQqRInfOLV4n1TjmrI+KcedFcYcp5L3pg5CBS1xXDNrHUltjlSmbjSV&#10;vJ/hnKl7Yip5b+ps1OovfuPMWsep5L2pSk4l72fQLtRxUR1D/EZTwaUCpUhlY0nec5MPRVygTkdg&#10;zQ1+zSTvTWNgJnk/LwyZQUU4cfQYka7PzCTvcaoNfkne21iS94m984dwBlkZDOdgJIzFoXQ8resf&#10;SseNjJfzoXTc4sxQOm5xZigdtzhD+htdvzGK2Znqde4rWc+fVDpuigJStJws6JUnd+5dkOfQljhu&#10;2j12UpccesgKy5BDKjvy4MXsJvfFm+exXD1D7qcaK4wz5FBdaDBQTvpM1ZcIn0P/6EXup4pEdEH+&#10;9PANHHUUwCFzRouzkyJHs4Iy47/XiuJQEaujjP1CQgQnfPpIjq8Wh+vVI4bfh0+mg1Lq8OAO7aaj&#10;7tIYYY4uVMfvl9Gm3wuFn/Ey+e8wMpgucibghE+eBwwbpstU28OYYrq9jPodvFC9neELjEaHl6u6&#10;gKHKdJn5wiHIdJnadxjkTJepqPA3Q6Z0xFdxxCMYeBE+/V7howdO89kIvw2fTOW1ktz4eVlzNRdM&#10;lZkjn500aNnmlPKomAbuqs6x+xKaXPqqJ4ObqRPNcyKX5uorbeAe6kTzawTXTyeZX3C4dTrJwv6B&#10;y6abzu9HuGO66fz+hqulm86fF7hROungQHH7Gy6Sbjp/nuH+6Kbz9wNcG910/r6B26KTLtxfcEl0&#10;0/luIXA3dNLB0eDmC/O/m87f1zm60C1kNu8eX5AnMO87vzdIKO+Qg0QMpz588jkLdK0kC79/nlyp&#10;ttc1hjDkSr3GXCkI2N14vNNiDx6P361YatO2Kw6cYgs9Q0BerXgXPrHKxazxXzpg3RF5DUo69CrX&#10;kluBSvx53ACYcjt3vlD686qGfIMKFJYvuvPYZamNSrrz2AWnQEGVaaFcUF6D2vfmKVBKVF7DSsLy&#10;nMCggUlXKrueVbCE9S5mrYFJ3rNPXAWTzOfkAw1Mcp+d9SqYZH/p+nJrYJL/HEVQweQCcPqBAqaE&#10;5jWwJDbP+QcamFwAjruoYHIBSpeAoIHJBeCAkAqWLIC1mqVcAI7Oq2ByAbjBiTYyuQAcQlPB5AJw&#10;ZxIFbD8+r2ElAXrOG9CwJP/N3iRQztvzSx051PuC2mG1p9wqZUhaaXMOgjYuyX2zkUvSStslIWhQ&#10;Ce9dx2rlRkzi9C4LQYHaj9NrnE8C9S4NQYOSjKdQiYok+e7KPjQkyXZCscDktqcQjoYl2c5hF3Vc&#10;ctMDpgWDIB36fwz9P8gvF8vBu914Q8teyw89tOy1OONdn+dpy17cPdhqT2m/Gqqg6Gbs9M5GX2DW&#10;Oxt938H6DZ/eSg7eWbS37fKlBe/svjWd4gXvQY4ueGehGXd+b/BuVDkvafDORs6EcYVPnm/0zuZ6&#10;tQbvbMZLGrxDuRa2wTsL3bFzvsE7m+1NG7yzGX9q8K7lmux4Z90zNdkJLXsy7lLvlsxNAXoD7vOM&#10;Szh4Qrtdl9752u1hchoHfWU3WXQw7W2553EwUUOcoSWOe73wlT4qSKlEuw4md40eyMFUzdDdwsXC&#10;9nrizFDo4So+Cjx+6W+cJ3mY+A0g6oe848qRKWOk1RfjfRppa5hA0tYouPB9H0naGjMk1z6MlCFJ&#10;Q8MZi9qYpKVhIkk7w5e9749J2ncmkrSsnU2mjSnxLU3nVCmgTC9xLTlTUcWSTJ/CM6NjSa47C1bF&#10;kmznl6W0cUm+s2WtgknOT91rMRqYZD2b/CqYZP60ohoGDUxyn30RGljiWZqWVLujgCWOJXaSqGCS&#10;/w3yH3UwyX9236hgcgFssGQBzNVMPEsNvK/6yOQCcI9NdWRyAZqK3Bsaz+QCsP9MA0s8S83YAEs8&#10;S+zZU8HkAkymVA6kjCxxLbHPUQWTCzCBA1AHkwvA3lAVTJ4ATqDVRpYsgHNyqGByAeqZcWck7iUo&#10;08ZFnTiY6to4AYmDiX3b2sgo9y364ypsR5VnSTUIO/BVMLkAnFit8Cx9q80VIKpgcgH4aUcNTC4A&#10;RylUMLkAVICnT1OeAI6eaGBJXUhZGvssKQxh/5cKJheAndvKNJPSEHpNUpfhlK8XV5Od2xqYPAEd&#10;YHIBirFxBSXlIbUrAlWnKRfAFcBoA5P8t7GS+hByiypQSXUIPemmMywpD7GgkusfmpOFJZlvTTGp&#10;DoHeZ2ljlIDQrqTF/KQ+pAtNct/cF0mFyNxVA2hLmZSImDs2KRHpAJPb3zxLSY3I3NVPqCOTK2Ce&#10;8qRIBE/OG8uZVom4VxSVfZZUicxdxYk6MrkA5s2YlIlw2YMGltSJmHd2UifSASYXwJQmSaHI3BX8&#10;qCOTC2DKuaRSBCknxgKkpSIuTK0sQFIqMnMlUurI5AKYugF1FI6njmt+NDDKv4xkptYyl1bXzBWV&#10;qWByAUx9ai4vIa6SUsHkApiaHvnh4vi5fEsFk3eQqYPOpQTmujIVTC6AqR3DzdSOjAveNDDqrdTS&#10;mWi4EQVZF5xcA9OocH66yDcuE9RHJ1fBNnjGchmmrnRUh5PrYBtjlAPXjs4VtepwciVsQ5HeaIpw&#10;jWteq8Kl9rBpwyYGMZeR6nDJUtjmtTwPXOCqw8mlMA3/gjyT7WRd6a0OJ5eiA04uBRcF63ByKTrg&#10;kqVAaoyuzBSJbYy7UleNisQ45kJqdXTJWxYdcHIpuBWyDpcshT06uRRSOA9hY7WV8TkdQIqlxlzV&#10;7ljq79F70KxcGcr1rPClj7sML73uPd08lOtZe2Yo17M44/P5h3K9vdNEDQxIesQKkG7p8f2V65my&#10;yVfZncOO46yLbs74B1/OYan1Ioc2RHyPlSgZdCiejjwUfGTI/arGsH03ubOnnA4Bi6nP6KHgeaUD&#10;lWX9/oGfbwGrp98/8DOml1H7/QM/5wKWS69/0CpOPScdVSeU3/T7hjDpmBmTWQdqz+3WIbYrzv2D&#10;MOkYQc78A7IR3Df0TL0rQu5dEXvG5r4hTBpP0AouPTnzipw/VBbrjAst88oRYG4hJcTKuwp0kcch&#10;/Sh8choS7DHHqkzVYSDLNIUOZJl6SASU3ZdmMmkQK3Zk8XyHoYdPnkJ4QTn3khacCg4u+zBXxdst&#10;l4IEFwrjZWYLzw3TZeYB55Ojy2VcwePFdJkMLrjZmC5TJwzfHtNlMszgUGS6TMZaqLPL1UXDderw&#10;chl18NcyXS5Dj/xqOBm9M/4yfAmvnyPg5o942Hfh02fykROavjeT4QjHP9PtpWmleCFDj15L56sl&#10;/D588veGDL0s3Zj3FWJNnXg+Vy5HxlcrvW7dNTimCi4SXIth7OGT5xDy8xAj6oRDZM7xjsI/3YS+&#10;6BbBmG46X3SbowuLhnhMJx4V99MmQKilky5sKkRRuul8kWyuuBSREf5ezgbqYDQfIoQ1Or83HMps&#10;kazXjRCM6MQLl0au2DdcQgghdOKFSy1XjBwuyVxxc7h0c8XS4RLPFV8HoZAr+obD3K0bPOKd8w1C&#10;a5oprA9CED7sbjwvU3PF8EFE52rro8TPlOpHusx8I13UPsOFET754gjqTa4vQaSDTdd1XwW6Xarn&#10;yaAtfqmqOIChRPs1lmjjOO5m0Lqb6EAZtOXMCy7kfLsbun3PAjXaUJRc0/TY4edJGbShutHNT1Zf&#10;y0AiBSXmbOZLEqgwMYSE518RfMGA94AgayKVAQR5Hkk48UkD2g2TKCOC8hqBOLSvAYGDkYpbBu/P&#10;DVsg0nDAW0OSYSoLiYzuCMVBZQ0qCRdyS+T9UZGBFrGmyLLVWU7NMiIZN2pWsCTX52PKEFPHJdnO&#10;7aMVLMl46GWUVaeCSdZzV2sFTPK+gDlugUnuu7xSZUckEUJg+UrXvV2ahAgLbua+P7QkQAgqa55k&#10;DcYF4NRebWxyBQpkyxsThVtBoLlydg0tWYN6bi0oORXi2DiFVkNLFmGCNHN9RSHCBZrFtySFFg9K&#10;+2rcvVVIk2gb15Z4fxXI9owzKBrzGKRZtPw0goKWrMK0trZbUqLtH39Q0JJVmM4owVc7CUmRNmde&#10;KqtAimE70xmuGANNrgInOCpoSR5tQQk6OlqSScuphBpasgozpJUZaPIs1O7hYA0tWQWIEQtNnoUJ&#10;auBVyUSlkIJvNpo8C9ToV0dLV8GeqVwF3699f4ckybQdq5Ck0/o+6wpaugrmDknyaX1/dAUtWQV7&#10;96bd1rm1toKWrIJ9spKMWt+MXEFLVqHBcdb3W9JynVOglP2WpNQWjXt7RDunSVqtb/y9P7Ykq7aY&#10;4OLSx5a0XfftuhW0ZBXsmzxJrfWNsRW0ZBVqVyWgzlSeBU5S1PiWrELlkvFVNHkWOBlTQUsza8uJ&#10;xbc0t5bbnO/PNGm/jgwn6yZXkmu1sSWrMEbavr6maXbtnHKVNDS5CtZVmeTWiqttSAQaEoF8FKtn&#10;ECvEsHqGsErsdTgsz9MAlhkoplotRx78oN0BMvQKZPLg3uomHxKBrKSOIRHI4syQCGRx5odPBHpy&#10;GN6pN649NVQOLQzPV3PwFltBeN+gNpAFF3b49HE8sllxtWaofOpNN1VJFkQWKwShurEqehIlixWi&#10;s5kOGxPkIRBYjszHojNkIQqUyVoIwZ0M2dSLwhwZ1QdhCpk2zjN/Y2fI4H1zaJnkAYon0pdmyMj/&#10;5ugyKRXIM2LBnMlFIBecw8vS+bhnLvmC3HAOEB60zkBMUZKBQDslw0ByxfUkJOXf7T3nfDJjpOSO&#10;Y8JMhkNB0W+HmAvlw5BzhLmcjmLSM6mjgFuOEXN8RJECE2bSHMg1x4SZ/A8838h8zDWyJ/ccI+bY&#10;Q1FN4mOuJX8BRwITZnIYiik5Fggxk59QwNHBhJmsjWLmD2qFpKWuCGIBV51DzOZjzLy2W+OzG5Gq&#10;yDGZXLIFIkS81jWcDd2IgTBGI4MsCp9eJkXETDyZBSXGCL9c5qvJaCbCTKS4Rew7mVwMOLIn152e&#10;PHNujLn+9EVYwiaTrhA3RS6OHrdZLjAfN262Tf2UPChgeC51IB6uXM5CMaU4AiFmOrcX8NQxYSY7&#10;BE1LPGEuXQfeOoeYy+coGirpwxhzCSLksWPCTCZOvJpzKSwQWMzwXCP6ovZaTp7Qp9zlsnGKaubF&#10;ei49Ct47N+tcXlFR9kwsKuDBY8QcHwvfIyqXIkVePEbM5FwhB7ovYcwK674f+RbN3VBMtXvdPU+m&#10;SFU1zdmZv0mHTJHXmCmC+2U3U8TlXB0oUwQXl9fXZpxw32aKTCivmhJFmvi205MSRbhQn4wtKBUy&#10;CwT3XBtqcz18vDSSRDibkYjibA8jBQm3USRy8XwFCNONNNxvQQHCJRSJLCDpj6/xCKs6IrAwArm4&#10;uzIiXLaRhntTKCPCPolEFlCSKFLVFCRQkJI8EZePoYwpyRPhviAalGS4CSU5XlaUo6BBSZa7jBNt&#10;VJLn3EdFg5JMd4kwGpTkOjVi00cl2W5BpRkirvGMMqo0P4QCxcqokvQQF17XkCTXXdKQhiS5buyE&#10;JC2EokUajmS5hSMZzi+Wa0iS4+bcJMM5Aq5AkckTTwP3WVL4lOSC2FjyZjE3AnnV4jfy8+fauCTT&#10;zf2Z5IHYWJLx5rFJskA4xq+NS7LePM1JMzXYIvqGSHJAzEsmyQCxsSTvzasvaaXGmQfKHCn5P66Q&#10;eR+TSRapbCzJe1NIkNumxXJ9dLRxSd6bkgvuqR5YSeYHdrx+aaV5Hy63QhkXqcXt6E0sue+hS7d7&#10;YggpDyFltl2GJwn2SsS9pX0egwCZgDXuLija55AM7HDLkON6cuTBh5ghxw3kyPtFz+mCJ3Jc4X0G&#10;88OHlJ8cHiTVhaKDdElr0UH3e6wItVziFTEjhP4Fh0ycJZRl5ch82kUmfhGKxnJkfl9lYk+h9C1H&#10;RooPeJIL6/jCvHgOg2M6fKZB0xxZqBvsrorybt9M1FH3+6TjYprco6r++7KOaz/6LB3pumBt1r/t&#10;eZujg+7KeJlirbjyGS84dE7Gy9F5n2POWQ5dkfEyD7+GU9Nk3NDk8HP8y9CFY+11MzOQGOja4x82&#10;yfM4CWdjevPT3yyDk/AVOgmprcquk9CJ/oM7CfceZECAHbudvIST2KXkGbyEBSrYaEdKD6B0E05c&#10;Rz/8d5dIGjVsbGlQ0qip0TDxaqRAJfaka0CuQUl70oRKzEnnKtSgpDnJZQ7KqKQ1yRazBiWtSRNK&#10;cRdqWIm/sHavmirjUhyGKljCehNM8p59HypYwnzXsVobmeQ+O2VUsIT9riu3Bib5z94iFSxZAAtM&#10;cRxqYInnkGtzlJHtuw5VrIT/riu6hiX573LNlfOYeA+5W7sGlXAfMPBZqAOT7CdfpIYlmQ+xaEFJ&#10;5gOmBRt8FoPPgpXH78hn8WT70x1HMkDpyHUZoP5I4gtzBigkoVcog64aPtngCrp0ls7r5pBhnXjB&#10;Bs3SedsBYqwTL9giWbpghmYTxNgGyrXDgURxtkOWLnThyXT18aZhLomMzwQ9z8j+hbBY4dNbySQE&#10;yLLpXotgr7S7JcA8j71yhv8N9sprfkCOMpd27RW3tQ5kr5RIGXMbtZzxOW+TGoppeEGu4c4YuMye&#10;ZK9QGhvpIZTN1mGwuOgqNwyVNo00Vyh9zUCSSpt7Q87n9UkoqbJR3poBJVVmCypR2XzlvjI/qbFx&#10;bHx/glJjQyaWaymgQEmNzYJKzJWiblxxpoKV2CvudTuFW4m5UtRj1whDA5OsN8ES3vuSVg1MMp/T&#10;JfY5Rnm/MS5HotlYSMouj3QmWMJ/37xCG5lcAAssNVeQgGeMLLFXTLBk6/seHcrIkkYYruGHspqU&#10;cx55UYwbazUTk8UESxZg7PI5tOOdtMEwweQCzNFtQL8qkiYYFlaS9YDGPgZWkvaANrUUst3fZhSh&#10;iixDlYkFJve/DSb5z+9jaBxLEh9sMMn/qXmRJZkPNpjkf8NNSJRdlqQ+mGCkPEae+Z4+CliS+2CD&#10;yQVAQZOxAEnygw0mF6CeWvuf1ME4ARtMLgD5G/Q9m6Q/WHuWUmXjN1Zcnq+xTN4/FlaS/cBZLNou&#10;S9IfTCzJfX5ES8WS29/EksxHJwiDX2nLC5cAtn8sJ5L33r+k8CtpeGFdsRPJe+45okFJ1ltQSbML&#10;6xJLOl2YSJLxJpJke+O6qihXGGWuxr1lzi/pcWFj9eN78nqcDSYZb2+I5PE4EyzpcGHv1KTBhU9s&#10;2t9eSYML+wgl/S1sMMl/+2wn7S1sMLkA9qWTNLiwweQC2Nch+CM20HSuS0qqfIvbzL6oqXQxkmG3&#10;GmBy+9sihEreeoDJBbCFW/J4nD0yuQC22E0ej7PB5ALYCkHyeJwJlrwdZ6sqZHXmeUZFHpHKVqJQ&#10;qN2S2SOTC2Brd8njceampYKWODIIZ0vuUlp+pLPR5Ap0qMQUJM+jYTiCLLTUU6RJ+n6cOTr3GEL8&#10;2sK2JdIH5MxL0nV0bvE6DB3KtYmEHXjJYnRYYckTch14yXJ0mIjpG3KW6Ct2jGHbfk2sYZ8gvC8X&#10;sKKCLZ3GdXIw3At8OB57rg/4JVs2dxj+lNTQEjYuWKPiJeth+ySK1Cy28ZL1sN0l2JpifD6JXJlv&#10;ahvbnhztJTltvkk0jzRTQ6mkJyZa/vFTcipesh5deHI9hO04hM6G0BmHCb6j0JnZn4pcLQh0nMcG&#10;AZkMW9yejjwUhGbIcRgdecjnzJDj7nPkIaaWIcfV5siHdF9Eqiieeb/ajL5iNX2zi3N4CDjO1c1I&#10;Xzh8jkYVvcj9qsLO70XuVxWmfC9yv6poAtSH3HdmOI+19d1TpfaTtGdik4QMuZ9q7PGRIfdThfXc&#10;a+x+qrCP+5D7Di/nMZ7TPRgygWmqsHF7ofupcltyjrXTnsKXjBZ3e4n/vhb/PBabZwbjp8oaRRbd&#10;N2E5j11GutH96wznsY1PhtxPNfaFz5D7VY3VwRlyP1XYfH34PjwlZ2+y4Sm5PjuoIBuETnqbON29&#10;Q6nrlP8H/S6qIr7F+/0/Jee8465KBXeVliTEBOB3yA6xcoRimxaYaryOIT8kfPp0k9B8JUcXmljl&#10;qjcQfnbrm6NDaNnRQV3oHB+ixr3oQpeUTEkLp2GBgVk63/wsRxdapGTpfHe2KCbCOoRPvx6Iq7r5&#10;Zul8clKGDv6yPnD0ggmdSnJBdS1H6JSXowtvG2XpfOufHB38rr3GF96kyuHF3oaZ+cKt3et7KfeL&#10;+JdZDfjv+5CFxLgMWnjoLEOG2Ij70twODRVJ3XVXXufNgPFq9SPKNBcLX5ghC0l98A527uDIjQxd&#10;YC68q514Ya1ydGHpc3RhJ2Xp/M70fihoteEiCZ98oYSdnqXzSnWOLpzEHB2CG7zrotYdxhU+eXzh&#10;psjhhZsnS+dvshxduBhzfMZNwkc7TxjPWfeOiY06s4hRtmT2auzUmd38Ibk0SxjFae6rg3zO9t8L&#10;Aj9LGDQI+Kk7T17sq5klDDpOtigz9LbLElJQhu576tjZJS/39LWw+Z8nS7ce0//9CIaqwtdYVQgt&#10;dzdL19nmB8/S3a8qjFm6E2Rm8S4+RJYuP1U04WR+mVwLVsWgYc88XV8pt4+FO1tgmfltMg5jYsFg&#10;bbHsqJiMGPtywP1xwT8jsHql6ppYO+HJfrm6vnxyf2Q7wUk72AltMk7BRksWoCMUK1fAl5EpY0uW&#10;oCNQLNfARksWoSOMnUQlucRtf2xpUNIOsicJu+bY0pBkz4xdfmBLO1HJKvRM2bXRklWwcyeSnF0b&#10;Ta6CndaRJO2aYI/J2gW/qGhxf0Ufk7Vrg8klsJN0kqxdG0yugJ0+lGTt2mByAezEpiRr1wR7TNau&#10;DSYlgZ0MlmTt2mByAew0tSRr1waTC2An0GFPtXekuWkfk7Zrgj0mb9cGkwtgp0Mmr9XZYHIB7ETN&#10;JHPXvB8fk7prgyUnwMqTTV6qM7G+PXnXhpLchx1rZKWQuRkFsSvm3r/KkuzdjgyXJH83UdCGlBQ9&#10;BknKFwxAxD286pwJe2BNHXmwaTPkODOOvF+YO8ZUgrM/g45979CD2t9NThoOkUODYSshQ+6nOjxq&#10;RmEamRpR+VUdOtDtcgZeJrfF+AbLhuh9b/jz2Jise0cOKSlWJsWzpKTwcv222dJeXy8vtqMbVzi9&#10;df9dnx6tj0YfTo8+0O2BPKHF9srT0o+jB0SdnDuNeiNg/TvDnu2zKtnAZ66rQHx2IksYQp+5vgeU&#10;geu2cZYw+EJznRmoZpYRM60eiuCvhVLhL+ngaQyfPr4YPMB5Qh8AzRIGL3We0IdAoSl2jzHEQPOE&#10;odteBjE4+3OAIQxK+7DLrRuCETm6ENzI0vlgSY4uBF9ydCEMmqWjRG6I9hxdCINm6XwYNMfnEAzL&#10;0YXgWpau787yIZrsVvWx0Bydj03myFh/ylFRxIoWI3M4QuihvQrDCX+emAJ1KoxRjSGm8BpjCpAJ&#10;HFM4X37djn5dfR1xFo2IKYy2X/H3EK1Onm7uf1td/PNmdLd6e4V8yuUv6/Xq4Wq5uNwQBd104p/+&#10;/Cf6w+b+L+vRh4d/WF0uT48Wn7crBxTiA6uPHynZt6i8fCr5JaG2BUiDHiC+ZWF8ZCj84/v1Zvvn&#10;5ep2RD9AO4DG4MAXX6AX8LUbSEgZuFudXd/cON3h5i75Cxf0pr8BG7xKQQz5vL4+Pfq3+Xj+fvZ+&#10;Vr+py+b9m3r87t2bX87e1m+aM7w496569/btu+Lf6XuL+uTq+vJyeUdfM/p6e3O3OcFfnh5dbbf3&#10;J8fHm4ur5e1i89Pt9cV6tVl93P50sbo9BgeuL5bHl+vFw/Xdp+NyXIyPbxfXd8zv1c31JcHR4Dbr&#10;Tx/e3qxHXxZQi6ivjvZY0HE6DKyIm5WfXJhSUdbjX8v5mzO8FvOmPqsnb+bT8ewNXpL8FU801fP6&#10;3Vk6pd+u75ZPnxLpaPMJ9AE3HXNuaHBq9Dhdrz7fXboVpE333v+8XVzf8M9i9jTidvbMBbe2bovS&#10;ruT9uf364evo+pKUR9rAtGU/rC7/hk27XmFT4cr9slzjh6vV+l+PRg/rxf3p0eZfPi/Wy6PRzd/f&#10;YeODZBt+WIcfPoQfFncX+KenRxdbaK/8h7db/JkturvVLzgSH6/ddm2/2x+kh809jwg/eO6Dpt+G&#10;elitL3k30U/369XFcrPBDvvr1eJ+iQWgL7v4xy+YJ00eb7DtXQXuQHuyv9IpPshVUM78y16+kXJ7&#10;FbhqRWpeWsZc8+EmGG6CZ7sJvvHYz/EUbDz69WRa4g98/P1v+Arwv7GvgdHn+/X1a9QOEFFl7eCf&#10;IFgh7W+WIxTZ+DsSVwfdCe4ifyGlYBrenK2Que0ufRLKF1AXSqprp5uginUhj7wJEr20l4Cl/Dgn&#10;xyoo7Y+VY7fX2+V6dHN9i0zPKOwWJ9ZWxld6idDKrWG3pgIMjr9dXdZ5MA4uwKb+Pc6yYuunFWAl&#10;NYKhbVuPQ27pI7ftoMpG7XxQZRVVNvZv/MZbIsqzKMvwwx9NlcUh25NbroGsuApeUm5R/w7ngClg&#10;VA2Ci30Cg+CyLC/EUHcFlwvWit16GMsLbypzPLccI3MpVbgGyTU4YYIf6kWdMDGn+UeUXPDb70ku&#10;pymKu+BlJZd/JaqcctF6q7tW4eWYweTq6xf83h0EVBu5J7qiE9U7CA4kukL5OKLS/imi4CuoBtE1&#10;iK5DiC74/37c+IHzze/JrmiGHsBbWExnnPtVjcNDY+EKGNyF3xzT+v5lF5JLd82uqHseVnbNfLZX&#10;Nea2Ra3SNTgMw8XdyzUvor/874bY91fkUvaIfWMH/siyK+bBtJEuBHc8Rw4guyCg2PNSjblMvr0C&#10;BrtrkF07uRquffKO7OLOgcJNcBi7q4Se4FzdFZyHqctwsLsG2RVT117SZYiU3R9ZdilZGtxpSFwG&#10;L+kzrCbe7irHnJY1yC5Oen1ULuH3b3ft52kgWpqqWoeRXVVD3dgpnbDYDXcNsmuQXYeRXXHr/4Dh&#10;roJe49j1GfIToAeSXWWF+iy6AooZ90WWsguCdUgx/JY8+O9fdu2nanBPdbFdDyO7kFsYUoy4Ykds&#10;3CHeNcS7gvh+Ubsr5tT9kLJLydXgNrXiMnhJu2tCZaBOdk3QywYKdHsFlA29suAqZcrYVuSRmcaP&#10;S5Cn0cQcZfifud4O8bj96rohfzfm737jOfru5S21xtnTD3cTTF70jM19LVrR4CGS5IzR4x50wvCO&#10;If4eW/zZz1dVNY1W4TkUoLzKcqmC3u7b9crvJkAcRjtEH2Pfhb8Z72xbPFvg7ZqhBmUop35R9TAm&#10;sX+jWMPF+ocvp3YvdO6Jrt38ksOIrvmua+PlRdeLtv4Yaifz3SS+rfi/IEtiR3Rx5ZKwZQ4tuubo&#10;RZhoXOW49p1ABtE1iK4XFV2x5uKHFF2xFUibDcWvNYrb4CCiq0Qqb3oHRNHl1NqXsLqoq058yylx&#10;fgxl/6+wSYV7kXxXdMWEkIPm8cLq4lyosuSHiFuH3IRaAgyF/0MPK7o2X1RyRe/YDym5Ym6JkFwx&#10;wn6APN5J8BeWza72GiXXi/kLSW4Nkmuvy9prba9UUMvUXckVQ2qHllxwulAm1GQ3/bzATh5E19B+&#10;kTtQvqjoir7yH1J0xdQSIbqiB/Wgoot6XCeOlyi6XtDoms/fvvWBtMHoWvsGoa9XdMXkh9g4GO0h&#10;sGmEh+Bg/kIvumZcsdUaXTDHIGEHq2uwul7c6oqBnR9RdFHf091QF9rIpLfBQfyFVYnH13TR9WJW&#10;13g8+AuV3tavVnRRrf2u1RU1z9/H6qrQRz7dtkWFZ1oG0eUujSHU9ZJWF+v6pLb9kKIrNgERVlcU&#10;5oe0uqrJrvoara4XE11nZ/P54DD84zgMqVxxR3Rhk6R61oGtrqqe7ZT9N0OSxlB+cojyE46x/rCS&#10;S0nS4JadwgXzkkbXlGPdKENLDa5qHPKLy7lzCT0+SSMWkPxuGe/OmbRfsvJ9PAiFhQkFOTtPIn2j&#10;Kvg71qFg4J9OHj7hlSTM5hPeZrq6vni32C7kn/Hzw/3JslxdrW4ul+uf/78AAAAA//8DAFBLAwQU&#10;AAYACAAAACEA54fKxt0AAAAFAQAADwAAAGRycy9kb3ducmV2LnhtbEyPQUvDQBCF74L/YRnBm91E&#10;TTFpNqUU9VSEtoL0Ns1Ok9DsbMhuk/Tfu3rRy8DjPd77Jl9OphUD9a6xrCCeRSCIS6sbrhR87t8e&#10;XkA4j6yxtUwKruRgWdze5JhpO/KWhp2vRChhl6GC2vsuk9KVNRl0M9sRB+9ke4M+yL6SuscxlJtW&#10;PkbRXBpsOCzU2NG6pvK8uxgF7yOOq6f4ddicT+vrYZ98fG1iUur+blotQHia/F8YfvADOhSB6Wgv&#10;rJ1oFYRH/O8NXvqcJiCOCpI4nYMscvmfvvgGAAD//wMAUEsBAi0AFAAGAAgAAAAhALaDOJL+AAAA&#10;4QEAABMAAAAAAAAAAAAAAAAAAAAAAFtDb250ZW50X1R5cGVzXS54bWxQSwECLQAUAAYACAAAACEA&#10;OP0h/9YAAACUAQAACwAAAAAAAAAAAAAAAAAvAQAAX3JlbHMvLnJlbHNQSwECLQAUAAYACAAAACEA&#10;ATlR/BAxAACulgEADgAAAAAAAAAAAAAAAAAuAgAAZHJzL2Uyb0RvYy54bWxQSwECLQAUAAYACAAA&#10;ACEA54fKxt0AAAAFAQAADwAAAAAAAAAAAAAAAABqMwAAZHJzL2Rvd25yZXYueG1sUEsFBgAAAAAE&#10;AAQA8wAAAHQ0AAAAAA==&#10;">
                <v:rect id="Rectangle 35" o:spid="_x0000_s1077" style="position:absolute;width:8513;height: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vtvgAAANsAAAAPAAAAZHJzL2Rvd25yZXYueG1sRE/Pa8Iw&#10;FL4P/B/CE3Zb0+6wSW0UdQjD21Tw+mieTTF5KUms9b9fDoMdP77fzXpyVowUYu9ZQVWUIIhbr3vu&#10;FJxP+7cFiJiQNVrPpOBJEdar2UuDtfYP/qHxmDqRQzjWqMCkNNRSxtaQw1j4gThzVx8cpgxDJ3XA&#10;Rw53Vr6X5Yd02HNuMDjQzlB7O96dgml7QemtoStKVx7GffVV7axSr/NpswSRaEr/4j/3t1bwmcfm&#10;L/kHyNUvAAAA//8DAFBLAQItABQABgAIAAAAIQDb4fbL7gAAAIUBAAATAAAAAAAAAAAAAAAAAAAA&#10;AABbQ29udGVudF9UeXBlc10ueG1sUEsBAi0AFAAGAAgAAAAhAFr0LFu/AAAAFQEAAAsAAAAAAAAA&#10;AAAAAAAAHwEAAF9yZWxzLy5yZWxzUEsBAi0AFAAGAAgAAAAhAHsrq+2+AAAA2wAAAA8AAAAAAAAA&#10;AAAAAAAABwIAAGRycy9kb3ducmV2LnhtbFBLBQYAAAAAAwADALcAAADyAgAAAAA=&#10;" filled="f" stroked="f">
                  <v:stroke joinstyle="round"/>
                </v:rect>
                <v:rect id="Rectangle 36" o:spid="_x0000_s1078" style="position:absolute;left:74;top:83;width:8274;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JAxgAAANsAAAAPAAAAZHJzL2Rvd25yZXYueG1sRI9Pa8JA&#10;FMTvgt9heYKXohs9+Cd1E0QoeCiFqoUeX7Ov2dTs2zS7xrSfvisUPA4z8xtmk/e2Fh21vnKsYDZN&#10;QBAXTldcKjgdnyYrED4ga6wdk4If8pBnw8EGU+2u/ErdIZQiQtinqMCE0KRS+sKQRT91DXH0Pl1r&#10;MUTZllK3eI1wW8t5kiykxYrjgsGGdoaK8+FiFfx238XsYf7CbN+eTfe13X+ExbtS41G/fQQRqA/3&#10;8H97rxUs13D7En+AzP4AAAD//wMAUEsBAi0AFAAGAAgAAAAhANvh9svuAAAAhQEAABMAAAAAAAAA&#10;AAAAAAAAAAAAAFtDb250ZW50X1R5cGVzXS54bWxQSwECLQAUAAYACAAAACEAWvQsW78AAAAVAQAA&#10;CwAAAAAAAAAAAAAAAAAfAQAAX3JlbHMvLnJlbHNQSwECLQAUAAYACAAAACEAbKJyQMYAAADbAAAA&#10;DwAAAAAAAAAAAAAAAAAHAgAAZHJzL2Rvd25yZXYueG1sUEsFBgAAAAADAAMAtwAAAPoCAAAAAA==&#10;" strokeweight=".26mm"/>
                <v:shape id="Freeform 37" o:spid="_x0000_s1079" style="position:absolute;left:1195;top:1871;width:1645;height:538;visibility:visible;mso-wrap-style:square;v-text-anchor:middle" coordsize="165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w9wQAAANsAAAAPAAAAZHJzL2Rvd25yZXYueG1sRE9ba8Iw&#10;FH4X9h/CGfim6YZI6Ywiu8BQHOgEXw/NsSk2J22StfXfLw+DPX5899VmtI3oyYfasYKneQaCuHS6&#10;5krB+ftjloMIEVlj45gU3CnAZv0wWWGh3cBH6k+xEimEQ4EKTIxtIWUoDVkMc9cSJ+7qvMWYoK+k&#10;9jikcNvI5yxbSos1pwaDLb0aKm+nH6tgNxzq7WFRvht8u43ny1eX76tOqenjuH0BEWmM/+I/96dW&#10;kKf16Uv6AXL9CwAA//8DAFBLAQItABQABgAIAAAAIQDb4fbL7gAAAIUBAAATAAAAAAAAAAAAAAAA&#10;AAAAAABbQ29udGVudF9UeXBlc10ueG1sUEsBAi0AFAAGAAgAAAAhAFr0LFu/AAAAFQEAAAsAAAAA&#10;AAAAAAAAAAAAHwEAAF9yZWxzLy5yZWxzUEsBAi0AFAAGAAgAAAAhABQBXD3BAAAA2wAAAA8AAAAA&#10;AAAAAAAAAAAABwIAAGRycy9kb3ducmV2LnhtbFBLBQYAAAAAAwADALcAAAD1AgAAAAA=&#10;" path="m,281l30,265,59,248,89,232r44,-17l148,215r44,-17l237,182r44,-17l325,149r44,l414,132r59,-16l502,116,546,99,606,83r44,l709,66r59,l827,49r59,l915,33r59,l1034,33r73,-17l1166,16r59,l1299,r59,l1388,r59,l1521,r59,l1653,r,546l,281xe" fillcolor="#f90" strokeweight=".26mm">
                  <v:path o:connecttype="custom" o:connectlocs="0,277;30,261;59,244;89,229;132,212;147,212;191,195;236,179;280,163;323,147;367,147;412,130;471,114;500,114;543,98;603,82;647,82;706,65;764,65;823,48;882,48;911,33;969,33;1029,33;1102,16;1160,16;1219,16;1293,0;1351,0;1381,0;1440,0;1514,0;1572,0;1645,0;1645,538;0,277" o:connectangles="0,0,0,0,0,0,0,0,0,0,0,0,0,0,0,0,0,0,0,0,0,0,0,0,0,0,0,0,0,0,0,0,0,0,0,0"/>
                </v:shape>
                <v:shape id="Freeform 38" o:spid="_x0000_s1080" style="position:absolute;left:974;top:2152;width:1866;height:257;visibility:visible;mso-wrap-style:square;v-text-anchor:middle" coordsize="18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G8wwAAANsAAAAPAAAAZHJzL2Rvd25yZXYueG1sRI9BawIx&#10;FITvBf9DeII3zVpQZDWKCFLx1tVSvT02z93VzcuaRN3665uC0OMwM98ws0VranEn5yvLCoaDBARx&#10;bnXFhYL9bt2fgPABWWNtmRT8kIfFvPM2w1TbB3/SPQuFiBD2KSooQ2hSKX1ekkE/sA1x9E7WGQxR&#10;ukJqh48IN7V8T5KxNFhxXCixoVVJ+SW7GQXnj/0Xuez63G2fY/e9aY90cCOlet12OQURqA3/4Vd7&#10;oxVMhvD3Jf4AOf8FAAD//wMAUEsBAi0AFAAGAAgAAAAhANvh9svuAAAAhQEAABMAAAAAAAAAAAAA&#10;AAAAAAAAAFtDb250ZW50X1R5cGVzXS54bWxQSwECLQAUAAYACAAAACEAWvQsW78AAAAVAQAACwAA&#10;AAAAAAAAAAAAAAAfAQAAX3JlbHMvLnJlbHNQSwECLQAUAAYACAAAACEA3IuBvMMAAADbAAAADwAA&#10;AAAAAAAAAAAAAAAHAgAAZHJzL2Rvd25yZXYueG1sUEsFBgAAAAADAAMAtwAAAPcCAAAAAA==&#10;" path="m,215l,199,15,182,30,166,44,149,59,133,74,116,89,100,103,66,133,50,162,33,192,17,221,,1874,265,,215xe" fillcolor="lime" strokeweight=".26mm">
                  <v:path o:connecttype="custom" o:connectlocs="0,209;0,193;15,177;30,161;44,145;59,129;74,112;89,97;103,64;132,48;161,32;191,16;220,0;1866,257;0,209" o:connectangles="0,0,0,0,0,0,0,0,0,0,0,0,0,0,0"/>
                </v:shape>
                <v:shape id="Freeform 39" o:spid="_x0000_s1081" style="position:absolute;left:974;top:2417;width:0;height:621;visibility:visible;mso-wrap-style:square;v-text-anchor:middle" coordsize="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fwxAAAANsAAAAPAAAAZHJzL2Rvd25yZXYueG1sRI9Pa8JA&#10;FMTvBb/D8oTe6kYPItFV/IPoxRatoMdn9pkEs29D9qlpP323UOhxmJnfMJNZ6yr1oCaUng30ewko&#10;4szbknMDx8/12whUEGSLlWcy8EUBZtPOywRT65+8p8dBchUhHFI0UIjUqdYhK8hh6PmaOHpX3ziU&#10;KJtc2wafEe4qPUiSoXZYclwosKZlQdntcHcGvOxW32f9gfXpXS7Bhv1mt1gY89pt52NQQq38h//a&#10;W2tgNIDfL/EH6OkPAAAA//8DAFBLAQItABQABgAIAAAAIQDb4fbL7gAAAIUBAAATAAAAAAAAAAAA&#10;AAAAAAAAAABbQ29udGVudF9UeXBlc10ueG1sUEsBAi0AFAAGAAgAAAAhAFr0LFu/AAAAFQEAAAsA&#10;AAAAAAAAAAAAAAAAHwEAAF9yZWxzLy5yZWxzUEsBAi0AFAAGAAgAAAAhAAUo1/DEAAAA2wAAAA8A&#10;AAAAAAAAAAAAAAAABwIAAGRycy9kb3ducmV2LnhtbFBLBQYAAAAAAwADALcAAAD4AgAAAAA=&#10;" path="m,50l,17,,,,580r,16l,629,,50xe" fillcolor="#804d66" strokeweight=".26mm">
                  <v:path o:connecttype="custom" o:connectlocs="0,49;0,17;0,17;0,0;0,573;0,588;0,588;0,621;0,49" o:connectangles="0,0,0,0,0,0,0,0,0"/>
                </v:shape>
                <v:shape id="Freeform 40" o:spid="_x0000_s1082" style="position:absolute;left:974;top:2367;width:1866;height:92;visibility:visible;mso-wrap-style:square;v-text-anchor:middle" coordsize="18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QQxAAAANsAAAAPAAAAZHJzL2Rvd25yZXYueG1sRI9Ba8JA&#10;FITvQv/D8gq9SLOxBdE0qxStVLyIVuj1kX1Jlmbfhuw2xn/vCoLHYWa+YfLlYBvRU+eNYwWTJAVB&#10;XDhtuFJw+tm8zkD4gKyxcUwKLuRhuXga5Zhpd+YD9cdQiQhhn6GCOoQ2k9IXNVn0iWuJo1e6zmKI&#10;squk7vAc4baRb2k6lRYNx4UaW1rVVPwd/62Csezn++9DOV+b3916+GrNaV8apV6eh88PEIGG8Ajf&#10;21utYPYOty/xB8jFFQAA//8DAFBLAQItABQABgAIAAAAIQDb4fbL7gAAAIUBAAATAAAAAAAAAAAA&#10;AAAAAAAAAABbQ29udGVudF9UeXBlc10ueG1sUEsBAi0AFAAGAAgAAAAhAFr0LFu/AAAAFQEAAAsA&#10;AAAAAAAAAAAAAAAAHwEAAF9yZWxzLy5yZWxzUEsBAi0AFAAGAAgAAAAhAGPnJBDEAAAA2wAAAA8A&#10;AAAAAAAAAAAAAAAABwIAAGRycy9kb3ducmV2LnhtbFBLBQYAAAAAAwADALcAAAD4AgAAAAA=&#10;" path="m,100l,67,,50,,34,,17,,,1874,50,,100xe" fillcolor="#f9c" strokeweight=".26mm">
                  <v:path o:connecttype="custom" o:connectlocs="0,92;0,62;0,62;0,46;0,31;0,16;0,0;1866,46;0,92" o:connectangles="0,0,0,0,0,0,0,0,0"/>
                </v:shape>
                <v:shape id="Freeform 41" o:spid="_x0000_s1083" style="position:absolute;left:900;top:2682;width:66;height:323;visibility:visible;mso-wrap-style:square;v-text-anchor:middle"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wgAAANsAAAAPAAAAZHJzL2Rvd25yZXYueG1sRI/NasMw&#10;EITvhbyD2EBvtWxTSuJYCSHQ0uTW/Nw31sYSsVbGUhPn7atCocdhZr5h6tXoOnGjIVjPCoosB0Hc&#10;eG25VXA8vL/MQISIrLHzTAoeFGC1nDzVWGl/5y+67WMrEoRDhQpMjH0lZWgMOQyZ74mTd/GDw5jk&#10;0Eo94D3BXSfLPH+TDi2nBYM9bQw11/23U0Dn3amw1s8/5muzdburs40tlXqejusFiEhj/A//tT+1&#10;gtkr/H5JP0AufwAAAP//AwBQSwECLQAUAAYACAAAACEA2+H2y+4AAACFAQAAEwAAAAAAAAAAAAAA&#10;AAAAAAAAW0NvbnRlbnRfVHlwZXNdLnhtbFBLAQItABQABgAIAAAAIQBa9CxbvwAAABUBAAALAAAA&#10;AAAAAAAAAAAAAB8BAABfcmVscy8ucmVsc1BLAQItABQABgAIAAAAIQCWF/a/wgAAANsAAAAPAAAA&#10;AAAAAAAAAAAAAAcCAABkcnMvZG93bnJldi54bWxQSwUGAAAAAAMAAwC3AAAA9gIAAAAA&#10;" path="m,l,8,5,20e" filled="f" strokeweight=".26mm">
                  <v:path o:connecttype="custom" o:connectlocs="0,0;0,129;66,323" o:connectangles="0,0,0"/>
                </v:shape>
                <v:shape id="Freeform 42" o:spid="_x0000_s1084" style="position:absolute;left:974;top:2467;width:582;height:919;visibility:visible;mso-wrap-style:square;v-text-anchor:middle" coordsize="59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4zxAAAANsAAAAPAAAAZHJzL2Rvd25yZXYueG1sRI9Ba8JA&#10;FITvBf/D8gQvpW5qaQipq0jR0ptUe+jxkX3Npmbfht01if++Kwgeh5n5hlmuR9uKnnxoHCt4nmcg&#10;iCunG64VfB93TwWIEJE1to5JwYUCrFeThyWW2g38Rf0h1iJBOJSowMTYlVKGypDFMHcdcfJ+nbcY&#10;k/S11B6HBLetXGRZLi02nBYMdvRuqDodzlaB+3gsXn6KPua53w/bs/u7oDkqNZuOmzcQkcZ4D9/a&#10;n1pB8QrXL+kHyNU/AAAA//8DAFBLAQItABQABgAIAAAAIQDb4fbL7gAAAIUBAAATAAAAAAAAAAAA&#10;AAAAAAAAAABbQ29udGVudF9UeXBlc10ueG1sUEsBAi0AFAAGAAgAAAAhAFr0LFu/AAAAFQEAAAsA&#10;AAAAAAAAAAAAAAAAHwEAAF9yZWxzLy5yZWxzUEsBAi0AFAAGAAgAAAAhAM9qXjPEAAAA2wAAAA8A&#10;AAAAAAAAAAAAAAAABwIAAGRycy9kb3ducmV2LnhtbFBLBQYAAAAAAwADALcAAAD4AgAAAAA=&#10;" path="m590,348l546,331,502,314,458,298r-45,l369,281,339,265,295,248,266,232,236,215,207,198,177,182,148,165,118,149,103,116,74,99,59,83,44,66,30,49,15,33r,-17l,,,579r15,17l15,612r15,17l44,646r15,16l74,679r29,16l118,728r30,17l177,761r30,17l236,795r30,16l295,828r44,16l369,861r44,16l458,877r44,17l546,910r44,17l590,348xe" fillcolor="maroon" strokeweight=".26mm">
                  <v:path o:connecttype="custom" o:connectlocs="582,345;539,328;495,311;452,295;407,295;364,279;334,263;291,246;262,230;233,213;204,196;175,180;146,164;116,148;102,115;73,98;58,82;43,65;30,49;15,33;15,16;0,0;0,574;15,591;15,607;30,624;43,640;58,656;73,673;102,689;116,722;146,739;175,754;204,771;233,788;262,804;291,821;334,837;364,854;407,869;452,869;495,886;539,902;582,919;582,345" o:connectangles="0,0,0,0,0,0,0,0,0,0,0,0,0,0,0,0,0,0,0,0,0,0,0,0,0,0,0,0,0,0,0,0,0,0,0,0,0,0,0,0,0,0,0,0,0"/>
                </v:shape>
                <v:shape id="Freeform 43" o:spid="_x0000_s1085" style="position:absolute;left:974;top:2417;width:1866;height:390;visibility:visible;mso-wrap-style:square;v-text-anchor:middle" coordsize="187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GKxAAAANsAAAAPAAAAZHJzL2Rvd25yZXYueG1sRI9Ba8JA&#10;FITvQv/D8grezKZFRFI3oRQFobVi6qW31+xrNpp9G7Jbjf++Kwgeh5n5hlkUg23FiXrfOFbwlKQg&#10;iCunG64V7L9WkzkIH5A1to5JwYU8FPnDaIGZdmfe0akMtYgQ9hkqMCF0mZS+MmTRJ64jjt6v6y2G&#10;KPta6h7PEW5b+ZymM2mx4bhgsKM3Q9Wx/LMKluvpB7rt+0Y2n3LYf/+YUB52So0fh9cXEIGGcA/f&#10;2mutYD6D65f4A2T+DwAA//8DAFBLAQItABQABgAIAAAAIQDb4fbL7gAAAIUBAAATAAAAAAAAAAAA&#10;AAAAAAAAAABbQ29udGVudF9UeXBlc10ueG1sUEsBAi0AFAAGAAgAAAAhAFr0LFu/AAAAFQEAAAsA&#10;AAAAAAAAAAAAAAAAHwEAAF9yZWxzLy5yZWxzUEsBAi0AFAAGAAgAAAAhANsAoYrEAAAA2wAAAA8A&#10;AAAAAAAAAAAAAAAABwIAAGRycy9kb3ducmV2LnhtbFBLBQYAAAAAAwADALcAAAD4AgAAAAA=&#10;" path="m590,398l546,381,502,364,458,348r-45,l369,331,339,315,295,298,266,282,236,265,207,248,177,232,148,215,118,199,103,166,74,149,59,133,44,116,30,99,15,83r,-17l,50,1874,,590,398xe" fillcolor="red" strokeweight=".26mm">
                  <v:path o:connecttype="custom" o:connectlocs="587,390;544,373;500,357;456,341;411,341;367,324;338,309;294,292;265,276;235,260;206,243;176,227;147,211;117,195;103,163;74,146;59,130;44,114;30,97;15,81;15,65;0,49;1866,0;587,390" o:connectangles="0,0,0,0,0,0,0,0,0,0,0,0,0,0,0,0,0,0,0,0,0,0,0,0"/>
                </v:shape>
                <v:shape id="Freeform 44" o:spid="_x0000_s1086" style="position:absolute;left:3896;top:2417;width:819;height:1019;visibility:visible;mso-wrap-style:square;v-text-anchor:middle" coordsize="82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yexAAAANsAAAAPAAAAZHJzL2Rvd25yZXYueG1sRI9Ba8JA&#10;FITvBf/D8oTe6q7GqqSuQZRCD4Ua9dLbI/uahGbfhuyapP/eLRR6HGbmG2abjbYRPXW+dqxhPlMg&#10;iAtnai41XC+vTxsQPiAbbByThh/ykO0mD1tMjRs4p/4cShEh7FPUUIXQplL6oiKLfuZa4uh9uc5i&#10;iLIrpelwiHDbyIVSK2mx5rhQYUuHiorv881qWCaNuSh+/+jzk5VKJZ/tMXnW+nE67l9ABBrDf/iv&#10;/WY0bNbw+yX+ALm7AwAA//8DAFBLAQItABQABgAIAAAAIQDb4fbL7gAAAIUBAAATAAAAAAAAAAAA&#10;AAAAAAAAAABbQ29udGVudF9UeXBlc10ueG1sUEsBAi0AFAAGAAgAAAAhAFr0LFu/AAAAFQEAAAsA&#10;AAAAAAAAAAAAAAAAHwEAAF9yZWxzLy5yZWxzUEsBAi0AFAAGAAgAAAAhADlRPJ7EAAAA2wAAAA8A&#10;AAAAAAAAAAAAAAAABwIAAGRycy9kb3ducmV2LnhtbFBLBQYAAAAAAwADALcAAAD4AgAAAAA=&#10;" path="m827,r,17l812,33r,17l812,66,797,83,782,99r-14,17l753,133r-15,16l723,166r-29,33l664,215r-29,17l605,248r-29,17l532,282r-30,16l487,315r-44,16l399,348r-30,l325,364r-44,17l222,398r-45,16l148,414r-44,17l44,431,,447r,580l44,1010r60,l148,994r29,l222,977r59,-17l325,944r44,-17l399,927r44,-16l487,894r15,-16l532,861r44,-16l605,828r30,-17l664,795r30,-17l723,745r15,-16l753,712r15,-16l782,679r15,-17l812,646r,-17l812,613r15,-17l827,580,827,xe" fillcolor="#1a3380" strokeweight=".26mm">
                  <v:path o:connecttype="custom" o:connectlocs="819,0;819,17;804,33;804,50;804,65;789,82;774,98;761,115;746,132;731,148;716,165;687,197;687,197;658,213;629,230;599,246;570,263;527,280;497,296;482,313;439,328;395,345;365,345;322,361;278,378;220,395;175,411;147,411;103,428;44,428;0,444;0,1019;44,1002;103,1002;147,986;175,986;220,969;278,953;322,937;365,920;395,920;439,904;482,887;497,871;527,854;570,838;599,822;629,805;658,789;687,772;687,772;716,739;731,723;746,706;761,691;774,674;789,657;804,641;804,624;804,608;819,591;819,575;819,0" o:connectangles="0,0,0,0,0,0,0,0,0,0,0,0,0,0,0,0,0,0,0,0,0,0,0,0,0,0,0,0,0,0,0,0,0,0,0,0,0,0,0,0,0,0,0,0,0,0,0,0,0,0,0,0,0,0,0,0,0,0,0,0,0,0,0"/>
                </v:shape>
                <v:shape id="Freeform 45" o:spid="_x0000_s1087" style="position:absolute;left:2848;top:1871;width:1867;height:985;visibility:visible;mso-wrap-style:square;v-text-anchor:middle" coordsize="187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7wQAAANsAAAAPAAAAZHJzL2Rvd25yZXYueG1sRE/dasIw&#10;FL4XfIdwhN1p6oQhnamMgUwcsvrzAIfmtClrTkoSbbenNxeDXX58/5vtaDtxJx9axwqWiwwEceV0&#10;y42C62U3X4MIEVlj55gU/FCAbTGdbDDXbuAT3c+xESmEQ44KTIx9LmWoDFkMC9cTJ6523mJM0DdS&#10;exxSuO3kc5a9SIstpwaDPb0bqr7PN6vg0xwPH8Y39WqoshDKa/n1eyqVepqNb68gIo3xX/zn3msF&#10;6zQ2fUk/QBYPAAAA//8DAFBLAQItABQABgAIAAAAIQDb4fbL7gAAAIUBAAATAAAAAAAAAAAAAAAA&#10;AAAAAABbQ29udGVudF9UeXBlc10ueG1sUEsBAi0AFAAGAAgAAAAhAFr0LFu/AAAAFQEAAAsAAAAA&#10;AAAAAAAAAAAAHwEAAF9yZWxzLy5yZWxzUEsBAi0AFAAGAAgAAAAhACf9iPvBAAAA2wAAAA8AAAAA&#10;AAAAAAAAAAAABwIAAGRycy9kb3ducmV2LnhtbFBLBQYAAAAAAwADALcAAAD1AgAAAAA=&#10;" path="m,l59,r74,l192,r59,l325,r59,l443,16r74,l576,16r29,17l664,33r60,l783,49r59,l901,66r59,l1019,83r59,16l1122,99r59,17l1225,132r45,17l1329,149r44,16l1417,182r30,16l1491,215r44,17l1550,232r30,16l1624,265r29,16l1683,298r29,16l1742,331r15,16l1786,381r15,16l1816,414r14,16l1845,447r15,16l1860,480r,16l1875,530r,16l1875,563r-15,33l1860,612r-15,17l1830,645r-14,17l1801,679r-15,16l1771,712r-29,33l1727,761r-29,17l1668,794r-29,17l1609,828r-44,16l1535,861r-44,16l1476,877r-44,17l1388,910r-45,17l1299,927r-44,17l1196,960r-44,17l1092,977r-44,16l,546,,xe" fillcolor="#36f" strokeweight=".26mm">
                  <v:path o:connecttype="custom" o:connectlocs="59,0;191,0;324,0;441,16;574,16;661,33;780,49;897,65;1015,82;1117,98;1220,131;1323,148;1411,181;1485,213;1543,230;1617,263;1676,296;1735,328;1778,378;1808,411;1837,443;1852,476;1867,526;1867,542;1852,591;1837,624;1808,657;1778,689;1735,739;1691,772;1632,804;1558,837;1485,870;1426,887;1337,920;1250,936;1147,969;1044,985;0,0" o:connectangles="0,0,0,0,0,0,0,0,0,0,0,0,0,0,0,0,0,0,0,0,0,0,0,0,0,0,0,0,0,0,0,0,0,0,0,0,0,0,0"/>
                </v:shape>
                <v:shape id="Freeform 46" o:spid="_x0000_s1088" style="position:absolute;left:1564;top:2815;width:597;height:687;visibility:visible;mso-wrap-style:square;v-text-anchor:middle" coordsize="60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vlxAAAANsAAAAPAAAAZHJzL2Rvd25yZXYueG1sRI9Ra8JA&#10;EITfC/6HY4W+lHpRQdLUU9TS2ifb2v6AbW5Ngrm9kFtj/PdeQejjMDPfMPNl72rVURsqzwbGowQU&#10;ce5txYWBn+/XxxRUEGSLtWcycKEAy8Xgbo6Z9Wf+om4vhYoQDhkaKEWaTOuQl+QwjHxDHL2Dbx1K&#10;lG2hbYvnCHe1niTJTDusOC6U2NCmpPy4PzkDB6G37a77dTL5SP34s3uYvqxPxtwP+9UzKKFe/sO3&#10;9rs1kD7B35f4A/TiCgAA//8DAFBLAQItABQABgAIAAAAIQDb4fbL7gAAAIUBAAATAAAAAAAAAAAA&#10;AAAAAAAAAABbQ29udGVudF9UeXBlc10ueG1sUEsBAi0AFAAGAAgAAAAhAFr0LFu/AAAAFQEAAAsA&#10;AAAAAAAAAAAAAAAAHwEAAF9yZWxzLy5yZWxzUEsBAi0AFAAGAAgAAAAhAGlXS+XEAAAA2wAAAA8A&#10;AAAAAAAAAAAAAAAABwIAAGRycy9kb3ducmV2LnhtbFBLBQYAAAAAAwADALcAAAD4AgAAAAA=&#10;" path="m605,115l546,99r-59,l428,82r-29,l340,66r-59,l237,49,177,33r-44,l104,16r-59,l,,,579r45,17l104,596r29,16l177,612r60,17l281,645r59,l399,662r29,l487,678r59,l605,695r,-580xe" fillcolor="olive" strokeweight=".26mm">
                  <v:path o:connecttype="custom" o:connectlocs="597,114;539,98;481,98;422,81;394,81;336,65;277,65;234,48;175,33;131,33;103,16;44,16;0,0;0,572;44,589;103,589;131,605;175,605;234,622;277,638;336,638;394,654;422,654;481,670;539,670;597,687;597,114" o:connectangles="0,0,0,0,0,0,0,0,0,0,0,0,0,0,0,0,0,0,0,0,0,0,0,0,0,0,0"/>
                </v:shape>
                <v:shape id="Freeform 47" o:spid="_x0000_s1089" style="position:absolute;left:1564;top:2417;width:1276;height:505;visibility:visible;mso-wrap-style:square;v-text-anchor:middle" coordsize="128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2ewAAAANsAAAAPAAAAZHJzL2Rvd25yZXYueG1sRE/dasIw&#10;FL4X9g7hDLzTdBOl64yyKqIgCHM+wFlz1pY1JyWJbX17cyF4+fH9L9eDaURHzteWFbxNExDEhdU1&#10;lwouP7tJCsIHZI2NZVJwIw/r1ctoiZm2PX9Tdw6liCHsM1RQhdBmUvqiIoN+alviyP1ZZzBE6Eqp&#10;HfYx3DTyPUkW0mDNsaHCljYVFf/nq1FwdZ1fbPv0eMrzPeZ29nuZb51S49fh6xNEoCE8xQ/3QSv4&#10;iOvjl/gD5OoOAAD//wMAUEsBAi0AFAAGAAgAAAAhANvh9svuAAAAhQEAABMAAAAAAAAAAAAAAAAA&#10;AAAAAFtDb250ZW50X1R5cGVzXS54bWxQSwECLQAUAAYACAAAACEAWvQsW78AAAAVAQAACwAAAAAA&#10;AAAAAAAAAAAfAQAAX3JlbHMvLnJlbHNQSwECLQAUAAYACAAAACEAEHFNnsAAAADbAAAADwAAAAAA&#10;AAAAAAAAAAAHAgAAZHJzL2Rvd25yZXYueG1sUEsFBgAAAAADAAMAtwAAAPQCAAAAAA==&#10;" path="m605,513l546,497r-59,l428,480r-29,l340,464r-59,l237,447,177,431r-44,l104,414r-59,l,398,1284,,605,513xe" fillcolor="yellow" strokeweight=".26mm">
                  <v:path o:connecttype="custom" o:connectlocs="601,505;543,489;484,489;425,473;397,473;338,457;279,457;236,440;176,424;132,424;103,408;45,408;0,392;1276,0;601,505" o:connectangles="0,0,0,0,0,0,0,0,0,0,0,0,0,0,0"/>
                </v:shape>
                <v:shape id="Freeform 48" o:spid="_x0000_s1090" style="position:absolute;left:2169;top:2864;width:1719;height:671;visibility:visible;mso-wrap-style:square;v-text-anchor:middle" coordsize="17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DGxAAAANsAAAAPAAAAZHJzL2Rvd25yZXYueG1sRI/RasJA&#10;FETfBf9huULfdJM+FE1dpSotDVVCVz/gkr0modm7IbuN6d93CwUfh5k5w6y3o23FQL1vHCtIFwkI&#10;4tKZhisFl/PrfAnCB2SDrWNS8EMetpvpZI2ZcTf+pEGHSkQI+wwV1CF0mZS+rMmiX7iOOHpX11sM&#10;UfaVND3eIty28jFJnqTFhuNCjR3tayq/9LdVcDwPud5Rod+Wp+Ij1T4/HChX6mE2vjyDCDSGe/i/&#10;/W4UrFL4+xJ/gNz8AgAA//8DAFBLAQItABQABgAIAAAAIQDb4fbL7gAAAIUBAAATAAAAAAAAAAAA&#10;AAAAAAAAAABbQ29udGVudF9UeXBlc10ueG1sUEsBAi0AFAAGAAgAAAAhAFr0LFu/AAAAFQEAAAsA&#10;AAAAAAAAAAAAAAAAHwEAAF9yZWxzLy5yZWxzUEsBAi0AFAAGAAgAAAAhAMagsMbEAAAA2wAAAA8A&#10;AAAAAAAAAAAAAAAABwIAAGRycy9kb3ducmV2LnhtbFBLBQYAAAAAAwADALcAAAD4AgAAAAA=&#10;" path="m1727,r-59,17l1609,17r-59,16l1521,33r-59,17l1403,50r-60,16l1284,66r-59,l1196,66r-74,17l1063,83r-59,l930,83r-59,17l842,100r-74,l709,100r-59,l576,100r-59,l473,100,414,83r-59,l281,83r-59,l163,66r-30,l60,66,,66,,646r60,l133,646r30,l222,662r59,l355,662r59,l473,679r44,l576,679r74,l709,679r59,l842,679r29,l930,662r74,l1063,662r59,l1196,646r29,l1284,646r59,l1403,629r59,l1521,613r29,l1609,596r59,l1727,580,1727,xe" fillcolor="#404040" strokeweight=".26mm">
                  <v:path o:connecttype="custom" o:connectlocs="1719,0;1660,17;1602,17;1543,33;1514,33;1455,49;1397,49;1337,65;1278,65;1219,65;1190,65;1117,82;1058,82;999,82;926,82;867,99;838,99;764,99;706,99;647,99;573,99;515,99;471,99;412,82;353,82;280,82;221,82;162,65;132,65;60,65;0,65;0,638;60,638;132,638;162,638;221,654;280,654;353,654;412,654;471,671;515,671;573,671;647,671;706,671;764,671;838,671;867,671;926,654;999,654;1058,654;1117,654;1190,638;1219,638;1278,638;1337,638;1397,622;1455,622;1514,606;1543,606;1602,589;1660,589;1719,573;1719,0" o:connectangles="0,0,0,0,0,0,0,0,0,0,0,0,0,0,0,0,0,0,0,0,0,0,0,0,0,0,0,0,0,0,0,0,0,0,0,0,0,0,0,0,0,0,0,0,0,0,0,0,0,0,0,0,0,0,0,0,0,0,0,0,0,0,0"/>
                </v:shape>
                <v:shape id="Freeform 49" o:spid="_x0000_s1091" style="position:absolute;left:2169;top:2417;width:1719;height:539;visibility:visible;mso-wrap-style:square;v-text-anchor:middle" coordsize="17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G1xAAAANsAAAAPAAAAZHJzL2Rvd25yZXYueG1sRI/NasMw&#10;EITvhb6D2EJujdyElNaJbNJAIPRQiNPeN9bGNrFWwpJ/8vZVoNDjMDPfMJt8Mq0YqPONZQUv8wQE&#10;cWl1w5WC79P++Q2ED8gaW8uk4EYe8uzxYYOptiMfaShCJSKEfYoK6hBcKqUvazLo59YRR+9iO4Mh&#10;yq6SusMxwk0rF0nyKg02HBdqdLSrqbwWvVGwNKvhpzn2uv/43LuzS8bqa7lVavY0bdcgAk3hP/zX&#10;PmgF7wu4f4k/QGa/AAAA//8DAFBLAQItABQABgAIAAAAIQDb4fbL7gAAAIUBAAATAAAAAAAAAAAA&#10;AAAAAAAAAABbQ29udGVudF9UeXBlc10ueG1sUEsBAi0AFAAGAAgAAAAhAFr0LFu/AAAAFQEAAAsA&#10;AAAAAAAAAAAAAAAAHwEAAF9yZWxzLy5yZWxzUEsBAi0AFAAGAAgAAAAhALTMAbXEAAAA2wAAAA8A&#10;AAAAAAAAAAAAAAAABwIAAGRycy9kb3ducmV2LnhtbFBLBQYAAAAAAwADALcAAAD4AgAAAAA=&#10;" path="m1727,447r-59,17l1609,464r-59,16l1521,480r-59,17l1403,497r-60,16l1284,513r-59,l1196,513r-74,17l1063,530r-59,l930,530r-59,17l842,547r-74,l709,547r-59,l576,547r-59,l473,547,414,530r-59,l281,530r-59,l163,513r-30,l60,513,,513,679,,1727,447xe" fillcolor="gray" strokeweight=".26mm">
                  <v:path o:connecttype="custom" o:connectlocs="1719,440;1660,457;1602,457;1543,473;1514,473;1455,490;1397,490;1337,505;1278,505;1219,505;1190,505;1117,522;1058,522;999,522;926,522;867,539;838,539;764,539;706,539;647,539;573,539;515,539;471,539;412,522;353,522;280,522;221,522;162,505;132,505;60,505;0,505;676,0;1719,440" o:connectangles="0,0,0,0,0,0,0,0,0,0,0,0,0,0,0,0,0,0,0,0,0,0,0,0,0,0,0,0,0,0,0,0,0"/>
                </v:shape>
                <v:shape id="Text Box 50" o:spid="_x0000_s1092" type="#_x0000_t202" style="position:absolute;left:1303;top:244;width:6171;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D0xAAAANsAAAAPAAAAZHJzL2Rvd25yZXYueG1sRI/NasMw&#10;EITvgb6D2EIuoZHTQG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LXXYPTEAAAA2wAAAA8A&#10;AAAAAAAAAAAAAAAABwIAAGRycy9kb3ducmV2LnhtbFBLBQYAAAAAAwADALcAAAD4AgAAAAA=&#10;" filled="f" stroked="f">
                  <v:stroke joinstyle="round"/>
                  <v:textbox inset="0,0,0,0">
                    <w:txbxContent>
                      <w:p w:rsidR="00AC1B94" w:rsidRDefault="00AC1B94" w:rsidP="00214458">
                        <w:pPr>
                          <w:jc w:val="center"/>
                          <w:rPr>
                            <w:bCs/>
                            <w:i/>
                          </w:rPr>
                        </w:pPr>
                        <w:r>
                          <w:rPr>
                            <w:bCs/>
                            <w:i/>
                          </w:rPr>
                          <w:t>Рисунок 2. Приоритетные загрязнители воздушного бассейна.</w:t>
                        </w:r>
                      </w:p>
                    </w:txbxContent>
                  </v:textbox>
                </v:shape>
                <v:shape id="Text Box 51" o:spid="_x0000_s1093" type="#_x0000_t202" style="position:absolute;left:2892;top:579;width:101;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Kh9xAAAANsAAAAPAAAAZHJzL2Rvd25yZXYueG1sRI9Ra8Iw&#10;FIXfB/sP4Q72MmbqE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LrcqH3EAAAA2wAAAA8A&#10;AAAAAAAAAAAAAAAABwIAAGRycy9kb3ducmV2LnhtbFBLBQYAAAAAAwADALcAAAD4AgAAAAA=&#10;" filled="f" stroked="f">
                  <v:stroke joinstyle="round"/>
                </v:shape>
                <v:rect id="Rectangle 52" o:spid="_x0000_s1094" style="position:absolute;left:753;top:2318;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56/xQAAANsAAAAPAAAAZHJzL2Rvd25yZXYueG1sRI9BawIx&#10;FITvBf9DeEIvolkFpW6NIoLgoRTUCh5fN6+brZuXdZOuq7/eCEKPw8x8w8wWrS1FQ7UvHCsYDhIQ&#10;xJnTBecKvvbr/hsIH5A1lo5JwZU8LOadlxmm2l14S80u5CJC2KeowIRQpVL6zJBFP3AVcfR+XG0x&#10;RFnnUtd4iXBbylGSTKTFguOCwYpWhrLT7s8quDXnbNgbfTLbw4dpfpeb7zA5KvXabZfvIAK14T/8&#10;bG+0gukYHl/iD5DzOwAAAP//AwBQSwECLQAUAAYACAAAACEA2+H2y+4AAACFAQAAEwAAAAAAAAAA&#10;AAAAAAAAAAAAW0NvbnRlbnRfVHlwZXNdLnhtbFBLAQItABQABgAIAAAAIQBa9CxbvwAAABUBAAAL&#10;AAAAAAAAAAAAAAAAAB8BAABfcmVscy8ucmVsc1BLAQItABQABgAIAAAAIQBd456/xQAAANsAAAAP&#10;AAAAAAAAAAAAAAAAAAcCAABkcnMvZG93bnJldi54bWxQSwUGAAAAAAMAAwC3AAAA+QIAAAAA&#10;" strokeweight=".26mm"/>
                <v:shape id="Text Box 53" o:spid="_x0000_s1095" type="#_x0000_t202" style="position:absolute;left:788;top:2380;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2%</w:t>
                        </w:r>
                      </w:p>
                    </w:txbxContent>
                  </v:textbox>
                </v:shape>
                <v:rect id="Rectangle 54" o:spid="_x0000_s1096" style="position:absolute;left:1063;top:1970;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VTxgAAANsAAAAPAAAAZHJzL2Rvd25yZXYueG1sRI9Pa8JA&#10;FMTvgt9heYKXohs9+Cd1E0QoeCiFqoUeX7Ov2dTs2zS7xrSfvisUPA4z8xtmk/e2Fh21vnKsYDZN&#10;QBAXTldcKjgdnyYrED4ga6wdk4If8pBnw8EGU+2u/ErdIZQiQtinqMCE0KRS+sKQRT91DXH0Pl1r&#10;MUTZllK3eI1wW8t5kiykxYrjgsGGdoaK8+FiFfx238XsYf7CbN+eTfe13X+ExbtS41G/fQQRqA/3&#10;8H97rxWsl3D7En+AzP4AAAD//wMAUEsBAi0AFAAGAAgAAAAhANvh9svuAAAAhQEAABMAAAAAAAAA&#10;AAAAAAAAAAAAAFtDb250ZW50X1R5cGVzXS54bWxQSwECLQAUAAYACAAAACEAWvQsW78AAAAVAQAA&#10;CwAAAAAAAAAAAAAAAAAfAQAAX3JlbHMvLnJlbHNQSwECLQAUAAYACAAAACEAwn2lU8YAAADbAAAA&#10;DwAAAAAAAAAAAAAAAAAHAgAAZHJzL2Rvd25yZXYueG1sUEsFBgAAAAADAAMAtwAAAPoCAAAAAA==&#10;" strokeweight=".26mm"/>
                <v:shape id="Text Box 55" o:spid="_x0000_s1097" type="#_x0000_t202" style="position:absolute;left:1098;top:2032;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FvQAAANsAAAAPAAAAZHJzL2Rvd25yZXYueG1sRE/LDsFA&#10;FN1L/MPkSmyEKQuhDPGIx8ai+ICbztU2OneazqB8vVlILE/Oe75sTCmeVLvCsoLhIAJBnFpdcKbg&#10;etn1JyCcR9ZYWiYFb3KwXLRbc4y1fXFCz7PPRAhhF6OC3PsqltKlORl0A1sRB+5ma4M+wDqTusZX&#10;CDelHEXRWBosODTkWNEmp/R+fhgFtErs53R3e5Ost5v9rWDqyYNS3U6zmoHw1Pi/+Oc+agXTMDZ8&#10;CT9ALr4AAAD//wMAUEsBAi0AFAAGAAgAAAAhANvh9svuAAAAhQEAABMAAAAAAAAAAAAAAAAAAAAA&#10;AFtDb250ZW50X1R5cGVzXS54bWxQSwECLQAUAAYACAAAACEAWvQsW78AAAAVAQAACwAAAAAAAAAA&#10;AAAAAAAfAQAAX3JlbHMvLnJlbHNQSwECLQAUAAYACAAAACEAu3Pyhb0AAADbAAAADwAAAAAAAAAA&#10;AAAAAAAHAgAAZHJzL2Rvd25yZXYueG1sUEsFBgAAAAADAAMAtwAAAPECA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7%</w:t>
                        </w:r>
                      </w:p>
                    </w:txbxContent>
                  </v:textbox>
                </v:shape>
                <v:rect id="Rectangle 56" o:spid="_x0000_s1098" style="position:absolute;left:1077;top:2781;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S6xQAAANsAAAAPAAAAZHJzL2Rvd25yZXYueG1sRI9Ba8JA&#10;FITvBf/D8oRepG70IE10E0QoeCgFrYLH1+wzmzb7Nma3MfXXdwtCj8PMfMOsisE2oqfO144VzKYJ&#10;COLS6ZorBYf3l6dnED4ga2wck4If8lDko4cVZtpdeUf9PlQiQthnqMCE0GZS+tKQRT91LXH0zq6z&#10;GKLsKqk7vEa4beQ8SRbSYs1xwWBLG0Pl1/7bKrj1l3I2mb8x2+Or6T/X24+wOCn1OB7WSxCBhvAf&#10;vre3WkGawt+X+ANk/gsAAP//AwBQSwECLQAUAAYACAAAACEA2+H2y+4AAACFAQAAEwAAAAAAAAAA&#10;AAAAAAAAAAAAW0NvbnRlbnRfVHlwZXNdLnhtbFBLAQItABQABgAIAAAAIQBa9CxbvwAAABUBAAAL&#10;AAAAAAAAAAAAAAAAAB8BAABfcmVscy8ucmVsc1BLAQItABQABgAIAAAAIQDcrpS6xQAAANsAAAAP&#10;AAAAAAAAAAAAAAAAAAcCAABkcnMvZG93bnJldi54bWxQSwUGAAAAAAMAAwC3AAAA+QIAAAAA&#10;" strokeweight=".26mm"/>
                <v:shape id="Text Box 57" o:spid="_x0000_s1099" type="#_x0000_t202" style="position:absolute;left:1114;top:2844;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e3xAAAANwAAAAPAAAAZHJzL2Rvd25yZXYueG1sRI/NbsJA&#10;DITvlXiHlZG4VLCBQ1WFLCgElfbSQ4AHsLLOj8h6o+wW0j59fajUm60Zz3zO9pPr1Z3G0Hk2sF4l&#10;oIgrbztuDFwvb8tXUCEiW+w9k4FvCrDfzZ4yTK1/cEn3c2yUhHBI0UAb45BqHaqWHIaVH4hFq/3o&#10;MMo6NtqO+JBw1+tNkrxohx1LQ4sDFS1Vt/OXM0B56X8+b+HkysOxONUd07N+N2Yxn/ItqEhT/Df/&#10;XX9YwU8EX56RCfTuFwAA//8DAFBLAQItABQABgAIAAAAIQDb4fbL7gAAAIUBAAATAAAAAAAAAAAA&#10;AAAAAAAAAABbQ29udGVudF9UeXBlc10ueG1sUEsBAi0AFAAGAAgAAAAhAFr0LFu/AAAAFQEAAAsA&#10;AAAAAAAAAAAAAAAAHwEAAF9yZWxzLy5yZWxzUEsBAi0AFAAGAAgAAAAhAJ/NV7fEAAAA3AAAAA8A&#10;AAAAAAAAAAAAAAAABwIAAGRycy9kb3ducmV2LnhtbFBLBQYAAAAAAwADALcAAAD4Ag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12%</w:t>
                        </w:r>
                      </w:p>
                    </w:txbxContent>
                  </v:textbox>
                </v:shape>
                <v:rect id="Rectangle 58" o:spid="_x0000_s1100" style="position:absolute;left:1786;top:3013;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0iwgAAANwAAAAPAAAAZHJzL2Rvd25yZXYueG1sRE9Ni8Iw&#10;EL0v+B/CCF4WTetBlmoUEQQPi7C6gsexGZtqM6lNtnb99UZY2Ns83ufMFp2tREuNLx0rSEcJCOLc&#10;6ZILBd/79fADhA/IGivHpOCXPCzmvbcZZtrd+YvaXShEDGGfoQITQp1J6XNDFv3I1cSRO7vGYoiw&#10;KaRu8B7DbSXHSTKRFkuODQZrWhnKr7sfq+DR3vL0fbxltodP016Wm1OYHJUa9LvlFESgLvyL/9wb&#10;HecnKbyeiRfI+RMAAP//AwBQSwECLQAUAAYACAAAACEA2+H2y+4AAACFAQAAEwAAAAAAAAAAAAAA&#10;AAAAAAAAW0NvbnRlbnRfVHlwZXNdLnhtbFBLAQItABQABgAIAAAAIQBa9CxbvwAAABUBAAALAAAA&#10;AAAAAAAAAAAAAB8BAABfcmVscy8ucmVsc1BLAQItABQABgAIAAAAIQBTyo0iwgAAANwAAAAPAAAA&#10;AAAAAAAAAAAAAAcCAABkcnMvZG93bnJldi54bWxQSwUGAAAAAAMAAwC3AAAA9gIAAAAA&#10;" strokeweight=".26mm"/>
                <v:shape id="Text Box 59" o:spid="_x0000_s1101" type="#_x0000_t202" style="position:absolute;left:1821;top:3075;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bvgAAANwAAAAPAAAAZHJzL2Rvd25yZXYueG1sRE9LCsIw&#10;EN0L3iGM4EY01YVINYof/GxcVD3A0IxtsZmUJmr19EYQ3M3jfWe2aEwpHlS7wrKC4SACQZxaXXCm&#10;4HLe9icgnEfWWFomBS9ysJi3WzOMtX1yQo+Tz0QIYRejgtz7KpbSpTkZdANbEQfuamuDPsA6k7rG&#10;Zwg3pRxF0VgaLDg05FjROqf0drobBbRM7Pt4czuTrDbr3bVg6sm9Ut1Os5yC8NT4v/jnPugwPxrB&#10;95lwgZx/AAAA//8DAFBLAQItABQABgAIAAAAIQDb4fbL7gAAAIUBAAATAAAAAAAAAAAAAAAAAAAA&#10;AABbQ29udGVudF9UeXBlc10ueG1sUEsBAi0AFAAGAAgAAAAhAFr0LFu/AAAAFQEAAAsAAAAAAAAA&#10;AAAAAAAAHwEAAF9yZWxzLy5yZWxzUEsBAi0AFAAGAAgAAAAhAABTbFu+AAAA3AAAAA8AAAAAAAAA&#10;AAAAAAAABwIAAGRycy9kb3ducmV2LnhtbFBLBQYAAAAAAwADALcAAADyAg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6%</w:t>
                        </w:r>
                      </w:p>
                    </w:txbxContent>
                  </v:textbox>
                </v:shape>
                <v:rect id="Rectangle 60" o:spid="_x0000_s1102" style="position:absolute;left:2878;top:3046;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bOwwAAANwAAAAPAAAAZHJzL2Rvd25yZXYueG1sRE9Ni8Iw&#10;EL0L/ocwghfRVBdEqlFEWPAgC6u74HFsxqbaTGqTrd399RtB8DaP9zmLVWtL0VDtC8cKxqMEBHHm&#10;dMG5gq/D+3AGwgdkjaVjUvBLHlbLbmeBqXZ3/qRmH3IRQ9inqMCEUKVS+syQRT9yFXHkzq62GCKs&#10;c6lrvMdwW8pJkkylxYJjg8GKNoay6/7HKvhrbtl4MPlgtt8701zW21OYHpXq99r1HESgNrzET/dW&#10;x/nJGzyeiRfI5T8AAAD//wMAUEsBAi0AFAAGAAgAAAAhANvh9svuAAAAhQEAABMAAAAAAAAAAAAA&#10;AAAAAAAAAFtDb250ZW50X1R5cGVzXS54bWxQSwECLQAUAAYACAAAACEAWvQsW78AAAAVAQAACwAA&#10;AAAAAAAAAAAAAAAfAQAAX3JlbHMvLnJlbHNQSwECLQAUAAYACAAAACEAzFS2zsMAAADcAAAADwAA&#10;AAAAAAAAAAAAAAAHAgAAZHJzL2Rvd25yZXYueG1sUEsFBgAAAAADAAMAtwAAAPcCAAAAAA==&#10;" strokeweight=".26mm"/>
                <v:shape id="Text Box 61" o:spid="_x0000_s1103" type="#_x0000_t202" style="position:absolute;left:2914;top:3109;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G0wgAAANwAAAAPAAAAZHJzL2Rvd25yZXYueG1sRE/NasJA&#10;EL4LvsMyQi/SbJQi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Dg9lG0wgAAANwAAAAPAAAA&#10;AAAAAAAAAAAAAAcCAABkcnMvZG93bnJldi54bWxQSwUGAAAAAAMAAwC3AAAA9gI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15%</w:t>
                        </w:r>
                      </w:p>
                    </w:txbxContent>
                  </v:textbox>
                </v:shape>
                <v:rect id="Rectangle 62" o:spid="_x0000_s1104" style="position:absolute;left:3586;top:2069;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shwwAAANwAAAAPAAAAZHJzL2Rvd25yZXYueG1sRE9Ni8Iw&#10;EL0L/ocwghfRVGFFqlFEWPAgC6u74HFsxqbaTGqTrd399RtB8DaP9zmLVWtL0VDtC8cKxqMEBHHm&#10;dMG5gq/D+3AGwgdkjaVjUvBLHlbLbmeBqXZ3/qRmH3IRQ9inqMCEUKVS+syQRT9yFXHkzq62GCKs&#10;c6lrvMdwW8pJkkylxYJjg8GKNoay6/7HKvhrbtl4MPlgtt8701zW21OYHpXq99r1HESgNrzET/dW&#10;x/nJGzyeiRfI5T8AAAD//wMAUEsBAi0AFAAGAAgAAAAhANvh9svuAAAAhQEAABMAAAAAAAAAAAAA&#10;AAAAAAAAAFtDb250ZW50X1R5cGVzXS54bWxQSwECLQAUAAYACAAAACEAWvQsW78AAAAVAQAACwAA&#10;AAAAAAAAAAAAAAAfAQAAX3JlbHMvLnJlbHNQSwECLQAUAAYACAAAACEALPGLIcMAAADcAAAADwAA&#10;AAAAAAAAAAAAAAAHAgAAZHJzL2Rvd25yZXYueG1sUEsFBgAAAAADAAMAtwAAAPcCAAAAAA==&#10;" strokeweight=".26mm"/>
                <v:shape id="Text Box 63" o:spid="_x0000_s1105" type="#_x0000_t202" style="position:absolute;left:3623;top:2132;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YvgAAANwAAAAPAAAAZHJzL2Rvd25yZXYueG1sRE9LCsIw&#10;EN0L3iGM4EY01YVINYof/GxcVD3A0IxtsZmUJmr19EYQ3M3jfWe2aEwpHlS7wrKC4SACQZxaXXCm&#10;4HLe9icgnEfWWFomBS9ysJi3WzOMtX1yQo+Tz0QIYRejgtz7KpbSpTkZdANbEQfuamuDPsA6k7rG&#10;Zwg3pRxF0VgaLDg05FjROqf0drobBbRM7Pt4czuTrDbr3bVg6sm9Ut1Os5yC8NT4v/jnPugwPxrD&#10;95lwgZx/AAAA//8DAFBLAQItABQABgAIAAAAIQDb4fbL7gAAAIUBAAATAAAAAAAAAAAAAAAAAAAA&#10;AABbQ29udGVudF9UeXBlc10ueG1sUEsBAi0AFAAGAAgAAAAhAFr0LFu/AAAAFQEAAAsAAAAAAAAA&#10;AAAAAAAAHwEAAF9yZWxzLy5yZWxzUEsBAi0AFAAGAAgAAAAhAH9oali+AAAA3AAAAA8AAAAAAAAA&#10;AAAAAAAABwIAAGRycy9kb3ducmV2LnhtbFBLBQYAAAAAAwADALcAAADyAg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41%</w:t>
                        </w:r>
                      </w:p>
                    </w:txbxContent>
                  </v:textbox>
                </v:shape>
                <v:rect id="Rectangle 64" o:spid="_x0000_s1106" style="position:absolute;left:2347;top:1887;width:375;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DNwwAAANwAAAAPAAAAZHJzL2Rvd25yZXYueG1sRE9Ni8Iw&#10;EL0v+B/CCF5EUz24Uo0iwoIHWVhXwePYjE21mdQmW7v7640g7G0e73Pmy9aWoqHaF44VjIYJCOLM&#10;6YJzBfvvj8EUhA/IGkvHpOCXPCwXnbc5ptrd+YuaXchFDGGfogITQpVK6TNDFv3QVcSRO7vaYoiw&#10;zqWu8R7DbSnHSTKRFguODQYrWhvKrrsfq+CvuWWj/viT2R62prmsNqcwOSrV67arGYhAbfgXv9wb&#10;Hecn7/B8Jl4gFw8AAAD//wMAUEsBAi0AFAAGAAgAAAAhANvh9svuAAAAhQEAABMAAAAAAAAAAAAA&#10;AAAAAAAAAFtDb250ZW50X1R5cGVzXS54bWxQSwECLQAUAAYACAAAACEAWvQsW78AAAAVAQAACwAA&#10;AAAAAAAAAAAAAAAfAQAAX3JlbHMvLnJlbHNQSwECLQAUAAYACAAAACEAs2+wzcMAAADcAAAADwAA&#10;AAAAAAAAAAAAAAAHAgAAZHJzL2Rvd25yZXYueG1sUEsFBgAAAAADAAMAtwAAAPcCAAAAAA==&#10;" strokeweight=".26mm"/>
                <v:shape id="Text Box 65" o:spid="_x0000_s1107" type="#_x0000_t202" style="position:absolute;left:2383;top:1950;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uxxAAAANwAAAAPAAAAZHJzL2Rvd25yZXYueG1sRI/NbsJA&#10;DITvlXiHlZG4VLCBQ1WFLCgElfbSQ4AHsLLOj8h6o+wW0j59fajUm60Zz3zO9pPr1Z3G0Hk2sF4l&#10;oIgrbztuDFwvb8tXUCEiW+w9k4FvCrDfzZ4yTK1/cEn3c2yUhHBI0UAb45BqHaqWHIaVH4hFq/3o&#10;MMo6NtqO+JBw1+tNkrxohx1LQ4sDFS1Vt/OXM0B56X8+b+HkysOxONUd07N+N2Yxn/ItqEhT/Df/&#10;XX9YwU+EVp6RCfTuFwAA//8DAFBLAQItABQABgAIAAAAIQDb4fbL7gAAAIUBAAATAAAAAAAAAAAA&#10;AAAAAAAAAABbQ29udGVudF9UeXBlc10ueG1sUEsBAi0AFAAGAAgAAAAhAFr0LFu/AAAAFQEAAAsA&#10;AAAAAAAAAAAAAAAAHwEAAF9yZWxzLy5yZWxzUEsBAi0AFAAGAAgAAAAhAGG7W7HEAAAA3AAAAA8A&#10;AAAAAAAAAAAAAAAABwIAAGRycy9kb3ducmV2LnhtbFBLBQYAAAAAAwADALcAAAD4Ag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17%</w:t>
                        </w:r>
                      </w:p>
                    </w:txbxContent>
                  </v:textbox>
                </v:shape>
                <v:rect id="Rectangle 66" o:spid="_x0000_s1108" style="position:absolute;left:5513;top:1556;width:2670;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ECwQAAANwAAAAPAAAAZHJzL2Rvd25yZXYueG1sRE/bisIw&#10;EH0X9h/CLOybJsoi2jWKLCzoi5faDxia2bbYTEoTbfXrjSD4NodzncWqt7W4UusrxxrGIwWCOHem&#10;4kJDdvobzkD4gGywdkwabuRhtfwYLDAxruMjXdNQiBjCPkENZQhNIqXPS7LoR64hjty/ay2GCNtC&#10;mha7GG5rOVFqKi1WHBtKbOi3pPycXqyG/WG/zdS3ul+mt63p0sN5V/tM66/Pfv0DIlAf3uKXe2Pi&#10;fDWH5zPxArl8AAAA//8DAFBLAQItABQABgAIAAAAIQDb4fbL7gAAAIUBAAATAAAAAAAAAAAAAAAA&#10;AAAAAABbQ29udGVudF9UeXBlc10ueG1sUEsBAi0AFAAGAAgAAAAhAFr0LFu/AAAAFQEAAAsAAAAA&#10;AAAAAAAAAAAAHwEAAF9yZWxzLy5yZWxzUEsBAi0AFAAGAAgAAAAhAGUxIQLBAAAA3AAAAA8AAAAA&#10;AAAAAAAAAAAABwIAAGRycy9kb3ducmV2LnhtbFBLBQYAAAAAAwADALcAAAD1AgAAAAA=&#10;" stroked="f">
                  <v:stroke joinstyle="round"/>
                </v:rect>
                <v:rect id="Rectangle 67" o:spid="_x0000_s1109" style="position:absolute;left:5992;top:1672;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rkxgAAANwAAAAPAAAAZHJzL2Rvd25yZXYueG1sRI9Bb8Iw&#10;DIXvk/YfIk/aZYK0HNBUCIhNGoPDJq3jB5jGNGWNUzWBln8/HybtZus9v/d5uR59q67UxyawgXya&#10;gSKugm24NnD4fps8g4oJ2WIbmAzcKMJ6dX+3xMKGgb/oWqZaSQjHAg24lLpC61g58hinoSMW7RR6&#10;j0nWvta2x0HCfatnWTbXHhuWBocdvTqqfsqLN8DuPLzkx6fzR/ne1jO93c8/h70xjw/jZgEq0Zj+&#10;zX/XOyv4ueDLMzKBXv0CAAD//wMAUEsBAi0AFAAGAAgAAAAhANvh9svuAAAAhQEAABMAAAAAAAAA&#10;AAAAAAAAAAAAAFtDb250ZW50X1R5cGVzXS54bWxQSwECLQAUAAYACAAAACEAWvQsW78AAAAVAQAA&#10;CwAAAAAAAAAAAAAAAAAfAQAAX3JlbHMvLnJlbHNQSwECLQAUAAYACAAAACEASysq5MYAAADcAAAA&#10;DwAAAAAAAAAAAAAAAAAHAgAAZHJzL2Rvd25yZXYueG1sUEsFBgAAAAADAAMAtwAAAPoCAAAAAA==&#10;" fillcolor="#36f" strokeweight=".26mm"/>
                <v:shape id="Text Box 68" o:spid="_x0000_s1110" type="#_x0000_t202" style="position:absolute;left:6131;top:1602;width:1285;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TxwAAAANwAAAAPAAAAZHJzL2Rvd25yZXYueG1sRE9Li8Iw&#10;EL4L/ocwghfRtB5k6TaKuvi4eKjuDxia6QObSWmyWv31RhD2Nh/fc9JVbxpxo87VlhXEswgEcW51&#10;zaWC38tu+gXCeWSNjWVS8CAHq+VwkGKi7Z0zup19KUIIuwQVVN63iZQur8igm9mWOHCF7Qz6ALtS&#10;6g7vIdw0ch5FC2mw5tBQYUvbivLr+c8ooHVmn6er25ts87PdFzXTRB6UGo/69TcIT73/F3/cRx3m&#10;xzG8nwkXyOULAAD//wMAUEsBAi0AFAAGAAgAAAAhANvh9svuAAAAhQEAABMAAAAAAAAAAAAAAAAA&#10;AAAAAFtDb250ZW50X1R5cGVzXS54bWxQSwECLQAUAAYACAAAACEAWvQsW78AAAAVAQAACwAAAAAA&#10;AAAAAAAAAAAfAQAAX3JlbHMvLnJlbHNQSwECLQAUAAYACAAAACEAdVhk8cAAAADcAAAADwAAAAAA&#10;AAAAAAAAAAAHAgAAZHJzL2Rvd25yZXYueG1sUEsFBgAAAAADAAMAtwAAAPQCA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азота диоксид</w:t>
                        </w:r>
                      </w:p>
                    </w:txbxContent>
                  </v:textbox>
                </v:shape>
                <v:rect id="Rectangle 69" o:spid="_x0000_s1111" style="position:absolute;left:5992;top:1987;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rSwQAAANwAAAAPAAAAZHJzL2Rvd25yZXYueG1sRE89a8Mw&#10;EN0L+Q/iAt1qORlC7VgJIRBISTvULWQ9rItlYp2MpNruv68KhW73eJ9X7Wfbi5F86BwrWGU5COLG&#10;6Y5bBZ8fp6dnECEia+wdk4JvCrDfLR4qLLWb+J3GOrYihXAoUYGJcSilDI0hiyFzA3Hibs5bjAn6&#10;VmqPUwq3vVzn+UZa7Dg1GBzoaKi5119Wwe2lyKe3AlH6y5VMYczrkWalHpfzYQsi0hz/xX/us07z&#10;V2v4fSZdIHc/AAAA//8DAFBLAQItABQABgAIAAAAIQDb4fbL7gAAAIUBAAATAAAAAAAAAAAAAAAA&#10;AAAAAABbQ29udGVudF9UeXBlc10ueG1sUEsBAi0AFAAGAAgAAAAhAFr0LFu/AAAAFQEAAAsAAAAA&#10;AAAAAAAAAAAAHwEAAF9yZWxzLy5yZWxzUEsBAi0AFAAGAAgAAAAhADjNqtLBAAAA3AAAAA8AAAAA&#10;AAAAAAAAAAAABwIAAGRycy9kb3ducmV2LnhtbFBLBQYAAAAAAwADALcAAAD1AgAAAAA=&#10;" fillcolor="gray" strokeweight=".26mm"/>
                <v:shape id="Text Box 70" o:spid="_x0000_s1112" type="#_x0000_t202" style="position:absolute;left:6131;top:1916;width:20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8dwgAAANwAAAAPAAAAZHJzL2Rvd25yZXYueG1sRE/NasJA&#10;EL4LfYdlCl5EN1qQkroRm2Lai4dYH2DITn4wOxuy2yT26bsFwdt8fL+z20+mFQP1rrGsYL2KQBAX&#10;VjdcKbh8H5evIJxH1thaJgU3crBPnmY7jLUdOafh7CsRQtjFqKD2vouldEVNBt3KdsSBK21v0AfY&#10;V1L3OIZw08pNFG2lwYZDQ40dpTUV1/OPUUCH3P6eri4z+ftHmpUN00J+KjV/ng5vIDxN/iG+u790&#10;mL9+gf9nwgUy+QMAAP//AwBQSwECLQAUAAYACAAAACEA2+H2y+4AAACFAQAAEwAAAAAAAAAAAAAA&#10;AAAAAAAAW0NvbnRlbnRfVHlwZXNdLnhtbFBLAQItABQABgAIAAAAIQBa9CxbvwAAABUBAAALAAAA&#10;AAAAAAAAAAAAAB8BAABfcmVscy8ucmVsc1BLAQItABQABgAIAAAAIQDqxl8dwgAAANwAAAAPAAAA&#10;AAAAAAAAAAAAAAcCAABkcnMvZG93bnJldi54bWxQSwUGAAAAAAMAAwC3AAAA9gI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взвешенные вещества</w:t>
                        </w:r>
                      </w:p>
                    </w:txbxContent>
                  </v:textbox>
                </v:shape>
                <v:rect id="Rectangle 71" o:spid="_x0000_s1113" style="position:absolute;left:5992;top:2301;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IdwQAAANwAAAAPAAAAZHJzL2Rvd25yZXYueG1sRE9LasMw&#10;EN0Xcgcxge4aOU1pghPFJCGFQhfFnwMM1sQysUbGUm339lWh0N083ncO2Ww7MdLgW8cK1qsEBHHt&#10;dMuNgqp8e9qB8AFZY+eYFHyTh+y4eDhgqt3EOY1FaEQMYZ+iAhNCn0rpa0MW/cr1xJG7ucFiiHBo&#10;pB5wiuG2k89J8iotthwbDPZ0MVTfiy+rIN/acbP5kK6urqUppDmX9Dkr9bicT3sQgebwL/5zv+s4&#10;f/0Cv8/EC+TxBwAA//8DAFBLAQItABQABgAIAAAAIQDb4fbL7gAAAIUBAAATAAAAAAAAAAAAAAAA&#10;AAAAAABbQ29udGVudF9UeXBlc10ueG1sUEsBAi0AFAAGAAgAAAAhAFr0LFu/AAAAFQEAAAsAAAAA&#10;AAAAAAAAAAAAHwEAAF9yZWxzLy5yZWxzUEsBAi0AFAAGAAgAAAAhANvMIh3BAAAA3AAAAA8AAAAA&#10;AAAAAAAAAAAABwIAAGRycy9kb3ducmV2LnhtbFBLBQYAAAAAAwADALcAAAD1AgAAAAA=&#10;" fillcolor="yellow" strokeweight=".26mm"/>
                <v:shape id="Text Box 72" o:spid="_x0000_s1114" type="#_x0000_t202" style="position:absolute;left:6134;top:2231;width:588;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LywgAAANwAAAAPAAAAZHJzL2Rvd25yZXYueG1sRE/NasJA&#10;EL4LfYdlCl5ENwqVkroRm2Lai4dYH2DITn4wOxuy2yT26bsFwdt8fL+z20+mFQP1rrGsYL2KQBAX&#10;VjdcKbh8H5evIJxH1thaJgU3crBPnmY7jLUdOafh7CsRQtjFqKD2vouldEVNBt3KdsSBK21v0AfY&#10;V1L3OIZw08pNFG2lwYZDQ40dpTUV1/OPUUCH3P6eri4z+ftHmpUN00J+KjV/ng5vIDxN/iG+u790&#10;mL9+gf9nwgUy+QMAAP//AwBQSwECLQAUAAYACAAAACEA2+H2y+4AAACFAQAAEwAAAAAAAAAAAAAA&#10;AAAAAAAAW0NvbnRlbnRfVHlwZXNdLnhtbFBLAQItABQABgAIAAAAIQBa9CxbvwAAABUBAAALAAAA&#10;AAAAAAAAAAAAAB8BAABfcmVscy8ucmVsc1BLAQItABQABgAIAAAAIQAKY2LywgAAANwAAAAPAAAA&#10;AAAAAAAAAAAAAAcCAABkcnMvZG93bnJldi54bWxQSwUGAAAAAAMAAwC3AAAA9gI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фенол</w:t>
                        </w:r>
                      </w:p>
                    </w:txbxContent>
                  </v:textbox>
                </v:shape>
                <v:rect id="Rectangle 73" o:spid="_x0000_s1115" style="position:absolute;left:5992;top:2616;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uwwAAANwAAAAPAAAAZHJzL2Rvd25yZXYueG1sRE/basJA&#10;EH0v+A/LCL7VjaGmJXUNohSFQMDLBwzZaZKanY3ZVePfu4VC3+ZwrrPIBtOKG/WusaxgNo1AEJdW&#10;N1wpOB2/Xj9AOI+ssbVMCh7kIFuOXhaYanvnPd0OvhIhhF2KCmrvu1RKV9Zk0E1tRxy4b9sb9AH2&#10;ldQ93kO4aWUcRYk02HBoqLGjdU3l+XA1CvZ5l++KvHibx9v55aQ3xyF//1FqMh5WnyA8Df5f/Ofe&#10;6TB/lsDvM+ECuXwCAAD//wMAUEsBAi0AFAAGAAgAAAAhANvh9svuAAAAhQEAABMAAAAAAAAAAAAA&#10;AAAAAAAAAFtDb250ZW50X1R5cGVzXS54bWxQSwECLQAUAAYACAAAACEAWvQsW78AAAAVAQAACwAA&#10;AAAAAAAAAAAAAAAfAQAAX3JlbHMvLnJlbHNQSwECLQAUAAYACAAAACEAhqf27sMAAADcAAAADwAA&#10;AAAAAAAAAAAAAAAHAgAAZHJzL2Rvd25yZXYueG1sUEsFBgAAAAADAAMAtwAAAPcCAAAAAA==&#10;" fillcolor="red" strokeweight=".26mm"/>
                <v:shape id="Text Box 74" o:spid="_x0000_s1116" type="#_x0000_t202" style="position:absolute;left:6130;top:2546;width:126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ewgAAANwAAAAPAAAAZHJzL2Rvd25yZXYueG1sRE/NasJA&#10;EL4LfYdlCl5EN3qoJXUjNsW0Fw+xPsCQnfxgdjZkt0ns03cLgrf5+H5nt59MKwbqXWNZwXoVgSAu&#10;rG64UnD5Pi5fQTiPrLG1TApu5GCfPM12GGs7ck7D2VcihLCLUUHtfRdL6YqaDLqV7YgDV9reoA+w&#10;r6TucQzhppWbKHqRBhsODTV2lNZUXM8/RgEdcvt7urrM5O8faVY2TAv5qdT8eTq8gfA0+Yf47v7S&#10;Yf56C//PhAtk8gcAAP//AwBQSwECLQAUAAYACAAAACEA2+H2y+4AAACFAQAAEwAAAAAAAAAAAAAA&#10;AAAAAAAAW0NvbnRlbnRfVHlwZXNdLnhtbFBLAQItABQABgAIAAAAIQBa9CxbvwAAABUBAAALAAAA&#10;AAAAAAAAAAAAAB8BAABfcmVscy8ucmVsc1BLAQItABQABgAIAAAAIQCV/VkewgAAANwAAAAPAAAA&#10;AAAAAAAAAAAAAAcCAABkcnMvZG93bnJldi54bWxQSwUGAAAAAAMAAwC3AAAA9gI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серы диоксид</w:t>
                        </w:r>
                      </w:p>
                    </w:txbxContent>
                  </v:textbox>
                </v:shape>
                <v:rect id="Rectangle 75" o:spid="_x0000_s1117" style="position:absolute;left:5992;top:2930;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BXxAAAANwAAAAPAAAAZHJzL2Rvd25yZXYueG1sRI9Bb8Iw&#10;DIXvk/YfIk/iNhJ2QFtHQNsECGnaobAfYBrTVjROlQRa/j0+TNrN1nt+7/NiNfpOXSmmNrCF2dSA&#10;Iq6Ca7m28HvYPL+CShnZYReYLNwowWr5+LDAwoWBS7ruc60khFOBFpqc+0LrVDXkMU1DTyzaKUSP&#10;WdZYaxdxkHDf6Rdj5tpjy9LQYE9fDVXn/cVbKEtnwtEkE4f1+i1/frvjdvixdvI0fryDyjTmf/Pf&#10;9c4J/kxo5RmZQC/vAAAA//8DAFBLAQItABQABgAIAAAAIQDb4fbL7gAAAIUBAAATAAAAAAAAAAAA&#10;AAAAAAAAAABbQ29udGVudF9UeXBlc10ueG1sUEsBAi0AFAAGAAgAAAAhAFr0LFu/AAAAFQEAAAsA&#10;AAAAAAAAAAAAAAAAHwEAAF9yZWxzLy5yZWxzUEsBAi0AFAAGAAgAAAAhACKp8FfEAAAA3AAAAA8A&#10;AAAAAAAAAAAAAAAABwIAAGRycy9kb3ducmV2LnhtbFBLBQYAAAAAAwADALcAAAD4AgAAAAA=&#10;" fillcolor="#f9c" strokeweight=".26mm"/>
                <v:shape id="Text Box 76" o:spid="_x0000_s1118" type="#_x0000_t202" style="position:absolute;left:6130;top:2860;width:134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j3wgAAANwAAAAPAAAAZHJzL2Rvd25yZXYueG1sRE/NasJA&#10;EL4LfYdlCl5EN3ooNnUjNsW0Fw+xPsCQnfxgdjZkt0ns03cLgrf5+H5nt59MKwbqXWNZwXoVgSAu&#10;rG64UnD5Pi63IJxH1thaJgU3crBPnmY7jLUdOafh7CsRQtjFqKD2vouldEVNBt3KdsSBK21v0AfY&#10;V1L3OIZw08pNFL1Igw2Hhho7Smsqrucfo4AOuf09XV1m8vePNCsbpoX8VGr+PB3eQHia/EN8d3/p&#10;MH/9Cv/PhAtk8gcAAP//AwBQSwECLQAUAAYACAAAACEA2+H2y+4AAACFAQAAEwAAAAAAAAAAAAAA&#10;AAAAAAAAW0NvbnRlbnRfVHlwZXNdLnhtbFBLAQItABQABgAIAAAAIQBa9CxbvwAAABUBAAALAAAA&#10;AAAAAAAAAAAAAB8BAABfcmVscy8ucmVsc1BLAQItABQABgAIAAAAIQCLLmj3wgAAANwAAAAPAAAA&#10;AAAAAAAAAAAAAAcCAABkcnMvZG93bnJldi54bWxQSwUGAAAAAAMAAwC3AAAA9gI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формальдегид</w:t>
                        </w:r>
                      </w:p>
                    </w:txbxContent>
                  </v:textbox>
                </v:shape>
                <v:rect id="Rectangle 77" o:spid="_x0000_s1119" style="position:absolute;left:5992;top:3245;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ioxQAAANwAAAAPAAAAZHJzL2Rvd25yZXYueG1sRI9Ba8JA&#10;EIXvhf6HZQre6iYRSomuImKtHquCHofsmESzs2l2a+K/7xwKvc3w3rz3zWwxuEbdqQu1ZwPpOAFF&#10;XHhbc2ngePh4fQcVIrLFxjMZeFCAxfz5aYa59T1/0X0fSyUhHHI0UMXY5lqHoiKHYexbYtEuvnMY&#10;Ze1KbTvsJdw1OkuSN+2wZmmosKVVRcVt/+MMxNP687ybuPX39XKqN9kjPfSb1JjRy7Ccgoo0xH/z&#10;3/XWCn4m+PKMTKDnvwAAAP//AwBQSwECLQAUAAYACAAAACEA2+H2y+4AAACFAQAAEwAAAAAAAAAA&#10;AAAAAAAAAAAAW0NvbnRlbnRfVHlwZXNdLnhtbFBLAQItABQABgAIAAAAIQBa9CxbvwAAABUBAAAL&#10;AAAAAAAAAAAAAAAAAB8BAABfcmVscy8ucmVsc1BLAQItABQABgAIAAAAIQCX5pioxQAAANwAAAAP&#10;AAAAAAAAAAAAAAAAAAcCAABkcnMvZG93bnJldi54bWxQSwUGAAAAAAMAAwC3AAAA+QIAAAAA&#10;" fillcolor="lime" strokeweight=".26mm"/>
                <v:shape id="Text Box 78" o:spid="_x0000_s1120" type="#_x0000_t202" style="position:absolute;left:6130;top:3175;width:139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5MvgAAANwAAAAPAAAAZHJzL2Rvd25yZXYueG1sRE9LCsIw&#10;EN0L3iGM4EY01YVINYof/GxcVD3A0IxtsZmUJmr19EYQ3M3jfWe2aEwpHlS7wrKC4SACQZxaXXCm&#10;4HLe9icgnEfWWFomBS9ysJi3WzOMtX1yQo+Tz0QIYRejgtz7KpbSpTkZdANbEQfuamuDPsA6k7rG&#10;Zwg3pRxF0VgaLDg05FjROqf0drobBbRM7Pt4czuTrDbr3bVg6sm9Ut1Os5yC8NT4v/jnPugwfzSE&#10;7zPhAjn/AAAA//8DAFBLAQItABQABgAIAAAAIQDb4fbL7gAAAIUBAAATAAAAAAAAAAAAAAAAAAAA&#10;AABbQ29udGVudF9UeXBlc10ueG1sUEsBAi0AFAAGAAgAAAAhAFr0LFu/AAAAFQEAAAsAAAAAAAAA&#10;AAAAAAAAHwEAAF9yZWxzLy5yZWxzUEsBAi0AFAAGAAgAAAAhALs0rky+AAAA3AAAAA8AAAAAAAAA&#10;AAAAAAAABwIAAGRycy9kb3ducmV2LnhtbFBLBQYAAAAAAwADALcAAADyAg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углерода оксид</w:t>
                        </w:r>
                      </w:p>
                    </w:txbxContent>
                  </v:textbox>
                </v:shape>
                <v:rect id="Rectangle 79" o:spid="_x0000_s1121" style="position:absolute;left:5992;top:3560;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B4wgAAANwAAAAPAAAAZHJzL2Rvd25yZXYueG1sRE9Na8JA&#10;EL0X/A/LCL0U3ZiDrdFVRCxUSg9V8TxkxySYnY3ZqSb/3i0UepvH+5zFqnO1ulEbKs8GJuMEFHHu&#10;bcWFgePhffQGKgiyxdozGegpwGo5eFpgZv2dv+m2l0LFEA4ZGihFmkzrkJfkMIx9Qxy5s28dSoRt&#10;oW2L9xjuap0myVQ7rDg2lNjQpqT8sv9xBq6um76iyKzfnpLPr92WvO5fjHkedus5KKFO/sV/7g8b&#10;56cp/D4TL9DLBwAAAP//AwBQSwECLQAUAAYACAAAACEA2+H2y+4AAACFAQAAEwAAAAAAAAAAAAAA&#10;AAAAAAAAW0NvbnRlbnRfVHlwZXNdLnhtbFBLAQItABQABgAIAAAAIQBa9CxbvwAAABUBAAALAAAA&#10;AAAAAAAAAAAAAB8BAABfcmVscy8ucmVsc1BLAQItABQABgAIAAAAIQAfvkB4wgAAANwAAAAPAAAA&#10;AAAAAAAAAAAAAAcCAABkcnMvZG93bnJldi54bWxQSwUGAAAAAAMAAwC3AAAA9gIAAAAA&#10;" fillcolor="#f90" strokeweight=".26mm"/>
                <v:shape id="Text Box 80" o:spid="_x0000_s1122" type="#_x0000_t202" style="position:absolute;left:6130;top:3489;width:6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gwwAAANwAAAAPAAAAZHJzL2Rvd25yZXYueG1sRE9LasMw&#10;EN0HcgcxgW5CLSeFUBzLwXFp2k0WdnuAwRp/iDUylpK4PX1VKHQ3j/ed9DCbQdxocr1lBZsoBkFc&#10;W91zq+Dz4/XxGYTzyBoHy6TgixwcsuUixUTbO5d0q3wrQgi7BBV03o+JlK7uyKCL7EgcuMZOBn2A&#10;Uyv1hPcQbga5jeOdNNhzaOhwpKKj+lJdjQLKS/t9vriTKY8vxanpmdbyTamH1ZzvQXia/b/4z/2u&#10;w/ztE/w+Ey6Q2Q8AAAD//wMAUEsBAi0AFAAGAAgAAAAhANvh9svuAAAAhQEAABMAAAAAAAAAAAAA&#10;AAAAAAAAAFtDb250ZW50X1R5cGVzXS54bWxQSwECLQAUAAYACAAAACEAWvQsW78AAAAVAQAACwAA&#10;AAAAAAAAAAAAAAAfAQAAX3JlbHMvLnJlbHNQSwECLQAUAAYACAAAACEAJKqVoMMAAADcAAAADwAA&#10;AAAAAAAAAAAAAAAHAgAAZHJzL2Rvd25yZXYueG1sUEsFBgAAAAADAAMAtwAAAPcCAAAAAA==&#10;" filled="f" stroked="f">
                  <v:stroke joinstyle="round"/>
                  <v:textbox inset="0,0,0,0">
                    <w:txbxContent>
                      <w:p w:rsidR="00AC1B94" w:rsidRDefault="00AC1B94" w:rsidP="00214458">
                        <w:pPr>
                          <w:rPr>
                            <w:rFonts w:ascii="Arial" w:hAnsi="Arial" w:cs="Arial"/>
                            <w:b/>
                            <w:bCs/>
                            <w:sz w:val="18"/>
                            <w:szCs w:val="18"/>
                          </w:rPr>
                        </w:pPr>
                        <w:r>
                          <w:rPr>
                            <w:rFonts w:ascii="Arial" w:hAnsi="Arial" w:cs="Arial"/>
                            <w:b/>
                            <w:bCs/>
                            <w:sz w:val="18"/>
                            <w:szCs w:val="18"/>
                          </w:rPr>
                          <w:t>прочие</w:t>
                        </w:r>
                      </w:p>
                    </w:txbxContent>
                  </v:textbox>
                </v:shape>
                <v:rect id="Rectangle 81" o:spid="_x0000_s1123" style="position:absolute;left:74;top:83;width:8305;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khwwAAANwAAAAPAAAAZHJzL2Rvd25yZXYueG1sRE9Na8JA&#10;EL0X/A/LCF5K3VTEltRVRBBEvZjYnofsNEnNzobdrUZ/vSsI3ubxPmc670wjTuR8bVnB+zABQVxY&#10;XXOp4JCv3j5B+ICssbFMCi7kYT7rvUwx1fbMezploRQxhH2KCqoQ2lRKX1Rk0A9tSxy5X+sMhghd&#10;KbXDcww3jRwlyUQarDk2VNjSsqLimP0bBa8/q+/lNf+Qi+PB7bbZ30TW2UapQb9bfIEI1IWn+OFe&#10;6zh/NIb7M/ECObsBAAD//wMAUEsBAi0AFAAGAAgAAAAhANvh9svuAAAAhQEAABMAAAAAAAAAAAAA&#10;AAAAAAAAAFtDb250ZW50X1R5cGVzXS54bWxQSwECLQAUAAYACAAAACEAWvQsW78AAAAVAQAACwAA&#10;AAAAAAAAAAAAAAAfAQAAX3JlbHMvLnJlbHNQSwECLQAUAAYACAAAACEA0WepIcMAAADcAAAADwAA&#10;AAAAAAAAAAAAAAAHAgAAZHJzL2Rvd25yZXYueG1sUEsFBgAAAAADAAMAtwAAAPcCAAAAAA==&#10;" filled="f" strokeweight=".26mm"/>
                <w10:anchorlock/>
              </v:group>
            </w:pict>
          </mc:Fallback>
        </mc:AlternateContent>
      </w:r>
    </w:p>
    <w:p w:rsidR="00214458" w:rsidRPr="00214458" w:rsidRDefault="00214458" w:rsidP="00214458">
      <w:pPr>
        <w:spacing w:after="0"/>
        <w:ind w:firstLine="540"/>
        <w:jc w:val="both"/>
        <w:rPr>
          <w:rFonts w:ascii="Times New Roman" w:hAnsi="Times New Roman" w:cs="Times New Roman"/>
          <w:sz w:val="20"/>
          <w:szCs w:val="20"/>
        </w:rPr>
      </w:pPr>
    </w:p>
    <w:p w:rsidR="00214458" w:rsidRPr="00214458" w:rsidRDefault="00214458" w:rsidP="00214458">
      <w:pPr>
        <w:spacing w:after="0"/>
        <w:ind w:firstLine="540"/>
        <w:jc w:val="both"/>
        <w:rPr>
          <w:rFonts w:ascii="Times New Roman" w:hAnsi="Times New Roman" w:cs="Times New Roman"/>
          <w:sz w:val="20"/>
          <w:szCs w:val="20"/>
        </w:rPr>
      </w:pPr>
      <w:r w:rsidRPr="00214458">
        <w:rPr>
          <w:rFonts w:ascii="Times New Roman" w:hAnsi="Times New Roman" w:cs="Times New Roman"/>
          <w:sz w:val="20"/>
          <w:szCs w:val="20"/>
        </w:rPr>
        <w:t>По данным ГУ «Воронежский областной центр по гидрометеорологии и мониторингу окружающей среды» концентрация в атмосферном воздухе основных загрязняющих веществ составляет (период с 2006 по 2010 год):</w:t>
      </w:r>
    </w:p>
    <w:p w:rsidR="00214458" w:rsidRPr="00214458" w:rsidRDefault="00214458" w:rsidP="00214458">
      <w:pPr>
        <w:spacing w:after="0"/>
        <w:ind w:firstLine="540"/>
        <w:jc w:val="both"/>
        <w:rPr>
          <w:rFonts w:ascii="Times New Roman" w:hAnsi="Times New Roman" w:cs="Times New Roman"/>
          <w:sz w:val="20"/>
          <w:szCs w:val="20"/>
        </w:rPr>
      </w:pPr>
      <w:r w:rsidRPr="00214458">
        <w:rPr>
          <w:rFonts w:ascii="Times New Roman" w:hAnsi="Times New Roman" w:cs="Times New Roman"/>
          <w:sz w:val="20"/>
          <w:szCs w:val="20"/>
        </w:rPr>
        <w:t>по диоксиду азота – 0,05-0,07 мг/м</w:t>
      </w:r>
      <w:r w:rsidRPr="00214458">
        <w:rPr>
          <w:rFonts w:ascii="Times New Roman" w:hAnsi="Times New Roman" w:cs="Times New Roman"/>
          <w:sz w:val="20"/>
          <w:szCs w:val="20"/>
          <w:vertAlign w:val="superscript"/>
        </w:rPr>
        <w:t>3</w:t>
      </w:r>
      <w:r w:rsidRPr="00214458">
        <w:rPr>
          <w:rFonts w:ascii="Times New Roman" w:hAnsi="Times New Roman" w:cs="Times New Roman"/>
          <w:sz w:val="20"/>
          <w:szCs w:val="20"/>
        </w:rPr>
        <w:t>;</w:t>
      </w:r>
    </w:p>
    <w:p w:rsidR="00214458" w:rsidRPr="00214458" w:rsidRDefault="00214458" w:rsidP="00214458">
      <w:pPr>
        <w:spacing w:after="0"/>
        <w:ind w:firstLine="540"/>
        <w:jc w:val="both"/>
        <w:rPr>
          <w:rFonts w:ascii="Times New Roman" w:hAnsi="Times New Roman" w:cs="Times New Roman"/>
          <w:sz w:val="20"/>
          <w:szCs w:val="20"/>
        </w:rPr>
      </w:pPr>
      <w:r w:rsidRPr="00214458">
        <w:rPr>
          <w:rFonts w:ascii="Times New Roman" w:hAnsi="Times New Roman" w:cs="Times New Roman"/>
          <w:sz w:val="20"/>
          <w:szCs w:val="20"/>
        </w:rPr>
        <w:t>по оксиду углерода – 1,6-3,0 мг/м</w:t>
      </w:r>
      <w:r w:rsidRPr="00214458">
        <w:rPr>
          <w:rFonts w:ascii="Times New Roman" w:hAnsi="Times New Roman" w:cs="Times New Roman"/>
          <w:sz w:val="20"/>
          <w:szCs w:val="20"/>
          <w:vertAlign w:val="superscript"/>
        </w:rPr>
        <w:t>3</w:t>
      </w:r>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 диоксиду серы – 0,03-0,05 мг/м</w:t>
      </w:r>
      <w:r w:rsidRPr="00214458">
        <w:rPr>
          <w:rFonts w:ascii="Times New Roman" w:hAnsi="Times New Roman" w:cs="Times New Roman"/>
          <w:sz w:val="20"/>
          <w:szCs w:val="20"/>
          <w:vertAlign w:val="superscript"/>
        </w:rPr>
        <w:t>3</w:t>
      </w:r>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прочие – 15-25% от ПДК.</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Следовательно, состояние воздуха отвечает всем гигиеническим и экологическим нормативам.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Основными задачами в области охраны атмосферного воздуха на территории поселения являются:</w:t>
      </w:r>
    </w:p>
    <w:p w:rsidR="00214458" w:rsidRPr="00214458" w:rsidRDefault="00214458" w:rsidP="00214458">
      <w:pPr>
        <w:numPr>
          <w:ilvl w:val="0"/>
          <w:numId w:val="26"/>
        </w:numPr>
        <w:tabs>
          <w:tab w:val="left" w:pos="9452"/>
        </w:tabs>
        <w:spacing w:after="0" w:line="240" w:lineRule="auto"/>
        <w:ind w:hanging="529"/>
        <w:jc w:val="both"/>
        <w:rPr>
          <w:rFonts w:ascii="Times New Roman" w:hAnsi="Times New Roman" w:cs="Times New Roman"/>
          <w:sz w:val="20"/>
          <w:szCs w:val="20"/>
        </w:rPr>
      </w:pPr>
      <w:r w:rsidRPr="00214458">
        <w:rPr>
          <w:rFonts w:ascii="Times New Roman" w:hAnsi="Times New Roman" w:cs="Times New Roman"/>
          <w:sz w:val="20"/>
          <w:szCs w:val="20"/>
        </w:rPr>
        <w:t>внедрение новых технологических процессов, сырья и материалов;</w:t>
      </w:r>
      <w:r w:rsidRPr="00214458">
        <w:rPr>
          <w:rFonts w:ascii="Times New Roman" w:hAnsi="Times New Roman" w:cs="Times New Roman"/>
          <w:sz w:val="20"/>
          <w:szCs w:val="20"/>
        </w:rPr>
        <w:sym w:font="Times New Roman" w:char="F020"/>
      </w:r>
    </w:p>
    <w:p w:rsidR="00214458" w:rsidRPr="00214458" w:rsidRDefault="00214458" w:rsidP="00214458">
      <w:pPr>
        <w:numPr>
          <w:ilvl w:val="0"/>
          <w:numId w:val="26"/>
        </w:numPr>
        <w:tabs>
          <w:tab w:val="left" w:pos="9452"/>
        </w:tabs>
        <w:spacing w:after="0" w:line="240" w:lineRule="auto"/>
        <w:ind w:hanging="529"/>
        <w:jc w:val="both"/>
        <w:rPr>
          <w:rFonts w:ascii="Times New Roman" w:hAnsi="Times New Roman" w:cs="Times New Roman"/>
          <w:sz w:val="20"/>
          <w:szCs w:val="20"/>
        </w:rPr>
      </w:pPr>
      <w:r w:rsidRPr="00214458">
        <w:rPr>
          <w:rFonts w:ascii="Times New Roman" w:hAnsi="Times New Roman" w:cs="Times New Roman"/>
          <w:sz w:val="20"/>
          <w:szCs w:val="20"/>
        </w:rPr>
        <w:t xml:space="preserve">разработка проектов санитарно-защитных зон промышленных предприятий; </w:t>
      </w:r>
    </w:p>
    <w:p w:rsidR="00214458" w:rsidRPr="00214458" w:rsidRDefault="00214458" w:rsidP="00214458">
      <w:pPr>
        <w:numPr>
          <w:ilvl w:val="0"/>
          <w:numId w:val="26"/>
        </w:numPr>
        <w:tabs>
          <w:tab w:val="left" w:pos="9452"/>
        </w:tabs>
        <w:spacing w:after="0" w:line="240" w:lineRule="auto"/>
        <w:ind w:hanging="529"/>
        <w:jc w:val="both"/>
        <w:rPr>
          <w:rFonts w:ascii="Times New Roman" w:hAnsi="Times New Roman" w:cs="Times New Roman"/>
          <w:sz w:val="20"/>
          <w:szCs w:val="20"/>
        </w:rPr>
      </w:pPr>
      <w:r w:rsidRPr="00214458">
        <w:rPr>
          <w:rFonts w:ascii="Times New Roman" w:hAnsi="Times New Roman" w:cs="Times New Roman"/>
          <w:sz w:val="20"/>
          <w:szCs w:val="20"/>
        </w:rPr>
        <w:t xml:space="preserve">переселение населения, проживающего в санитарно-защитных зонах; </w:t>
      </w:r>
    </w:p>
    <w:p w:rsidR="00214458" w:rsidRPr="00214458" w:rsidRDefault="00214458" w:rsidP="00214458">
      <w:pPr>
        <w:numPr>
          <w:ilvl w:val="0"/>
          <w:numId w:val="26"/>
        </w:numPr>
        <w:tabs>
          <w:tab w:val="clear" w:pos="1069"/>
          <w:tab w:val="num" w:pos="993"/>
          <w:tab w:val="left" w:pos="8100"/>
        </w:tabs>
        <w:spacing w:after="0" w:line="240" w:lineRule="auto"/>
        <w:ind w:left="993" w:hanging="426"/>
        <w:jc w:val="both"/>
        <w:rPr>
          <w:rFonts w:ascii="Times New Roman" w:hAnsi="Times New Roman" w:cs="Times New Roman"/>
          <w:sz w:val="20"/>
          <w:szCs w:val="20"/>
        </w:rPr>
      </w:pPr>
      <w:r w:rsidRPr="00214458">
        <w:rPr>
          <w:rFonts w:ascii="Times New Roman" w:hAnsi="Times New Roman" w:cs="Times New Roman"/>
          <w:sz w:val="20"/>
          <w:szCs w:val="20"/>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214458" w:rsidRPr="00214458" w:rsidRDefault="00214458" w:rsidP="00214458">
      <w:pPr>
        <w:numPr>
          <w:ilvl w:val="0"/>
          <w:numId w:val="26"/>
        </w:numPr>
        <w:tabs>
          <w:tab w:val="left" w:pos="9452"/>
        </w:tabs>
        <w:spacing w:after="0" w:line="240" w:lineRule="auto"/>
        <w:ind w:hanging="529"/>
        <w:jc w:val="both"/>
        <w:rPr>
          <w:rFonts w:ascii="Times New Roman" w:hAnsi="Times New Roman" w:cs="Times New Roman"/>
          <w:sz w:val="20"/>
          <w:szCs w:val="20"/>
        </w:rPr>
      </w:pPr>
      <w:r w:rsidRPr="00214458">
        <w:rPr>
          <w:rFonts w:ascii="Times New Roman" w:hAnsi="Times New Roman" w:cs="Times New Roman"/>
          <w:sz w:val="20"/>
          <w:szCs w:val="20"/>
        </w:rPr>
        <w:t xml:space="preserve">оптимизация движения автотранспорта по дорожной сети населенных пунктов; </w:t>
      </w:r>
    </w:p>
    <w:p w:rsidR="00214458" w:rsidRPr="00214458" w:rsidRDefault="00214458" w:rsidP="00214458">
      <w:pPr>
        <w:numPr>
          <w:ilvl w:val="0"/>
          <w:numId w:val="26"/>
        </w:numPr>
        <w:tabs>
          <w:tab w:val="left" w:pos="9452"/>
        </w:tabs>
        <w:spacing w:after="0" w:line="240" w:lineRule="auto"/>
        <w:ind w:hanging="529"/>
        <w:jc w:val="both"/>
        <w:rPr>
          <w:rFonts w:ascii="Times New Roman" w:hAnsi="Times New Roman" w:cs="Times New Roman"/>
          <w:sz w:val="20"/>
          <w:szCs w:val="20"/>
        </w:rPr>
      </w:pPr>
      <w:r w:rsidRPr="00214458">
        <w:rPr>
          <w:rFonts w:ascii="Times New Roman" w:hAnsi="Times New Roman" w:cs="Times New Roman"/>
          <w:sz w:val="20"/>
          <w:szCs w:val="20"/>
        </w:rPr>
        <w:t>перевод автотранспорта на газовое топливо;</w:t>
      </w:r>
    </w:p>
    <w:p w:rsidR="00214458" w:rsidRPr="00214458" w:rsidRDefault="00214458" w:rsidP="00214458">
      <w:pPr>
        <w:numPr>
          <w:ilvl w:val="0"/>
          <w:numId w:val="26"/>
        </w:numPr>
        <w:tabs>
          <w:tab w:val="left" w:pos="9452"/>
        </w:tabs>
        <w:spacing w:after="0" w:line="240" w:lineRule="auto"/>
        <w:ind w:hanging="529"/>
        <w:jc w:val="both"/>
        <w:rPr>
          <w:rFonts w:ascii="Times New Roman" w:hAnsi="Times New Roman" w:cs="Times New Roman"/>
          <w:sz w:val="20"/>
          <w:szCs w:val="20"/>
        </w:rPr>
      </w:pPr>
      <w:r w:rsidRPr="00214458">
        <w:rPr>
          <w:rFonts w:ascii="Times New Roman" w:hAnsi="Times New Roman" w:cs="Times New Roman"/>
          <w:sz w:val="20"/>
          <w:szCs w:val="20"/>
        </w:rPr>
        <w:t xml:space="preserve">озеленение магистральных улиц и санитарно-защитных зон с двухъярусной посадкой зеленых насаждений; </w:t>
      </w:r>
    </w:p>
    <w:p w:rsidR="00214458" w:rsidRPr="00214458" w:rsidRDefault="00214458" w:rsidP="00214458">
      <w:pPr>
        <w:numPr>
          <w:ilvl w:val="0"/>
          <w:numId w:val="26"/>
        </w:numPr>
        <w:tabs>
          <w:tab w:val="left" w:pos="9452"/>
        </w:tabs>
        <w:spacing w:after="0" w:line="240" w:lineRule="auto"/>
        <w:ind w:hanging="529"/>
        <w:jc w:val="both"/>
        <w:rPr>
          <w:rFonts w:ascii="Times New Roman" w:hAnsi="Times New Roman" w:cs="Times New Roman"/>
          <w:sz w:val="20"/>
          <w:szCs w:val="20"/>
        </w:rPr>
      </w:pPr>
      <w:r w:rsidRPr="00214458">
        <w:rPr>
          <w:rFonts w:ascii="Times New Roman" w:hAnsi="Times New Roman" w:cs="Times New Roman"/>
          <w:sz w:val="20"/>
          <w:szCs w:val="20"/>
        </w:rPr>
        <w:t>совершенствование системы мониторинга за состоянием атмосферного воздуха в жилой зоне.</w:t>
      </w:r>
    </w:p>
    <w:p w:rsidR="00214458" w:rsidRPr="00214458" w:rsidRDefault="00214458" w:rsidP="00214458">
      <w:pPr>
        <w:tabs>
          <w:tab w:val="left" w:pos="9452"/>
        </w:tabs>
        <w:spacing w:after="0"/>
        <w:ind w:firstLine="709"/>
        <w:jc w:val="both"/>
        <w:rPr>
          <w:rFonts w:ascii="Times New Roman" w:hAnsi="Times New Roman" w:cs="Times New Roman"/>
          <w:sz w:val="20"/>
          <w:szCs w:val="20"/>
        </w:rPr>
      </w:pPr>
      <w:r w:rsidRPr="00214458">
        <w:rPr>
          <w:rFonts w:ascii="Times New Roman" w:hAnsi="Times New Roman" w:cs="Times New Roman"/>
          <w:i/>
          <w:sz w:val="20"/>
          <w:szCs w:val="20"/>
        </w:rPr>
        <w:t>Водные ресурсы.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территории Коломыцевского сельского поселения расположено 12 водных объектов (пруды). Площадь акватории каждого менее 0,5 кв.км. </w:t>
      </w:r>
    </w:p>
    <w:p w:rsidR="00214458" w:rsidRPr="00214458" w:rsidRDefault="00214458" w:rsidP="00214458">
      <w:pPr>
        <w:tabs>
          <w:tab w:val="left" w:pos="70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Согласно водному кодексу РФ №74-ФЗ от 03.06.06г. ст. 65 для рек, озер, водохранилищ и др. поверхностных водных объектов устанавливается водоохранная зона и прибрежно-защитная полоса.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Водоохранная зона для прудов, озер, расположенных на территории Коломыцевского сельского поселения не устанавливается (акватория каждого составляет менее 0,5 кв. км).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Ширина прибрежной защитной полосы устанавливается в зависимости от уклона берега водного объекта и составляет: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w:t>
      </w:r>
      <w:smartTag w:uri="urn:schemas-microsoft-com:office:smarttags" w:element="metricconverter">
        <w:smartTagPr>
          <w:attr w:name="ProductID" w:val="30 м"/>
        </w:smartTagPr>
        <w:r w:rsidRPr="00214458">
          <w:rPr>
            <w:rFonts w:ascii="Times New Roman" w:hAnsi="Times New Roman" w:cs="Times New Roman"/>
            <w:sz w:val="20"/>
            <w:szCs w:val="20"/>
          </w:rPr>
          <w:t>30 м</w:t>
        </w:r>
      </w:smartTag>
      <w:r w:rsidRPr="00214458">
        <w:rPr>
          <w:rFonts w:ascii="Times New Roman" w:hAnsi="Times New Roman" w:cs="Times New Roman"/>
          <w:sz w:val="20"/>
          <w:szCs w:val="20"/>
        </w:rPr>
        <w:t xml:space="preserve"> – для обратного или нулевого уклона;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w:t>
      </w:r>
      <w:smartTag w:uri="urn:schemas-microsoft-com:office:smarttags" w:element="metricconverter">
        <w:smartTagPr>
          <w:attr w:name="ProductID" w:val="40 м"/>
        </w:smartTagPr>
        <w:r w:rsidRPr="00214458">
          <w:rPr>
            <w:rFonts w:ascii="Times New Roman" w:hAnsi="Times New Roman" w:cs="Times New Roman"/>
            <w:sz w:val="20"/>
            <w:szCs w:val="20"/>
          </w:rPr>
          <w:t>40 м</w:t>
        </w:r>
      </w:smartTag>
      <w:r w:rsidRPr="00214458">
        <w:rPr>
          <w:rFonts w:ascii="Times New Roman" w:hAnsi="Times New Roman" w:cs="Times New Roman"/>
          <w:sz w:val="20"/>
          <w:szCs w:val="20"/>
        </w:rPr>
        <w:t xml:space="preserve"> – для уклона до трех градусов;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w:t>
      </w:r>
      <w:smartTag w:uri="urn:schemas-microsoft-com:office:smarttags" w:element="metricconverter">
        <w:smartTagPr>
          <w:attr w:name="ProductID" w:val="50 м"/>
        </w:smartTagPr>
        <w:r w:rsidRPr="00214458">
          <w:rPr>
            <w:rFonts w:ascii="Times New Roman" w:hAnsi="Times New Roman" w:cs="Times New Roman"/>
            <w:sz w:val="20"/>
            <w:szCs w:val="20"/>
          </w:rPr>
          <w:t>50 м</w:t>
        </w:r>
      </w:smartTag>
      <w:r w:rsidRPr="00214458">
        <w:rPr>
          <w:rFonts w:ascii="Times New Roman" w:hAnsi="Times New Roman" w:cs="Times New Roman"/>
          <w:sz w:val="20"/>
          <w:szCs w:val="20"/>
        </w:rPr>
        <w:t xml:space="preserve"> -  для уклона три и более градуса.</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20"/>
        <w:jc w:val="center"/>
        <w:rPr>
          <w:rFonts w:ascii="Times New Roman" w:hAnsi="Times New Roman" w:cs="Times New Roman"/>
          <w:sz w:val="20"/>
          <w:szCs w:val="20"/>
        </w:rPr>
      </w:pPr>
      <w:r w:rsidRPr="00214458">
        <w:rPr>
          <w:rFonts w:ascii="Times New Roman" w:hAnsi="Times New Roman" w:cs="Times New Roman"/>
          <w:b/>
          <w:sz w:val="20"/>
          <w:szCs w:val="20"/>
        </w:rPr>
        <w:t>Режим водоохранной зоны и прибрежной защитной полосы водного объекта.</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В пределах водоохранной зоны необходимо контролировать соблюдение специального режима, являющегося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lastRenderedPageBreak/>
        <w:t>В границах водоохранных зон запрещается:</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w:t>
      </w:r>
      <w:r w:rsidRPr="00214458">
        <w:rPr>
          <w:sz w:val="20"/>
          <w:szCs w:val="20"/>
          <w:lang w:eastAsia="ar-SA"/>
        </w:rPr>
        <w:tab/>
        <w:t>использование сточных вод для удобрения почв;</w:t>
      </w:r>
    </w:p>
    <w:p w:rsidR="00214458" w:rsidRPr="00214458" w:rsidRDefault="00214458" w:rsidP="00214458">
      <w:pPr>
        <w:pStyle w:val="a4"/>
        <w:numPr>
          <w:ilvl w:val="0"/>
          <w:numId w:val="27"/>
        </w:numPr>
        <w:suppressAutoHyphens/>
        <w:spacing w:after="0" w:line="276" w:lineRule="auto"/>
        <w:ind w:left="0" w:firstLine="709"/>
        <w:contextualSpacing/>
        <w:jc w:val="both"/>
        <w:rPr>
          <w:sz w:val="20"/>
          <w:szCs w:val="20"/>
          <w:lang w:eastAsia="ar-SA"/>
        </w:rPr>
      </w:pPr>
      <w:r w:rsidRPr="00214458">
        <w:rPr>
          <w:sz w:val="20"/>
          <w:szCs w:val="20"/>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14458" w:rsidRPr="00214458" w:rsidRDefault="00214458" w:rsidP="00214458">
      <w:pPr>
        <w:pStyle w:val="a4"/>
        <w:numPr>
          <w:ilvl w:val="0"/>
          <w:numId w:val="27"/>
        </w:numPr>
        <w:suppressAutoHyphens/>
        <w:spacing w:after="0" w:line="276" w:lineRule="auto"/>
        <w:ind w:left="0" w:firstLine="709"/>
        <w:contextualSpacing/>
        <w:jc w:val="both"/>
        <w:rPr>
          <w:sz w:val="20"/>
          <w:szCs w:val="20"/>
          <w:lang w:eastAsia="ar-SA"/>
        </w:rPr>
      </w:pPr>
      <w:r w:rsidRPr="00214458">
        <w:rPr>
          <w:sz w:val="20"/>
          <w:szCs w:val="20"/>
          <w:lang w:eastAsia="ar-SA"/>
        </w:rPr>
        <w:t>осуществление авиационных мер по борьбе с вредителями и болезнями растений;</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Заправка строительно-дорожных машин осуществляется только от передвижных заправочных машин вне территории водоохранной зоны.</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Бытовые отходы упаковываются в герметичные полиэтиленовые мешки с последующим вывозом на полигон ТБО для захоронения.</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В пределах прибрежных защитных полос дополнительно к вышеуказанным ограничениям, запрещается:</w:t>
      </w:r>
    </w:p>
    <w:p w:rsidR="00214458" w:rsidRPr="00214458" w:rsidRDefault="00214458" w:rsidP="00214458">
      <w:pPr>
        <w:pStyle w:val="a4"/>
        <w:numPr>
          <w:ilvl w:val="0"/>
          <w:numId w:val="27"/>
        </w:numPr>
        <w:suppressAutoHyphens/>
        <w:spacing w:after="0" w:line="276" w:lineRule="auto"/>
        <w:ind w:left="0" w:firstLine="709"/>
        <w:contextualSpacing/>
        <w:jc w:val="both"/>
        <w:rPr>
          <w:sz w:val="20"/>
          <w:szCs w:val="20"/>
          <w:lang w:eastAsia="ar-SA"/>
        </w:rPr>
      </w:pPr>
      <w:r w:rsidRPr="00214458">
        <w:rPr>
          <w:sz w:val="20"/>
          <w:szCs w:val="20"/>
          <w:lang w:eastAsia="ar-SA"/>
        </w:rPr>
        <w:t>распашка земель;</w:t>
      </w:r>
    </w:p>
    <w:p w:rsidR="00214458" w:rsidRPr="00214458" w:rsidRDefault="00214458" w:rsidP="00214458">
      <w:pPr>
        <w:pStyle w:val="a4"/>
        <w:numPr>
          <w:ilvl w:val="0"/>
          <w:numId w:val="27"/>
        </w:numPr>
        <w:suppressAutoHyphens/>
        <w:spacing w:after="0" w:line="276" w:lineRule="auto"/>
        <w:ind w:left="0" w:firstLine="709"/>
        <w:contextualSpacing/>
        <w:jc w:val="both"/>
        <w:rPr>
          <w:sz w:val="20"/>
          <w:szCs w:val="20"/>
          <w:lang w:eastAsia="ar-SA"/>
        </w:rPr>
      </w:pPr>
      <w:r w:rsidRPr="00214458">
        <w:rPr>
          <w:sz w:val="20"/>
          <w:szCs w:val="20"/>
          <w:lang w:eastAsia="ar-SA"/>
        </w:rPr>
        <w:t>размещение отвалов размываемых грунтов;</w:t>
      </w:r>
    </w:p>
    <w:p w:rsidR="00214458" w:rsidRPr="00214458" w:rsidRDefault="00214458" w:rsidP="00214458">
      <w:pPr>
        <w:pStyle w:val="a4"/>
        <w:numPr>
          <w:ilvl w:val="0"/>
          <w:numId w:val="27"/>
        </w:numPr>
        <w:suppressAutoHyphens/>
        <w:spacing w:after="0" w:line="276" w:lineRule="auto"/>
        <w:ind w:left="0" w:firstLine="709"/>
        <w:contextualSpacing/>
        <w:jc w:val="both"/>
        <w:rPr>
          <w:sz w:val="20"/>
          <w:szCs w:val="20"/>
          <w:lang w:eastAsia="ar-SA"/>
        </w:rPr>
      </w:pPr>
      <w:r w:rsidRPr="00214458">
        <w:rPr>
          <w:sz w:val="20"/>
          <w:szCs w:val="20"/>
          <w:lang w:eastAsia="ar-SA"/>
        </w:rPr>
        <w:t>выпас сельскохозяйственных животных и организация для них летних лагерей, ванн.</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Прибрежные защитные полосы, как правило, должны быть заняты древесно-кустарниковой растительностью или залужены.</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 xml:space="preserve">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 </w:t>
      </w:r>
    </w:p>
    <w:p w:rsidR="00214458" w:rsidRPr="00214458" w:rsidRDefault="00214458" w:rsidP="00214458">
      <w:pPr>
        <w:pStyle w:val="a4"/>
        <w:suppressAutoHyphens/>
        <w:spacing w:after="0"/>
        <w:ind w:firstLine="709"/>
        <w:jc w:val="both"/>
        <w:rPr>
          <w:sz w:val="20"/>
          <w:szCs w:val="20"/>
          <w:lang w:eastAsia="ar-SA"/>
        </w:rPr>
      </w:pPr>
    </w:p>
    <w:p w:rsidR="00214458" w:rsidRPr="00214458" w:rsidRDefault="00214458" w:rsidP="00214458">
      <w:pPr>
        <w:pStyle w:val="a4"/>
        <w:suppressAutoHyphens/>
        <w:spacing w:after="0"/>
        <w:ind w:firstLine="426"/>
        <w:jc w:val="center"/>
        <w:rPr>
          <w:b/>
          <w:sz w:val="20"/>
          <w:szCs w:val="20"/>
          <w:lang w:eastAsia="ar-SA"/>
        </w:rPr>
      </w:pPr>
      <w:r w:rsidRPr="00214458">
        <w:rPr>
          <w:b/>
          <w:sz w:val="20"/>
          <w:szCs w:val="20"/>
          <w:lang w:eastAsia="ar-SA"/>
        </w:rPr>
        <w:t>Причины загрязнения поверхностных и подземных вод.</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Загрязнение поверхностных и подземных вод, неудовлетворительное качество питьевой воды относятся к наиболее приоритетным проблемам, поскольку практически все водные объекты Воронежской области в той или иной степени загрязнены. Среди главных причин продолжающегося интенсивного загрязнения водных ресурсов – отсутствие централизованной канализации на территории сельского поселения - недостаточные темпы строительства очистных сооружений, недостаток локальных очистных сооружений (перед сбросом сточных вод промышленных предприятий в системы канализации), недостаточное развитие системы оборотного водоснабжения, отсутствие чистых технологий.</w:t>
      </w:r>
    </w:p>
    <w:p w:rsidR="00214458" w:rsidRPr="00214458" w:rsidRDefault="00214458" w:rsidP="00214458">
      <w:pPr>
        <w:spacing w:after="0"/>
        <w:ind w:firstLine="709"/>
        <w:jc w:val="both"/>
        <w:rPr>
          <w:rFonts w:ascii="Times New Roman" w:hAnsi="Times New Roman" w:cs="Times New Roman"/>
          <w:sz w:val="20"/>
          <w:szCs w:val="20"/>
          <w:lang w:eastAsia="ar-SA"/>
        </w:rPr>
      </w:pPr>
      <w:r w:rsidRPr="00214458">
        <w:rPr>
          <w:rFonts w:ascii="Times New Roman" w:hAnsi="Times New Roman" w:cs="Times New Roman"/>
          <w:sz w:val="20"/>
          <w:szCs w:val="20"/>
        </w:rPr>
        <w:t xml:space="preserve">Основными задачами в области защиты поверхностных и подземных вод от загрязнения и истощения являются: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 развитие систем централизованного хозяйственно-питьевого водоснабжения и водоотведения;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 обеспечение качества питьевой воды, подаваемой населению, путем внедрения средств очистки;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поиск новых источников подземных вод и их освоение с целью обеспечения населения качественной питьевой водой;</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 предотвращение загрязнения и истощения источников питьевого водоснабжения за счет ликвидации непригодных к дальнейшей эксплуатации скважин;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 повышение эффективности и надежности функционирования систем водообеспечения за счет реализации водоохранных, технических и санитарных мероприятий;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 совершенствование систем учета и контроля за потреблением питьевой воды;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осуществление развития нормативной правовой базы и хозяйственного механизма водопользования, стимулирующего экономию питьевой воды.</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Почва.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Значительный вклад в химическое загрязнение почвы вносят выбросы  от автотранспорта.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Кроме того, одним из источников загрязнения почвы являются химические средства защиты растений и минеральные удобрения. Особенностями, определяющими потенциальную опасность пестицидов для человека и среды его обитания, являются высокая биологическая активность их при малых уровнях воздействия, способность циркуляции в окружающей среде и возможность контакта с ними населения. Проблемой в области обращения отходов является хранение непригодных к употреблению пестицидов. </w:t>
      </w:r>
      <w:r w:rsidRPr="00214458">
        <w:rPr>
          <w:rFonts w:ascii="Times New Roman" w:hAnsi="Times New Roman" w:cs="Times New Roman"/>
          <w:sz w:val="20"/>
          <w:szCs w:val="20"/>
        </w:rPr>
        <w:lastRenderedPageBreak/>
        <w:t xml:space="preserve">Наряду с химическими, гигиенически значимыми являются паразитологические показатели безопасности почвы.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Основными задачами по обеспечению безопасности почвы являются:</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утилизация и захоронение отходов производства и потребления;</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обезвреживание непригодных к применению и запрещенных пестицидов;</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утилизация отходов лечебно-профилактических учреждений;</w:t>
      </w:r>
    </w:p>
    <w:p w:rsidR="00214458" w:rsidRPr="00214458" w:rsidRDefault="00214458" w:rsidP="00214458">
      <w:pPr>
        <w:spacing w:after="0"/>
        <w:jc w:val="both"/>
        <w:rPr>
          <w:rFonts w:ascii="Times New Roman" w:hAnsi="Times New Roman" w:cs="Times New Roman"/>
          <w:sz w:val="20"/>
          <w:szCs w:val="20"/>
        </w:rPr>
      </w:pPr>
      <w:r w:rsidRPr="00214458">
        <w:rPr>
          <w:rFonts w:ascii="Times New Roman" w:hAnsi="Times New Roman" w:cs="Times New Roman"/>
          <w:sz w:val="20"/>
          <w:szCs w:val="20"/>
        </w:rPr>
        <w:t xml:space="preserve">        - проведение рекультивации нарушенных земель. Мероприятия по рекультивации земель разрабатываются в соответствии с общими требованиями к рекультивации земель изложенными в ГОСТ 17.5.3.04-83 и требованиями к охране плодородного слоя почвы при производстве земляных работ указанными в ГОСТ 17.4.3.02-85. </w:t>
      </w:r>
    </w:p>
    <w:p w:rsidR="00214458" w:rsidRPr="00214458" w:rsidRDefault="00214458" w:rsidP="00214458">
      <w:pPr>
        <w:spacing w:after="0"/>
        <w:ind w:firstLine="567"/>
        <w:jc w:val="both"/>
        <w:rPr>
          <w:rFonts w:ascii="Times New Roman" w:hAnsi="Times New Roman" w:cs="Times New Roman"/>
          <w:i/>
          <w:sz w:val="20"/>
          <w:szCs w:val="20"/>
        </w:rPr>
      </w:pPr>
    </w:p>
    <w:p w:rsidR="00214458" w:rsidRPr="00214458" w:rsidRDefault="00214458" w:rsidP="00214458">
      <w:pPr>
        <w:spacing w:after="0"/>
        <w:ind w:firstLine="567"/>
        <w:jc w:val="both"/>
        <w:rPr>
          <w:rFonts w:ascii="Times New Roman" w:hAnsi="Times New Roman" w:cs="Times New Roman"/>
          <w:i/>
          <w:sz w:val="20"/>
          <w:szCs w:val="20"/>
        </w:rPr>
      </w:pPr>
      <w:r w:rsidRPr="00214458">
        <w:rPr>
          <w:rFonts w:ascii="Times New Roman" w:hAnsi="Times New Roman" w:cs="Times New Roman"/>
          <w:i/>
          <w:sz w:val="20"/>
          <w:szCs w:val="20"/>
        </w:rPr>
        <w:t>Радиационный фон.</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Гамма-фон Коломыцевского сельского поселения не превышает естественного уровня и составляет 9-13 мкР/час.</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3.3. Воздействие на воздушный бассейн поселения.</w:t>
      </w:r>
    </w:p>
    <w:p w:rsidR="00214458" w:rsidRPr="00214458" w:rsidRDefault="00214458" w:rsidP="00214458">
      <w:pPr>
        <w:spacing w:after="0"/>
        <w:ind w:firstLine="709"/>
        <w:rPr>
          <w:rFonts w:ascii="Times New Roman" w:hAnsi="Times New Roman" w:cs="Times New Roman"/>
          <w:b/>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3.3.1. Воздействие теплоэнергетического комплекса на воздушный бассейн.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Снабжение теплом жилой зоны и объектов соцкультбыта осуществляются от котельных. Продукты сгорания топлива в котлоагрегатах котельных оказывают негативное воздействие на воздушный бассейн территории сельского поселения. Основным топливом котельных Коломыцевского сельского поселения является газ. В результате функционирования котельных в атмосферу выделяются следующие загрязняющие вещества: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азота диоксид;</w:t>
      </w:r>
    </w:p>
    <w:p w:rsidR="00214458" w:rsidRPr="00214458" w:rsidRDefault="00214458" w:rsidP="00214458">
      <w:pPr>
        <w:tabs>
          <w:tab w:val="left" w:pos="219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азота оксид;</w:t>
      </w:r>
      <w:r w:rsidRPr="00214458">
        <w:rPr>
          <w:rFonts w:ascii="Times New Roman" w:hAnsi="Times New Roman" w:cs="Times New Roman"/>
          <w:sz w:val="20"/>
          <w:szCs w:val="20"/>
        </w:rPr>
        <w:tab/>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оксид углерода;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бенз/а/пирен.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Одной из основных причин превышения выбросов в атмосферу загрязняющих веществ от теплоэнергетического оборудования являются: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несоблюдение режимов горения,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отсутствие очистки отходящих газов.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Однако широкое использование природного газа в жилищно-коммунальном хозяйстве значительно улучшает санитарно-гигиенические условия жилищ, общественных зданий, а также позволяет улучшить санитарно-гигиенические условия сельского поселения и очистить воздушный бассейн от загрязнения выбросами в атмосферу пылевых, сажистых частиц и окислов серы. При сжигании природного газа в продуктах сгорания отсутствуют сернистый ангидрид и твердые частицы (пыль, зола, сажа). Выброс оксидов азота при работе на угле в среднем на 20% выше, чем при работе на газе. Объясняется это, главным образом, тем, что коэффициент избытка воздуха при сжигании угля выше, чем при сжигании газа. Следовательно, воздушный бассейн сельского поселения с переходом на газовое топливо становится значительно чище. </w:t>
      </w:r>
    </w:p>
    <w:p w:rsidR="00214458" w:rsidRPr="00214458" w:rsidRDefault="00214458" w:rsidP="00214458">
      <w:pPr>
        <w:spacing w:after="0"/>
        <w:ind w:firstLine="709"/>
        <w:jc w:val="both"/>
        <w:rPr>
          <w:rFonts w:ascii="Times New Roman" w:hAnsi="Times New Roman" w:cs="Times New Roman"/>
          <w:sz w:val="20"/>
          <w:szCs w:val="20"/>
          <w:lang w:eastAsia="ru-RU"/>
        </w:rPr>
      </w:pPr>
      <w:r w:rsidRPr="00214458">
        <w:rPr>
          <w:rFonts w:ascii="Times New Roman" w:hAnsi="Times New Roman" w:cs="Times New Roman"/>
          <w:sz w:val="20"/>
          <w:szCs w:val="20"/>
          <w:lang w:eastAsia="ru-RU"/>
        </w:rPr>
        <w:t xml:space="preserve">Источником газоснабжения природным газом сельских поселений Лискинского района является магистральный газопровод Северный Кавказ - Центр. </w:t>
      </w:r>
    </w:p>
    <w:p w:rsidR="00214458" w:rsidRPr="00214458" w:rsidRDefault="00214458" w:rsidP="00214458">
      <w:pPr>
        <w:spacing w:after="0"/>
        <w:rPr>
          <w:rFonts w:ascii="Times New Roman" w:hAnsi="Times New Roman" w:cs="Times New Roman"/>
          <w:sz w:val="20"/>
          <w:szCs w:val="20"/>
          <w:lang w:eastAsia="ar-SA"/>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3.3.2. Воздействие транспортного комплекса на воздушный бассейн.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рассматриваемом сельском поселении транспортная отрасль представлена автомобильным, железнодорожным и трубопроводным транспортом.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Одним из основных источников загрязнения окружающей среды Коломыцевского сельского поселения является автомобильный транспорт. Автомобильный транспорт с точки зрения наносимого экологического ущерба лидирует во всех видах негативных воздействий: загрязнение атмосферного воздуха - 80%, шум - 49,5%, воздействие на климат - 68%.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Загрязняющие вещества от выбросов автотранспорта распространяются от автомобильных дорог на расстояние до </w:t>
      </w:r>
      <w:smartTag w:uri="urn:schemas-microsoft-com:office:smarttags" w:element="metricconverter">
        <w:smartTagPr>
          <w:attr w:name="ProductID" w:val="300 м"/>
        </w:smartTagPr>
        <w:r w:rsidRPr="00214458">
          <w:rPr>
            <w:rFonts w:ascii="Times New Roman" w:hAnsi="Times New Roman" w:cs="Times New Roman"/>
            <w:sz w:val="20"/>
            <w:szCs w:val="20"/>
          </w:rPr>
          <w:t>300 м</w:t>
        </w:r>
      </w:smartTag>
      <w:r w:rsidRPr="00214458">
        <w:rPr>
          <w:rFonts w:ascii="Times New Roman" w:hAnsi="Times New Roman" w:cs="Times New Roman"/>
          <w:sz w:val="20"/>
          <w:szCs w:val="20"/>
        </w:rPr>
        <w:t xml:space="preserve">.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Перевод автотранспорта на бензин ЕВРО-5.</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По территории поселения проходят межпоселковые и внутрипоселковые газопроводы. Загрязнение воздушного бассейна осуществляется в результате стравливания газа на газорегуляторных станциях во время ремонтных и монтажных работ, а также при срабатывании предохранительно-сбросных клапанов.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Отдельное внимание следует уделить авариям на газопроводах. Аварии на газопроводах природного газа происходят в основном от повреждения различными машинами и механизмами, а также в результате коррозии и разрывов сварных швов.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Повреждения газопроводов землеройными механизмами (экскаваторами, ударными и буровыми установками) приводят к образованию отверстий в теле труб, разрушений стыковых соединений, трещинам. Как правило, при таких повреждениях возникают большие утечки газа, нередко сопровождаемые его воспламенением.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Значительное количество аварий связано с разрывами стыков. Этот вид аварий представляет особую опасность, поскольку его возникновение внезапно.</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Аварийная ситуация сопровождается выбросом в атмосферу газовой смеси, содержащей метан. Метан не является ядовитым, но обладает удушающими свойствами. Допустимое содержание метана в воздухе рабочей зоны до 1% (объемных). При содержании в воздухе 25% появляются первые признаки отравления.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составе газовой смеси в качестве одоранта присутствует этилмеркаптан, дающий возможность обнаружения утечек и наличия в воздухе газа органолептическим методом (по запаху). Таким образом, практически невозможно массовое отравление людей при аварии.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Природный газ обладает способностью образовывать взрывоопасную смесь. Пределы взрываемости в воздухе 5-15% (по объему). При разрывах газопроводов и оборудования, происшедших в результате повреждений или стихийных бедствий, возможно образование взрыва с последующим воспламенением.</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Локализация пожара, непосредственно на газопроводе, осуществляется отсечением опасного участка перекрытием крановых узлов.</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Для предотвращения чрезвычайных ситуаций, связанных с разгерметизацией газового оборудования и аварийными выбросами опасных веществ необходимо предусмотреть следующие мероприятия:</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выполнение комплекса мероприятий, обеспечивающих содержание газопровода в исправном состоянии;</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организация и осуществление производственного контроля за соблюдением промышленной безопасности;</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обеспечение наличия и функционирования приборов и систем контроля;</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обеспечение защиты газопровода от несанкционированного действия посторонних лиц.</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3.3.3. Воздействие жилищного строительства на воздушный бассейн.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 вводом в эксплуатацию нового жилья, воздействие на воздушный бассейн будет выражаться: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в воздействии выбросов загрязняющих веществ при сгорании природного газа в бытовых котлах;</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в воздействии выбросов загрязняющих веществ при эксплуатации личного автотранспорта.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Однако вклад источников загрязнения атмосферы в период эксплуатации жилищного комплекса незначителен.</w:t>
      </w:r>
    </w:p>
    <w:p w:rsidR="00214458" w:rsidRPr="00214458" w:rsidRDefault="00214458" w:rsidP="00214458">
      <w:pPr>
        <w:spacing w:after="0"/>
        <w:ind w:firstLine="709"/>
        <w:jc w:val="center"/>
        <w:rPr>
          <w:rFonts w:ascii="Times New Roman" w:hAnsi="Times New Roman" w:cs="Times New Roman"/>
          <w:b/>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3.3.4. Воздействие загрязнение атмосферного воздуха на состояние здоровья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214458" w:rsidRPr="00214458" w:rsidRDefault="00214458" w:rsidP="00214458">
      <w:pPr>
        <w:spacing w:after="0"/>
        <w:ind w:firstLine="709"/>
        <w:jc w:val="both"/>
        <w:rPr>
          <w:rFonts w:ascii="Times New Roman" w:hAnsi="Times New Roman" w:cs="Times New Roman"/>
          <w:b/>
          <w:i/>
          <w:sz w:val="20"/>
          <w:szCs w:val="20"/>
        </w:rPr>
      </w:pPr>
      <w:r w:rsidRPr="00214458">
        <w:rPr>
          <w:rFonts w:ascii="Times New Roman" w:hAnsi="Times New Roman" w:cs="Times New Roman"/>
          <w:i/>
          <w:sz w:val="20"/>
          <w:szCs w:val="20"/>
        </w:rPr>
        <w:t>Санитарно-защитные зоны (СЗЗ)</w:t>
      </w:r>
      <w:r w:rsidRPr="00214458">
        <w:rPr>
          <w:rFonts w:ascii="Times New Roman" w:hAnsi="Times New Roman" w:cs="Times New Roman"/>
          <w:b/>
          <w:i/>
          <w:sz w:val="20"/>
          <w:szCs w:val="20"/>
        </w:rPr>
        <w:t xml:space="preserve">.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СанПин 2.2.1./2.1.1.1200-03 "Санитарно-защитные зоны и санитарная классификация предприятий, сооружений и иных объектов" в новой редакции (Постановление №74 от 25.09.2007 г.).</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Организация СЗЗ от объектов: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сельскохозяйственного производства (животноводческие комплексы, фермы, птицефабрики);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промышленные производства;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котельные;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-коммунально-бытовых (кладбища, скотомогильники, канализационные очистные сооружения, свалки, полигоны ТБО и т.д.).</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 xml:space="preserve">- электроподстанций и т.д.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Организация зон санитарного разрыва: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от автомагистралей (в зависимости от категории автомобильной дороги);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от железной дороги (по 100м от крайних путей);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от магистральных нефтепроводов (в соответствии с диаметром труб (СанПиН 2.2.1/2.1.1.1200-03);</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от магистральных газопроводов.</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Выводы:</w:t>
      </w:r>
    </w:p>
    <w:p w:rsidR="00214458" w:rsidRPr="00214458" w:rsidRDefault="00214458" w:rsidP="00214458">
      <w:pPr>
        <w:tabs>
          <w:tab w:val="left" w:pos="823"/>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Состояние атмосферного воздуха на территории Коломыцевского сельского поселения отвечает всем гигиеническим и экологическим нормативам.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целом, состояние основных компонентов окружающей среды благоприятно для дальнейшего развития Коломыцевского сельского поселения. Основу экономической базы составляет сельское хозяйство.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Основными источниками загрязнения воздуха является автотранспорт.</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pStyle w:val="2"/>
        <w:ind w:firstLine="709"/>
        <w:jc w:val="both"/>
        <w:rPr>
          <w:rFonts w:ascii="Times New Roman" w:hAnsi="Times New Roman" w:cs="Times New Roman"/>
          <w:sz w:val="20"/>
          <w:szCs w:val="20"/>
        </w:rPr>
      </w:pPr>
      <w:r w:rsidRPr="00214458">
        <w:rPr>
          <w:rFonts w:ascii="Times New Roman" w:hAnsi="Times New Roman" w:cs="Times New Roman"/>
          <w:i/>
          <w:sz w:val="20"/>
          <w:szCs w:val="20"/>
        </w:rPr>
        <w:t>3.4. Мероприятия по охране воздушного бассейна от загрязнения.</w:t>
      </w:r>
    </w:p>
    <w:p w:rsidR="00214458" w:rsidRPr="00214458" w:rsidRDefault="00214458" w:rsidP="00214458">
      <w:pPr>
        <w:spacing w:after="0"/>
        <w:ind w:firstLine="720"/>
        <w:jc w:val="both"/>
        <w:rPr>
          <w:rFonts w:ascii="Times New Roman" w:hAnsi="Times New Roman" w:cs="Times New Roman"/>
          <w:sz w:val="20"/>
          <w:szCs w:val="20"/>
        </w:rPr>
      </w:pPr>
      <w:r w:rsidRPr="00214458">
        <w:rPr>
          <w:rFonts w:ascii="Times New Roman" w:hAnsi="Times New Roman" w:cs="Times New Roman"/>
          <w:sz w:val="20"/>
          <w:szCs w:val="20"/>
        </w:rPr>
        <w:t xml:space="preserve">Основными причинами загрязнения воздуха в сельском поселении является: </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отсутствие совершенной транспортной инфраструктуры;</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использование отсталых технологических процессов, устаревшего оборудования, отсутствие или недостаточное количество газопылеулавливающих устройств;</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значительное количество неорганизованных источников выделения вредных веществ в атмосферу (магистральные газопроводы, автотранспортные хозяйства и.т.д.);</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недостаточное благоустройство сельского поселения (плохое состояние дорожного покрытия, отсутствие нормативного озеленения, в том числе санитарно-защитных зон).</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использование неэкологичных видов топлива в теплоснабжении.</w:t>
      </w:r>
    </w:p>
    <w:p w:rsidR="00214458" w:rsidRPr="00214458" w:rsidRDefault="00214458" w:rsidP="00214458">
      <w:pPr>
        <w:spacing w:after="0"/>
        <w:ind w:firstLine="720"/>
        <w:jc w:val="both"/>
        <w:rPr>
          <w:rFonts w:ascii="Times New Roman" w:hAnsi="Times New Roman" w:cs="Times New Roman"/>
          <w:i/>
          <w:sz w:val="20"/>
          <w:szCs w:val="20"/>
        </w:rPr>
      </w:pPr>
      <w:r w:rsidRPr="00214458">
        <w:rPr>
          <w:rFonts w:ascii="Times New Roman" w:hAnsi="Times New Roman" w:cs="Times New Roman"/>
          <w:i/>
          <w:sz w:val="20"/>
          <w:szCs w:val="20"/>
        </w:rPr>
        <w:t>Мероприятия по оздоровлению воздушного бассейна Коломыцевского сельского поселения сводятся к следующему:</w:t>
      </w:r>
    </w:p>
    <w:p w:rsidR="00214458" w:rsidRPr="00214458" w:rsidRDefault="00214458" w:rsidP="00214458">
      <w:pPr>
        <w:numPr>
          <w:ilvl w:val="0"/>
          <w:numId w:val="29"/>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Проектирование предприятий с установкой современного технологического и газопылеочистного оборудования с соблюдением размеров санитарно-защитных зон до жилой застройки.</w:t>
      </w:r>
    </w:p>
    <w:p w:rsidR="00214458" w:rsidRPr="00214458" w:rsidRDefault="00214458" w:rsidP="00214458">
      <w:pPr>
        <w:numPr>
          <w:ilvl w:val="0"/>
          <w:numId w:val="29"/>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Технологии размещаемых новых производств должны отвечать санитарно-экологическим требованиям с использованием современного пылегазоочистного оборудования.</w:t>
      </w:r>
    </w:p>
    <w:p w:rsidR="00214458" w:rsidRPr="00214458" w:rsidRDefault="00214458" w:rsidP="00214458">
      <w:pPr>
        <w:numPr>
          <w:ilvl w:val="0"/>
          <w:numId w:val="29"/>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Перевод котельных на газовое топливо.</w:t>
      </w:r>
    </w:p>
    <w:p w:rsidR="00214458" w:rsidRPr="00214458" w:rsidRDefault="00214458" w:rsidP="00214458">
      <w:pPr>
        <w:numPr>
          <w:ilvl w:val="0"/>
          <w:numId w:val="29"/>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Ликвидация маломощных неэффективных котельных, работающих на угле.</w:t>
      </w:r>
    </w:p>
    <w:p w:rsidR="00214458" w:rsidRPr="00214458" w:rsidRDefault="00214458" w:rsidP="00214458">
      <w:pPr>
        <w:numPr>
          <w:ilvl w:val="0"/>
          <w:numId w:val="29"/>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 xml:space="preserve">Внедрение мероприятий по совершенствованию технологических процессов на предприятиях теплоэнергетического комплекса; </w:t>
      </w:r>
    </w:p>
    <w:p w:rsidR="00214458" w:rsidRPr="00214458" w:rsidRDefault="00214458" w:rsidP="00214458">
      <w:pPr>
        <w:numPr>
          <w:ilvl w:val="0"/>
          <w:numId w:val="29"/>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Разработка и внедрение энергоресурсосберегающих технологий на промышленных предприятиях.</w:t>
      </w:r>
    </w:p>
    <w:p w:rsidR="00214458" w:rsidRPr="00214458" w:rsidRDefault="00214458" w:rsidP="00214458">
      <w:pPr>
        <w:numPr>
          <w:ilvl w:val="0"/>
          <w:numId w:val="29"/>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Ликвидация неорганизованных источников загрязнения воздушного бассейна.</w:t>
      </w:r>
    </w:p>
    <w:p w:rsidR="00214458" w:rsidRPr="00214458" w:rsidRDefault="00214458" w:rsidP="00214458">
      <w:pPr>
        <w:numPr>
          <w:ilvl w:val="0"/>
          <w:numId w:val="29"/>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Экореконструкция промышленных территорий.</w:t>
      </w:r>
    </w:p>
    <w:p w:rsidR="00214458" w:rsidRPr="00214458" w:rsidRDefault="00214458" w:rsidP="00214458">
      <w:pPr>
        <w:pStyle w:val="a4"/>
        <w:suppressAutoHyphens/>
        <w:spacing w:after="0"/>
        <w:ind w:firstLine="709"/>
        <w:jc w:val="both"/>
        <w:rPr>
          <w:i/>
          <w:sz w:val="20"/>
          <w:szCs w:val="20"/>
          <w:lang w:eastAsia="ar-SA"/>
        </w:rPr>
      </w:pPr>
      <w:r w:rsidRPr="00214458">
        <w:rPr>
          <w:i/>
          <w:sz w:val="20"/>
          <w:szCs w:val="20"/>
          <w:lang w:eastAsia="ar-SA"/>
        </w:rPr>
        <w:t>В качестве основных санитарно-гигиенических, противоэпидемиологических и оздоровительных мероприятий предусматривается:</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 xml:space="preserve">1. Обеспечение нормируемых санитарно-защитных зон при размещении новых производств, в соответствии с СаНПиН 2.2.1/2.1.1.1200-03 "Санитарно-защитные зоны и санитарная классификация предприятий, сооружений и иных объектов". </w:t>
      </w:r>
    </w:p>
    <w:p w:rsidR="00214458" w:rsidRPr="00214458" w:rsidRDefault="00214458" w:rsidP="00214458">
      <w:pPr>
        <w:spacing w:after="0"/>
        <w:ind w:firstLine="709"/>
        <w:jc w:val="both"/>
        <w:rPr>
          <w:rFonts w:ascii="Times New Roman" w:hAnsi="Times New Roman" w:cs="Times New Roman"/>
          <w:bCs/>
          <w:sz w:val="20"/>
          <w:szCs w:val="20"/>
          <w:lang w:eastAsia="ar-SA"/>
        </w:rPr>
      </w:pPr>
      <w:r w:rsidRPr="00214458">
        <w:rPr>
          <w:rFonts w:ascii="Times New Roman" w:hAnsi="Times New Roman" w:cs="Times New Roman"/>
          <w:bCs/>
          <w:sz w:val="20"/>
          <w:szCs w:val="20"/>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214458" w:rsidRPr="00214458" w:rsidRDefault="00214458" w:rsidP="00214458">
      <w:pPr>
        <w:pStyle w:val="a4"/>
        <w:suppressAutoHyphens/>
        <w:spacing w:after="0"/>
        <w:ind w:firstLine="709"/>
        <w:jc w:val="both"/>
        <w:rPr>
          <w:sz w:val="20"/>
          <w:szCs w:val="20"/>
          <w:lang w:eastAsia="ar-SA"/>
        </w:rPr>
      </w:pPr>
      <w:r w:rsidRPr="00214458">
        <w:rPr>
          <w:sz w:val="20"/>
          <w:szCs w:val="20"/>
          <w:lang w:eastAsia="ar-SA"/>
        </w:rPr>
        <w:t>Для обеспечения нормируемых санитарно-защитных зон должны предусматриваться следующие мероприятия:</w:t>
      </w:r>
    </w:p>
    <w:p w:rsidR="00214458" w:rsidRPr="00214458" w:rsidRDefault="00214458" w:rsidP="00214458">
      <w:pPr>
        <w:overflowPunct w:val="0"/>
        <w:autoSpaceDE w:val="0"/>
        <w:spacing w:after="0"/>
        <w:ind w:firstLine="570"/>
        <w:jc w:val="both"/>
        <w:rPr>
          <w:rFonts w:ascii="Times New Roman" w:hAnsi="Times New Roman" w:cs="Times New Roman"/>
          <w:sz w:val="20"/>
          <w:szCs w:val="20"/>
          <w:lang w:eastAsia="ar-SA"/>
        </w:rPr>
      </w:pPr>
      <w:r w:rsidRPr="00214458">
        <w:rPr>
          <w:rFonts w:ascii="Times New Roman" w:hAnsi="Times New Roman" w:cs="Times New Roman"/>
          <w:sz w:val="20"/>
          <w:szCs w:val="20"/>
        </w:rPr>
        <w:t xml:space="preserve">- ликвидация стационарных источников загрязнения атмосферного воздуха. </w:t>
      </w:r>
    </w:p>
    <w:p w:rsidR="00214458" w:rsidRPr="00214458" w:rsidRDefault="00214458" w:rsidP="00214458">
      <w:pPr>
        <w:overflowPunct w:val="0"/>
        <w:autoSpaceDE w:val="0"/>
        <w:spacing w:after="0"/>
        <w:ind w:firstLine="570"/>
        <w:jc w:val="both"/>
        <w:rPr>
          <w:rFonts w:ascii="Times New Roman" w:hAnsi="Times New Roman" w:cs="Times New Roman"/>
          <w:sz w:val="20"/>
          <w:szCs w:val="20"/>
        </w:rPr>
      </w:pPr>
      <w:r w:rsidRPr="00214458">
        <w:rPr>
          <w:rFonts w:ascii="Times New Roman" w:hAnsi="Times New Roman" w:cs="Times New Roman"/>
          <w:sz w:val="20"/>
          <w:szCs w:val="20"/>
        </w:rPr>
        <w:t>- вынос предприятий загрязнителей из жилой застройки в промзоны.</w:t>
      </w:r>
    </w:p>
    <w:p w:rsidR="00214458" w:rsidRPr="00214458" w:rsidRDefault="00214458" w:rsidP="00214458">
      <w:pPr>
        <w:overflowPunct w:val="0"/>
        <w:autoSpaceDE w:val="0"/>
        <w:spacing w:after="0"/>
        <w:ind w:firstLine="570"/>
        <w:jc w:val="both"/>
        <w:rPr>
          <w:rFonts w:ascii="Times New Roman" w:hAnsi="Times New Roman" w:cs="Times New Roman"/>
          <w:sz w:val="20"/>
          <w:szCs w:val="20"/>
        </w:rPr>
      </w:pPr>
      <w:r w:rsidRPr="00214458">
        <w:rPr>
          <w:rFonts w:ascii="Times New Roman" w:hAnsi="Times New Roman" w:cs="Times New Roman"/>
          <w:sz w:val="20"/>
          <w:szCs w:val="20"/>
        </w:rPr>
        <w:t>- вынос жилой застройки из СЗЗ.</w:t>
      </w:r>
    </w:p>
    <w:p w:rsidR="00214458" w:rsidRPr="00214458" w:rsidRDefault="00214458" w:rsidP="00214458">
      <w:pPr>
        <w:pStyle w:val="213"/>
        <w:spacing w:after="0" w:line="100" w:lineRule="atLeast"/>
        <w:ind w:left="0" w:firstLine="527"/>
        <w:jc w:val="both"/>
        <w:rPr>
          <w:rFonts w:cs="Times New Roman"/>
          <w:sz w:val="20"/>
          <w:szCs w:val="20"/>
          <w:lang w:val="ru-RU"/>
        </w:rPr>
      </w:pPr>
      <w:r w:rsidRPr="00214458">
        <w:rPr>
          <w:rFonts w:cs="Times New Roman"/>
          <w:sz w:val="20"/>
          <w:szCs w:val="20"/>
          <w:lang w:val="ru-RU"/>
        </w:rPr>
        <w:t>Решение вопроса о жилой застройке, расположенной в СЗЗ, может осуществляться несколькими путями:</w:t>
      </w:r>
    </w:p>
    <w:p w:rsidR="00214458" w:rsidRPr="00214458" w:rsidRDefault="00214458" w:rsidP="00214458">
      <w:pPr>
        <w:pStyle w:val="a4"/>
        <w:tabs>
          <w:tab w:val="left" w:pos="2632"/>
        </w:tabs>
        <w:suppressAutoHyphens/>
        <w:spacing w:after="0"/>
        <w:ind w:left="284" w:firstLine="709"/>
        <w:rPr>
          <w:sz w:val="20"/>
          <w:szCs w:val="20"/>
          <w:lang w:eastAsia="ar-SA"/>
        </w:rPr>
      </w:pPr>
      <w:r w:rsidRPr="00214458">
        <w:rPr>
          <w:sz w:val="20"/>
          <w:szCs w:val="20"/>
          <w:lang w:eastAsia="ar-SA"/>
        </w:rPr>
        <w:t>а) Размеры СЗЗ могут быть уменьшены (СанПиН 2.2.1/2</w:t>
      </w:r>
      <w:r w:rsidRPr="00214458">
        <w:rPr>
          <w:sz w:val="20"/>
          <w:szCs w:val="20"/>
          <w:vertAlign w:val="subscript"/>
          <w:lang w:eastAsia="ar-SA"/>
        </w:rPr>
        <w:t xml:space="preserve"> </w:t>
      </w:r>
      <w:r w:rsidRPr="00214458">
        <w:rPr>
          <w:sz w:val="20"/>
          <w:szCs w:val="20"/>
          <w:lang w:eastAsia="ar-SA"/>
        </w:rPr>
        <w:t>.1.1.1200 –03 раздел IV):</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lang w:eastAsia="ar-SA"/>
        </w:rPr>
      </w:pPr>
      <w:r w:rsidRPr="00214458">
        <w:rPr>
          <w:rFonts w:ascii="Times New Roman" w:hAnsi="Times New Roman" w:cs="Times New Roman"/>
          <w:sz w:val="20"/>
          <w:szCs w:val="20"/>
        </w:rPr>
        <w:t>при объективном доказательстве стабильного уровня технического воздействия на границе СЗЗ и за её пределами по материалам систематических (не менее чем годовых) лабораторных наблюдений за состоянием загрязнения воздушной среды;</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при подтверждении замерами снижения уровней шума и других физических факторов в пределах жилой застройки ниже гигиенических нормативов;</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 xml:space="preserve">при уменьшении мощности, изменении состава, перепрофилировании предприятия связанным с этим изменением класса опасности. </w:t>
      </w:r>
    </w:p>
    <w:p w:rsidR="00214458" w:rsidRPr="00214458" w:rsidRDefault="00214458" w:rsidP="00214458">
      <w:pPr>
        <w:pStyle w:val="a4"/>
        <w:tabs>
          <w:tab w:val="left" w:pos="6120"/>
        </w:tabs>
        <w:suppressAutoHyphens/>
        <w:spacing w:after="0"/>
        <w:ind w:hanging="363"/>
        <w:jc w:val="both"/>
        <w:rPr>
          <w:sz w:val="20"/>
          <w:szCs w:val="20"/>
          <w:lang w:eastAsia="ar-SA"/>
        </w:rPr>
      </w:pPr>
      <w:r w:rsidRPr="00214458">
        <w:rPr>
          <w:sz w:val="20"/>
          <w:szCs w:val="20"/>
          <w:lang w:eastAsia="ar-SA"/>
        </w:rPr>
        <w:lastRenderedPageBreak/>
        <w:t>б) При невозможности уменьшения вредности производства в пределах СЗЗ, где расположена жилая застройка, и уменьшения СЗЗ жилая застройка должна быть вынесена из СЗЗ.</w:t>
      </w:r>
    </w:p>
    <w:p w:rsidR="00214458" w:rsidRPr="00214458" w:rsidRDefault="00214458" w:rsidP="00214458">
      <w:pPr>
        <w:pStyle w:val="a4"/>
        <w:tabs>
          <w:tab w:val="left" w:pos="360"/>
        </w:tabs>
        <w:suppressAutoHyphens/>
        <w:spacing w:after="0"/>
        <w:ind w:firstLine="720"/>
        <w:jc w:val="both"/>
        <w:rPr>
          <w:sz w:val="20"/>
          <w:szCs w:val="20"/>
          <w:lang w:eastAsia="ar-SA"/>
        </w:rPr>
      </w:pPr>
      <w:r w:rsidRPr="00214458">
        <w:rPr>
          <w:sz w:val="20"/>
          <w:szCs w:val="20"/>
          <w:lang w:eastAsia="ar-SA"/>
        </w:rPr>
        <w:t>В настоящее время отсутствуют юридические документы по регулированию вопроса выноса жилья из СЗЗ, поэтому предлагается:</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lang w:eastAsia="ar-SA"/>
        </w:rPr>
      </w:pPr>
      <w:r w:rsidRPr="00214458">
        <w:rPr>
          <w:rFonts w:ascii="Times New Roman" w:hAnsi="Times New Roman" w:cs="Times New Roman"/>
          <w:sz w:val="20"/>
          <w:szCs w:val="20"/>
        </w:rPr>
        <w:t>Администрации области вместе с Администрациями муниципальных образований и руководителями «Роспотребнадзора» разработать пакет законодательных документов по вопросу выноса жилья из СЗЗ;</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провести инвентаризацию жилищного фонда, расположенного в СЗЗ.</w:t>
      </w:r>
    </w:p>
    <w:p w:rsidR="00214458" w:rsidRPr="00214458" w:rsidRDefault="00214458" w:rsidP="00214458">
      <w:pPr>
        <w:tabs>
          <w:tab w:val="left" w:pos="6120"/>
        </w:tabs>
        <w:spacing w:after="0"/>
        <w:ind w:left="720" w:hanging="360"/>
        <w:jc w:val="both"/>
        <w:rPr>
          <w:rFonts w:ascii="Times New Roman" w:hAnsi="Times New Roman" w:cs="Times New Roman"/>
          <w:sz w:val="20"/>
          <w:szCs w:val="20"/>
        </w:rPr>
      </w:pPr>
      <w:r w:rsidRPr="00214458">
        <w:rPr>
          <w:rFonts w:ascii="Times New Roman" w:hAnsi="Times New Roman" w:cs="Times New Roman"/>
          <w:sz w:val="20"/>
          <w:szCs w:val="20"/>
        </w:rPr>
        <w:t>в) Для капитальной и индивидуальной застройки, расположенной в СЗЗ вводится регламент использования этой территории:</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Запрет на строительство нового жилого фонда;</w:t>
      </w:r>
    </w:p>
    <w:p w:rsidR="00214458" w:rsidRPr="00214458" w:rsidRDefault="00214458" w:rsidP="00214458">
      <w:pPr>
        <w:numPr>
          <w:ilvl w:val="0"/>
          <w:numId w:val="28"/>
        </w:numPr>
        <w:tabs>
          <w:tab w:val="left" w:pos="540"/>
        </w:tabs>
        <w:spacing w:after="0" w:line="240" w:lineRule="auto"/>
        <w:ind w:left="0" w:firstLine="540"/>
        <w:jc w:val="both"/>
        <w:rPr>
          <w:rFonts w:ascii="Times New Roman" w:hAnsi="Times New Roman" w:cs="Times New Roman"/>
          <w:sz w:val="20"/>
          <w:szCs w:val="20"/>
        </w:rPr>
      </w:pPr>
      <w:r w:rsidRPr="00214458">
        <w:rPr>
          <w:rFonts w:ascii="Times New Roman" w:hAnsi="Times New Roman" w:cs="Times New Roman"/>
          <w:sz w:val="20"/>
          <w:szCs w:val="20"/>
        </w:rPr>
        <w:t xml:space="preserve">Для капитальных зданий смена функционального использования и придание им нежилой функции. </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Мероприятия по уменьшению воздействия автотранспорта на воздушный бассейн предусматривают:</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1. Совершенствование и развитие сетей автомобильных дорог поселения: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доведение технического уровня существующих территориальных дорог в соответствии с ростом интенсивности движения;</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реконструкция наиболее загруженных участков дорог на подходах к населённым пунктам;</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строительство обходов населённых пунктов с целью выноса из них транзитных потоков:</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2. Расширение газификации  транспорта.</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Преимущество газа заключается в том, что его состав при сгорании позволяет уменьшить тепловое загрязнение атмосферы, а при использовании в качестве моторного топлива значительно уменьшить выбросы в атмосферу токсичных продуктов сгорания. В настоящее время природный газ может быть использован в сжатом (компримированном) или сжиженном виде.</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Снижение токсичных выбросов автотранспорта в населённых пунктах области зависит от качества топлива, режима работы и технических характеристик двигателей, организации уличного движения, состояния улично-дорожной сети.</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3.Качество топлива.</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В результате введения технических нормативов выбросов от автотранспортных средств, установленных Постановлением Правительства Российской Федерации от 12.10.2005 № 609 “Об утверждении специального технологического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использование неэтилтрованного бензина обеспечит исключение выбросов свинца в атмосферу.</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4. Организация уличного движения. Режим работы двигателей.</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Основными факторами, за счёт которых достигается снижение токсичных выбросов от автотранспорта, являются:</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 увеличение скорости движения,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 уменьшение времени стояния на перекрёстках,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 повышение стабильности скоростного режима,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 xml:space="preserve">- снижение нерациональных перепробегов транспорта, </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-оптимизация распределения транспортных потоков на магистралях населенных пунктов.</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Все эти факторы реализуются в процессе рациональной организации транспортного движения, разрабатываемой в специальных схемах развития транспортного движения или в генеральных планах сельских поселений.</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5. Состояния улично-дорожной сети.</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Благоустройство дорог в населённых пунктах уменьшит содержание пыли в воздушном бассейне, а также будет способствовать достижению оптимальных режимов работы двигателей автотранспорта.</w:t>
      </w:r>
    </w:p>
    <w:p w:rsidR="00214458" w:rsidRPr="00214458" w:rsidRDefault="00214458" w:rsidP="00214458">
      <w:pPr>
        <w:spacing w:after="0"/>
        <w:ind w:firstLine="567"/>
        <w:jc w:val="both"/>
        <w:rPr>
          <w:rFonts w:ascii="Times New Roman" w:hAnsi="Times New Roman" w:cs="Times New Roman"/>
          <w:i/>
          <w:sz w:val="20"/>
          <w:szCs w:val="20"/>
        </w:rPr>
      </w:pPr>
      <w:r w:rsidRPr="00214458">
        <w:rPr>
          <w:rFonts w:ascii="Times New Roman" w:hAnsi="Times New Roman" w:cs="Times New Roman"/>
          <w:i/>
          <w:sz w:val="20"/>
          <w:szCs w:val="20"/>
        </w:rPr>
        <w:t>Мероприятия по уменьшению воздействия производственного комплекса на воздушный бассейн:</w:t>
      </w:r>
    </w:p>
    <w:p w:rsidR="00214458" w:rsidRPr="00214458" w:rsidRDefault="00214458" w:rsidP="00214458">
      <w:pPr>
        <w:spacing w:after="0"/>
        <w:jc w:val="both"/>
        <w:rPr>
          <w:rFonts w:ascii="Times New Roman" w:hAnsi="Times New Roman" w:cs="Times New Roman"/>
          <w:b/>
          <w:sz w:val="20"/>
          <w:szCs w:val="20"/>
        </w:rPr>
      </w:pPr>
    </w:p>
    <w:p w:rsidR="00214458" w:rsidRPr="00214458" w:rsidRDefault="00214458" w:rsidP="00214458">
      <w:pPr>
        <w:pStyle w:val="Heading"/>
        <w:jc w:val="center"/>
        <w:rPr>
          <w:rFonts w:ascii="Times New Roman" w:hAnsi="Times New Roman"/>
          <w:b w:val="0"/>
          <w:i/>
          <w:sz w:val="20"/>
        </w:rPr>
      </w:pPr>
      <w:r w:rsidRPr="00214458">
        <w:rPr>
          <w:rFonts w:ascii="Times New Roman" w:hAnsi="Times New Roman"/>
          <w:b w:val="0"/>
          <w:i/>
          <w:sz w:val="20"/>
        </w:rPr>
        <w:t xml:space="preserve">Таблица 28. Воздухоохранные мероприятия </w:t>
      </w:r>
    </w:p>
    <w:p w:rsidR="00214458" w:rsidRPr="00214458" w:rsidRDefault="00214458" w:rsidP="00214458">
      <w:pPr>
        <w:pStyle w:val="Heading"/>
        <w:jc w:val="center"/>
        <w:rPr>
          <w:rFonts w:ascii="Times New Roman" w:hAnsi="Times New Roman"/>
          <w:sz w:val="20"/>
        </w:rPr>
      </w:pPr>
    </w:p>
    <w:tbl>
      <w:tblPr>
        <w:tblW w:w="9765" w:type="dxa"/>
        <w:tblInd w:w="82" w:type="dxa"/>
        <w:tblLayout w:type="fixed"/>
        <w:tblLook w:val="04A0" w:firstRow="1" w:lastRow="0" w:firstColumn="1" w:lastColumn="0" w:noHBand="0" w:noVBand="1"/>
      </w:tblPr>
      <w:tblGrid>
        <w:gridCol w:w="651"/>
        <w:gridCol w:w="1886"/>
        <w:gridCol w:w="2022"/>
        <w:gridCol w:w="1826"/>
        <w:gridCol w:w="3380"/>
      </w:tblGrid>
      <w:tr w:rsidR="00214458" w:rsidRPr="00214458" w:rsidTr="00214458">
        <w:trPr>
          <w:trHeight w:val="300"/>
        </w:trPr>
        <w:tc>
          <w:tcPr>
            <w:tcW w:w="652"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188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Поселение</w:t>
            </w:r>
          </w:p>
        </w:tc>
        <w:tc>
          <w:tcPr>
            <w:tcW w:w="2022"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Планировочные мероприятия</w:t>
            </w:r>
          </w:p>
        </w:tc>
        <w:tc>
          <w:tcPr>
            <w:tcW w:w="182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Организационные мероприятия</w:t>
            </w:r>
          </w:p>
        </w:tc>
        <w:tc>
          <w:tcPr>
            <w:tcW w:w="338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Технологические мероприятия</w:t>
            </w:r>
          </w:p>
        </w:tc>
      </w:tr>
      <w:tr w:rsidR="00214458" w:rsidRPr="00214458" w:rsidTr="00214458">
        <w:trPr>
          <w:trHeight w:val="300"/>
        </w:trPr>
        <w:tc>
          <w:tcPr>
            <w:tcW w:w="652"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188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Коломыцевское сельское поселение</w:t>
            </w:r>
          </w:p>
        </w:tc>
        <w:tc>
          <w:tcPr>
            <w:tcW w:w="2022"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Размещение новых производств за пределами сельского поселения с учётом розы ветра.</w:t>
            </w:r>
          </w:p>
        </w:tc>
        <w:tc>
          <w:tcPr>
            <w:tcW w:w="182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 Организация СЗЗ</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2. Озеленение поселения</w:t>
            </w:r>
          </w:p>
        </w:tc>
        <w:tc>
          <w:tcPr>
            <w:tcW w:w="338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1.Строительство новых предприятий с внедрением современных экологичных технологий.</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2. Внедрение современных технологий.</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3. Внедрение герметичных технологических линий.</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lastRenderedPageBreak/>
              <w:t>4.Оптимизация технологических процессов</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5. Внедрение современных не энергоёмких технологий по переработке продукции</w:t>
            </w:r>
          </w:p>
        </w:tc>
      </w:tr>
    </w:tbl>
    <w:p w:rsidR="00214458" w:rsidRPr="00214458" w:rsidRDefault="00214458" w:rsidP="00214458">
      <w:pPr>
        <w:spacing w:after="0"/>
        <w:rPr>
          <w:rFonts w:ascii="Times New Roman" w:hAnsi="Times New Roman" w:cs="Times New Roman"/>
          <w:b/>
          <w:sz w:val="20"/>
          <w:szCs w:val="20"/>
          <w:lang w:eastAsia="ar-SA"/>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3.5. Воздействие на состояние водного бассейна.</w:t>
      </w:r>
    </w:p>
    <w:p w:rsidR="00214458" w:rsidRPr="00214458" w:rsidRDefault="00214458" w:rsidP="00214458">
      <w:pPr>
        <w:spacing w:after="0"/>
        <w:ind w:firstLine="709"/>
        <w:jc w:val="center"/>
        <w:rPr>
          <w:rFonts w:ascii="Times New Roman" w:hAnsi="Times New Roman" w:cs="Times New Roman"/>
          <w:b/>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3.5.1.Состояние поверхностных вод.</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Основными источниками загрязнения рек являются: хозяйственно-бытовые сточные воды, дождевые и талые воды, смыв с сельскохозяйственных угодий.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Состояние водного бассейна главным образом определяют рациональное использование ресурсов и проводимые природоохранные мероприятия.</w:t>
      </w:r>
    </w:p>
    <w:p w:rsidR="00214458" w:rsidRPr="00214458" w:rsidRDefault="00214458" w:rsidP="00214458">
      <w:pPr>
        <w:spacing w:after="0"/>
        <w:ind w:firstLine="426"/>
        <w:jc w:val="both"/>
        <w:rPr>
          <w:rFonts w:ascii="Times New Roman" w:hAnsi="Times New Roman" w:cs="Times New Roman"/>
          <w:sz w:val="20"/>
          <w:szCs w:val="20"/>
        </w:rPr>
      </w:pPr>
      <w:r w:rsidRPr="00214458">
        <w:rPr>
          <w:rFonts w:ascii="Times New Roman" w:hAnsi="Times New Roman" w:cs="Times New Roman"/>
          <w:sz w:val="20"/>
          <w:szCs w:val="20"/>
        </w:rPr>
        <w:t>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214458" w:rsidRPr="00214458" w:rsidRDefault="00214458" w:rsidP="00214458">
      <w:pPr>
        <w:spacing w:after="0"/>
        <w:ind w:firstLine="567"/>
        <w:jc w:val="both"/>
        <w:rPr>
          <w:rFonts w:ascii="Times New Roman" w:hAnsi="Times New Roman" w:cs="Times New Roman"/>
          <w:i/>
          <w:sz w:val="20"/>
          <w:szCs w:val="20"/>
        </w:rPr>
      </w:pPr>
      <w:r w:rsidRPr="00214458">
        <w:rPr>
          <w:rFonts w:ascii="Times New Roman" w:hAnsi="Times New Roman" w:cs="Times New Roman"/>
          <w:i/>
          <w:sz w:val="20"/>
          <w:szCs w:val="20"/>
        </w:rPr>
        <w:t>Выводы: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Одним из источников загрязнения водных объектов в сельском поселении являются ливневые и коллекторно-дренажные воды с полей;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Коломыцевское сельское поселение является не канализованным населенным пунктом. Отвод стоков от зданий, имеющих внутреннюю канализацию, осуществляется в выгребы, далее на существующие сливные станции района;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Система сбора, отвод и очистка поверхностного стока с территории населенных пунктов отсутствует.</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3.5.2. Состояние подземных вод.</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Очаги загрязнения подземных вод.</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сточными водами. В основном в поселении предусмотрено естественное водоотведение. Соотношение сточных вод и потребляемой воды 1 к 1, без учета воды, используемой для полива, потребляемой скотом, и для обслуживания автомобилей. </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Выводы: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загрязнение подземных вод наблюдается вдоль транспортных магистралей;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прогрессирует в пределах сельского поселения загрязнение грунтовых вод компонентами азотной группы;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в питьевой воде все показатели не превышают  ПДК. Условно-патогенная и патогенная флора в питьевой воде не обнаружена.</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Мероприятия по охране поверхностных вод:</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рациональное использование водных ресурсов,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предотвращение загрязнения водоёмов,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соблюдение специальных режимов на территориях санитарной охраны водоисточников и водоохранных зонах водоёмов,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 действенный контроль над использованием водных ресурсов и их качеством,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асфальтобетонное покрытие проездов с ограничением бордюрным камнем.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своевременное удаление всех видов отходов.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устройство малых очистных сооружений от жилых домов и объектов соцкультбыта.</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Мероприятия по охране и рациональному использованию водных ресурсов: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водоснабжение осуществлять в пределах установленных лимитов;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разработка рациональных схем водоснабжения и канализации с минимально необходимой протяженностью инженерных коммуникаций;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установка счетчиков воды;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установка новых высоконадежных типов арматуры.</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3.6. Состояние и охрана почв.</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Полезные ископаемые.</w:t>
      </w:r>
    </w:p>
    <w:p w:rsidR="00214458" w:rsidRPr="00214458" w:rsidRDefault="00214458" w:rsidP="00214458">
      <w:pPr>
        <w:pStyle w:val="affe"/>
        <w:ind w:firstLine="709"/>
        <w:jc w:val="both"/>
        <w:rPr>
          <w:sz w:val="20"/>
          <w:szCs w:val="20"/>
        </w:rPr>
      </w:pPr>
      <w:r w:rsidRPr="00214458">
        <w:rPr>
          <w:sz w:val="20"/>
          <w:szCs w:val="20"/>
        </w:rPr>
        <w:t>На территории Коломыцевского сельского поселения месторождений полезных ископаемых нет.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i/>
          <w:iCs/>
          <w:sz w:val="20"/>
          <w:szCs w:val="20"/>
        </w:rPr>
        <w:t>Выводы</w:t>
      </w:r>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целом территория Коломыцевского сельского поселения благоприятна для градостроительного освоения.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Можно считать, что рассматриваемая территория Коломыцевского сельского поселения характеризуется высокой устойчивостью геологической среды к техногенному воздействию и в целом благоприятна для строительства.</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Среди деградационных процессов, распространенными являются водная и ветровая эрозия, дегумификация, вторичное засоление и переувлажнение,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Значительный вклад в химическое загрязнение почвы цинком, свинцом, марганцем, медью и другими токсичными веществами вносят выбросы автотранспорта.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также простейшие гидротехнические сооружения. Надежную защиту почв обеспечивает только комплекс проводимых мероприятий.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214458" w:rsidRPr="00214458" w:rsidRDefault="00214458" w:rsidP="00214458">
      <w:pPr>
        <w:spacing w:after="0"/>
        <w:jc w:val="both"/>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i/>
          <w:sz w:val="20"/>
          <w:szCs w:val="20"/>
        </w:rPr>
      </w:pPr>
      <w:r w:rsidRPr="00214458">
        <w:rPr>
          <w:rFonts w:ascii="Times New Roman" w:hAnsi="Times New Roman" w:cs="Times New Roman"/>
          <w:i/>
          <w:sz w:val="20"/>
          <w:szCs w:val="20"/>
        </w:rPr>
        <w:t>Таблица 29. Ассортимент древесных и кустарниковых пород для защитного лесоразведения</w:t>
      </w:r>
    </w:p>
    <w:p w:rsidR="00214458" w:rsidRPr="00214458" w:rsidRDefault="00214458" w:rsidP="00214458">
      <w:pPr>
        <w:spacing w:after="0"/>
        <w:jc w:val="center"/>
        <w:rPr>
          <w:rFonts w:ascii="Times New Roman" w:hAnsi="Times New Roman" w:cs="Times New Roman"/>
          <w:b/>
          <w:sz w:val="20"/>
          <w:szCs w:val="20"/>
        </w:rPr>
      </w:pPr>
    </w:p>
    <w:tbl>
      <w:tblPr>
        <w:tblW w:w="0" w:type="auto"/>
        <w:tblInd w:w="210" w:type="dxa"/>
        <w:tblLayout w:type="fixed"/>
        <w:tblLook w:val="04A0" w:firstRow="1" w:lastRow="0" w:firstColumn="1" w:lastColumn="0" w:noHBand="0" w:noVBand="1"/>
      </w:tblPr>
      <w:tblGrid>
        <w:gridCol w:w="2739"/>
        <w:gridCol w:w="2931"/>
        <w:gridCol w:w="3340"/>
      </w:tblGrid>
      <w:tr w:rsidR="00214458" w:rsidRPr="00214458" w:rsidTr="00214458">
        <w:tc>
          <w:tcPr>
            <w:tcW w:w="273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Главные породы</w:t>
            </w:r>
          </w:p>
        </w:tc>
        <w:tc>
          <w:tcPr>
            <w:tcW w:w="2931"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Сопутствующие породы</w:t>
            </w:r>
          </w:p>
        </w:tc>
        <w:tc>
          <w:tcPr>
            <w:tcW w:w="33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Кустарники</w:t>
            </w:r>
          </w:p>
        </w:tc>
      </w:tr>
      <w:tr w:rsidR="00214458" w:rsidRPr="00214458" w:rsidTr="00214458">
        <w:tc>
          <w:tcPr>
            <w:tcW w:w="2739"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Дуб черешчатый, вяз,</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ясень обыкновенный,</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акация белая, гледичия, тополь черный,</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тополь бальзамический;</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на мелах – сосна меловая, вяз приземистый.</w:t>
            </w:r>
          </w:p>
        </w:tc>
        <w:tc>
          <w:tcPr>
            <w:tcW w:w="2931"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Груша лесная,</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клен остролистный,</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клен полевой,</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рябина шведская,</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яблоня лесная,</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ясень зеленый, орех черный, вяз перистоветвистый, шелковица</w:t>
            </w:r>
          </w:p>
        </w:tc>
        <w:tc>
          <w:tcPr>
            <w:tcW w:w="3340"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214458" w:rsidRPr="00214458" w:rsidRDefault="00214458" w:rsidP="00214458">
      <w:pPr>
        <w:spacing w:after="0"/>
        <w:ind w:firstLine="709"/>
        <w:jc w:val="both"/>
        <w:rPr>
          <w:rFonts w:ascii="Times New Roman" w:hAnsi="Times New Roman" w:cs="Times New Roman"/>
          <w:sz w:val="20"/>
          <w:szCs w:val="20"/>
          <w:lang w:eastAsia="ar-SA"/>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3.7. Загрязнение окружающей среды отходами производства и потребления.</w:t>
      </w:r>
    </w:p>
    <w:p w:rsidR="00214458" w:rsidRPr="00214458" w:rsidRDefault="00214458" w:rsidP="00214458">
      <w:pPr>
        <w:spacing w:after="0"/>
        <w:ind w:firstLine="709"/>
        <w:rPr>
          <w:rFonts w:ascii="Times New Roman" w:hAnsi="Times New Roman" w:cs="Times New Roman"/>
          <w:b/>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Fonts w:ascii="Times New Roman" w:hAnsi="Times New Roman" w:cs="Times New Roman"/>
          <w:b/>
          <w:sz w:val="20"/>
          <w:szCs w:val="20"/>
        </w:rPr>
        <w:t>3.7.1. Сельскохозяйственные отходы.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Основное занятие населения, проживающего на территории сельского поселения – земледелие и животноводство. Основными отраслями животноводства являются: молочные скотоводство, свиноводство, птицеводство.</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Основной используемый способ удаления навоза на сегодня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214458" w:rsidRPr="00214458" w:rsidRDefault="00214458" w:rsidP="00214458">
      <w:pPr>
        <w:spacing w:after="0"/>
        <w:ind w:firstLine="709"/>
        <w:rPr>
          <w:rStyle w:val="aff7"/>
          <w:rFonts w:ascii="Times New Roman" w:hAnsi="Times New Roman" w:cs="Times New Roman"/>
          <w:sz w:val="20"/>
          <w:szCs w:val="20"/>
        </w:rPr>
      </w:pPr>
    </w:p>
    <w:p w:rsidR="00214458" w:rsidRPr="00214458" w:rsidRDefault="00214458" w:rsidP="00214458">
      <w:pPr>
        <w:spacing w:after="0"/>
        <w:ind w:firstLine="709"/>
        <w:rPr>
          <w:rStyle w:val="aff7"/>
          <w:rFonts w:ascii="Times New Roman" w:hAnsi="Times New Roman" w:cs="Times New Roman"/>
          <w:sz w:val="20"/>
          <w:szCs w:val="20"/>
        </w:rPr>
      </w:pPr>
      <w:r w:rsidRPr="00214458">
        <w:rPr>
          <w:rStyle w:val="aff7"/>
          <w:rFonts w:ascii="Times New Roman" w:hAnsi="Times New Roman" w:cs="Times New Roman"/>
          <w:sz w:val="20"/>
          <w:szCs w:val="20"/>
        </w:rPr>
        <w:t>3.7.2. Транспортные отходы.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Транспортными отходами являются: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расходуемые в процессе использования транспортных средств и бытовой техники конструкционные и эксплуатационные материалы;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отходы эксплуатации и переработки техники, промасленные ветошь и опилки.</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sz w:val="20"/>
          <w:szCs w:val="20"/>
        </w:rPr>
      </w:pPr>
      <w:r w:rsidRPr="00214458">
        <w:rPr>
          <w:rStyle w:val="aff7"/>
          <w:rFonts w:ascii="Times New Roman" w:hAnsi="Times New Roman" w:cs="Times New Roman"/>
          <w:sz w:val="20"/>
          <w:szCs w:val="20"/>
        </w:rPr>
        <w:t xml:space="preserve">3.7.3. Отходы </w:t>
      </w:r>
      <w:r w:rsidRPr="00214458">
        <w:rPr>
          <w:rFonts w:ascii="Times New Roman" w:hAnsi="Times New Roman" w:cs="Times New Roman"/>
          <w:b/>
          <w:sz w:val="20"/>
          <w:szCs w:val="20"/>
        </w:rPr>
        <w:t>садоводческих объединений.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Отходы садоводческих объединений имеют определенную специфику:</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древесные отходы (обрезь, листва) в основном дачниками сжигаются с целью получения минеральной подкормки в виде золы;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в составе отходов садово-дачных кооперативов значительный объем занимает пластик - бутылки, укрывные пленки и т. д.</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Style w:val="aff7"/>
          <w:rFonts w:ascii="Times New Roman" w:hAnsi="Times New Roman" w:cs="Times New Roman"/>
          <w:sz w:val="20"/>
          <w:szCs w:val="20"/>
        </w:rPr>
      </w:pPr>
      <w:r w:rsidRPr="00214458">
        <w:rPr>
          <w:rStyle w:val="aff7"/>
          <w:rFonts w:ascii="Times New Roman" w:hAnsi="Times New Roman" w:cs="Times New Roman"/>
          <w:sz w:val="20"/>
          <w:szCs w:val="20"/>
        </w:rPr>
        <w:t>3.7.4. Медицинские отходы.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амбулаториях и т.д.</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Наиболее опасные отходы, которые относятся к классам Б и В должны быть подвергнуты термическому обезвреживанию. </w:t>
      </w:r>
    </w:p>
    <w:p w:rsidR="00214458" w:rsidRPr="00214458" w:rsidRDefault="00214458" w:rsidP="00214458">
      <w:pPr>
        <w:spacing w:after="0"/>
        <w:ind w:firstLine="709"/>
        <w:jc w:val="center"/>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bCs/>
          <w:sz w:val="20"/>
          <w:szCs w:val="20"/>
        </w:rPr>
      </w:pPr>
      <w:r w:rsidRPr="00214458">
        <w:rPr>
          <w:rFonts w:ascii="Times New Roman" w:hAnsi="Times New Roman" w:cs="Times New Roman"/>
          <w:b/>
          <w:sz w:val="20"/>
          <w:szCs w:val="20"/>
        </w:rPr>
        <w:t xml:space="preserve">3.7.5. </w:t>
      </w:r>
      <w:r w:rsidRPr="00214458">
        <w:rPr>
          <w:rFonts w:ascii="Times New Roman" w:hAnsi="Times New Roman" w:cs="Times New Roman"/>
          <w:b/>
          <w:bCs/>
          <w:sz w:val="20"/>
          <w:szCs w:val="20"/>
        </w:rPr>
        <w:t>Твёрдые бытовые отходы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Твердые бытовые отходы жизнедеятельности вывозятся по мере накопления на свалку. Селективный сбор отходов в сменные контейнеры не используется. Сейчас эти отходы накапливаются на территории жилых застроек, их разносит ветром и размывает осадками, они попадают в почву и грунтовые воды.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Свалки оказывают негативное влияние в первую очередь на подземные воды и почвы, а также на воздушный бассейн.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214458" w:rsidRPr="00214458" w:rsidRDefault="00214458" w:rsidP="00214458">
      <w:pPr>
        <w:spacing w:after="0"/>
        <w:ind w:firstLine="709"/>
        <w:jc w:val="both"/>
        <w:rPr>
          <w:rFonts w:ascii="Times New Roman" w:hAnsi="Times New Roman" w:cs="Times New Roman"/>
          <w:bCs/>
          <w:i/>
          <w:sz w:val="20"/>
          <w:szCs w:val="20"/>
        </w:rPr>
      </w:pPr>
      <w:r w:rsidRPr="00214458">
        <w:rPr>
          <w:rFonts w:ascii="Times New Roman" w:hAnsi="Times New Roman" w:cs="Times New Roman"/>
          <w:bCs/>
          <w:i/>
          <w:sz w:val="20"/>
          <w:szCs w:val="20"/>
        </w:rPr>
        <w:t>Выводы: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 Среди деградационных процессов наиболее распространенными являются водная и ветровая эрозия, дегумификация, вторичное засоление и переувлажнение, загрязнение химическими токсикантами.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2.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3. Значительный вклад в химическое загрязнение почвы токсичными веществами (тяжелыми металлами) вносят выбросы промышленных предприятий, автотранспорт и химизация сельского хозяйства (использование ядохимикатов и удобрений).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4. Основными направлениями защиты почв сельскохозяйственных угодий от загрязнений тяжелыми металлами можно считать:</w:t>
      </w:r>
    </w:p>
    <w:p w:rsidR="00214458" w:rsidRPr="00214458" w:rsidRDefault="00214458" w:rsidP="00214458">
      <w:pPr>
        <w:spacing w:after="0"/>
        <w:ind w:firstLine="360"/>
        <w:jc w:val="both"/>
        <w:rPr>
          <w:rFonts w:ascii="Times New Roman" w:hAnsi="Times New Roman" w:cs="Times New Roman"/>
          <w:sz w:val="20"/>
          <w:szCs w:val="20"/>
        </w:rPr>
      </w:pPr>
      <w:r w:rsidRPr="00214458">
        <w:rPr>
          <w:rFonts w:ascii="Times New Roman" w:hAnsi="Times New Roman" w:cs="Times New Roman"/>
          <w:sz w:val="20"/>
          <w:szCs w:val="20"/>
        </w:rPr>
        <w:t>- рационализация применения в сельском хозяйстве ядохимикатов;</w:t>
      </w:r>
    </w:p>
    <w:p w:rsidR="00214458" w:rsidRPr="00214458" w:rsidRDefault="00214458" w:rsidP="00214458">
      <w:pPr>
        <w:spacing w:after="0"/>
        <w:ind w:firstLine="360"/>
        <w:jc w:val="both"/>
        <w:rPr>
          <w:rFonts w:ascii="Times New Roman" w:hAnsi="Times New Roman" w:cs="Times New Roman"/>
          <w:sz w:val="20"/>
          <w:szCs w:val="20"/>
        </w:rPr>
      </w:pPr>
      <w:r w:rsidRPr="00214458">
        <w:rPr>
          <w:rFonts w:ascii="Times New Roman" w:hAnsi="Times New Roman" w:cs="Times New Roman"/>
          <w:sz w:val="20"/>
          <w:szCs w:val="20"/>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214458" w:rsidRPr="00214458" w:rsidRDefault="00214458" w:rsidP="00214458">
      <w:pPr>
        <w:spacing w:after="0"/>
        <w:ind w:firstLine="360"/>
        <w:jc w:val="both"/>
        <w:rPr>
          <w:rFonts w:ascii="Times New Roman" w:hAnsi="Times New Roman" w:cs="Times New Roman"/>
          <w:sz w:val="20"/>
          <w:szCs w:val="20"/>
        </w:rPr>
      </w:pPr>
      <w:r w:rsidRPr="00214458">
        <w:rPr>
          <w:rFonts w:ascii="Times New Roman" w:hAnsi="Times New Roman" w:cs="Times New Roman"/>
          <w:sz w:val="20"/>
          <w:szCs w:val="20"/>
        </w:rPr>
        <w:t>- создание вдоль автомобильных дорог полезащитных лесных полос;</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5. При интенсификации сельскохозяйственного производства важной задачей является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214458" w:rsidRPr="00214458" w:rsidRDefault="00214458" w:rsidP="00214458">
      <w:pPr>
        <w:spacing w:after="0"/>
        <w:ind w:left="774"/>
        <w:rPr>
          <w:rFonts w:ascii="Times New Roman" w:hAnsi="Times New Roman" w:cs="Times New Roman"/>
          <w:sz w:val="20"/>
          <w:szCs w:val="20"/>
        </w:rPr>
      </w:pPr>
      <w:r w:rsidRPr="00214458">
        <w:rPr>
          <w:rFonts w:ascii="Times New Roman" w:hAnsi="Times New Roman" w:cs="Times New Roman"/>
          <w:bCs/>
          <w:sz w:val="20"/>
          <w:szCs w:val="20"/>
        </w:rPr>
        <w:t xml:space="preserve">6. Образование ТБО </w:t>
      </w:r>
      <w:r w:rsidRPr="00214458">
        <w:rPr>
          <w:rFonts w:ascii="Times New Roman" w:hAnsi="Times New Roman" w:cs="Times New Roman"/>
          <w:sz w:val="20"/>
          <w:szCs w:val="20"/>
        </w:rPr>
        <w:t>за год в поселении не определено;</w:t>
      </w:r>
    </w:p>
    <w:p w:rsidR="00214458" w:rsidRPr="00214458" w:rsidRDefault="00214458" w:rsidP="00214458">
      <w:pPr>
        <w:widowControl w:val="0"/>
        <w:numPr>
          <w:ilvl w:val="0"/>
          <w:numId w:val="30"/>
        </w:numPr>
        <w:tabs>
          <w:tab w:val="num" w:pos="0"/>
        </w:tabs>
        <w:suppressAutoHyphens/>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bCs/>
          <w:sz w:val="20"/>
          <w:szCs w:val="20"/>
        </w:rPr>
      </w:pPr>
      <w:r w:rsidRPr="00214458">
        <w:rPr>
          <w:rFonts w:ascii="Times New Roman" w:hAnsi="Times New Roman" w:cs="Times New Roman"/>
          <w:b/>
          <w:bCs/>
          <w:sz w:val="20"/>
          <w:szCs w:val="20"/>
        </w:rPr>
        <w:t>3.8. Состояние и формирование природно-экологического каркаса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Основными элементами природно-экологического каркаса являются:</w:t>
      </w:r>
    </w:p>
    <w:p w:rsidR="00214458" w:rsidRPr="00214458" w:rsidRDefault="00214458" w:rsidP="00214458">
      <w:pPr>
        <w:widowControl w:val="0"/>
        <w:numPr>
          <w:ilvl w:val="0"/>
          <w:numId w:val="31"/>
        </w:numPr>
        <w:tabs>
          <w:tab w:val="left" w:pos="6480"/>
        </w:tabs>
        <w:suppressAutoHyphens/>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ключевые территории;</w:t>
      </w:r>
    </w:p>
    <w:p w:rsidR="00214458" w:rsidRPr="00214458" w:rsidRDefault="00214458" w:rsidP="00214458">
      <w:pPr>
        <w:widowControl w:val="0"/>
        <w:numPr>
          <w:ilvl w:val="0"/>
          <w:numId w:val="31"/>
        </w:numPr>
        <w:tabs>
          <w:tab w:val="left" w:pos="6480"/>
        </w:tabs>
        <w:suppressAutoHyphens/>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транзитные зоны;</w:t>
      </w:r>
    </w:p>
    <w:p w:rsidR="00214458" w:rsidRPr="00214458" w:rsidRDefault="00214458" w:rsidP="00214458">
      <w:pPr>
        <w:widowControl w:val="0"/>
        <w:numPr>
          <w:ilvl w:val="0"/>
          <w:numId w:val="31"/>
        </w:numPr>
        <w:tabs>
          <w:tab w:val="left" w:pos="6480"/>
        </w:tabs>
        <w:suppressAutoHyphens/>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экологические коридоры;</w:t>
      </w:r>
    </w:p>
    <w:p w:rsidR="00214458" w:rsidRPr="00214458" w:rsidRDefault="00214458" w:rsidP="00214458">
      <w:pPr>
        <w:widowControl w:val="0"/>
        <w:numPr>
          <w:ilvl w:val="0"/>
          <w:numId w:val="31"/>
        </w:numPr>
        <w:tabs>
          <w:tab w:val="left" w:pos="6480"/>
        </w:tabs>
        <w:suppressAutoHyphens/>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буферные зоны</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lastRenderedPageBreak/>
        <w:t>3.8.1.Естественные растительные сообщества.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Фитоценозы территории Коломыцевского сельского поселения представлены растительностью лесных и лугово-степных сообществ.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Лес поселения относится к защитным лесам (Лесной кодекс РФ от 04.12.06г.№200-ФЗ),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Статья 14 Кодекса запрещает создание в защитных лесах лесоперерабатывающей инфраструктуры.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защитных лесах сплошные рубки осуществляются только в случае, если выборочные рубки не дают замену лесных насаждений, утрачивающих свои средообразующие, водоохранные, санитарно-гигиенические, оздоровительные и иные полезные функции (ч.4 ст17 Кодекса).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Лесным кодексом в защитных лесах выделяются четыре категории (ст.102):</w:t>
      </w:r>
    </w:p>
    <w:p w:rsidR="00214458" w:rsidRPr="00214458" w:rsidRDefault="00214458" w:rsidP="00214458">
      <w:pPr>
        <w:numPr>
          <w:ilvl w:val="0"/>
          <w:numId w:val="32"/>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Леса, расположенные на особо охраняемых природных территориях;</w:t>
      </w:r>
    </w:p>
    <w:p w:rsidR="00214458" w:rsidRPr="00214458" w:rsidRDefault="00214458" w:rsidP="00214458">
      <w:pPr>
        <w:numPr>
          <w:ilvl w:val="0"/>
          <w:numId w:val="32"/>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Леса, расположенные в водохранных зонах;</w:t>
      </w:r>
    </w:p>
    <w:p w:rsidR="00214458" w:rsidRPr="00214458" w:rsidRDefault="00214458" w:rsidP="00214458">
      <w:pPr>
        <w:numPr>
          <w:ilvl w:val="0"/>
          <w:numId w:val="32"/>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Леса, выполняющие функции защиты природных и иных объектов;</w:t>
      </w:r>
    </w:p>
    <w:p w:rsidR="00214458" w:rsidRPr="00214458" w:rsidRDefault="00214458" w:rsidP="00214458">
      <w:pPr>
        <w:numPr>
          <w:ilvl w:val="0"/>
          <w:numId w:val="32"/>
        </w:numPr>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Ценные леса.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i/>
          <w:sz w:val="20"/>
          <w:szCs w:val="20"/>
        </w:rPr>
        <w:t>Луга</w:t>
      </w:r>
      <w:r w:rsidRPr="00214458">
        <w:rPr>
          <w:rFonts w:ascii="Times New Roman" w:hAnsi="Times New Roman" w:cs="Times New Roman"/>
          <w:sz w:val="20"/>
          <w:szCs w:val="20"/>
        </w:rPr>
        <w:t xml:space="preserve">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bCs/>
          <w:iCs/>
          <w:sz w:val="20"/>
          <w:szCs w:val="20"/>
        </w:rPr>
      </w:pPr>
      <w:r w:rsidRPr="00214458">
        <w:rPr>
          <w:rFonts w:ascii="Times New Roman" w:hAnsi="Times New Roman" w:cs="Times New Roman"/>
          <w:b/>
          <w:bCs/>
          <w:iCs/>
          <w:sz w:val="20"/>
          <w:szCs w:val="20"/>
        </w:rPr>
        <w:t>3.8.2 Искусственно созданные зеленые насаждения.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поселения, предназначена для обеспечения защиты земель от воздействия неблагоприятных природных, антропогенных и техногенных явлений.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214458" w:rsidRPr="00214458" w:rsidRDefault="00214458" w:rsidP="00214458">
      <w:pPr>
        <w:spacing w:after="0"/>
        <w:ind w:firstLine="709"/>
        <w:jc w:val="both"/>
        <w:rPr>
          <w:rFonts w:ascii="Times New Roman" w:hAnsi="Times New Roman" w:cs="Times New Roman"/>
          <w:b/>
          <w:i/>
          <w:sz w:val="20"/>
          <w:szCs w:val="20"/>
        </w:rPr>
      </w:pPr>
    </w:p>
    <w:p w:rsidR="00214458" w:rsidRPr="00214458" w:rsidRDefault="00214458" w:rsidP="00214458">
      <w:pPr>
        <w:spacing w:after="0"/>
        <w:ind w:firstLine="709"/>
        <w:rPr>
          <w:rFonts w:ascii="Times New Roman" w:hAnsi="Times New Roman" w:cs="Times New Roman"/>
          <w:b/>
          <w:bCs/>
          <w:sz w:val="20"/>
          <w:szCs w:val="20"/>
        </w:rPr>
      </w:pPr>
      <w:r w:rsidRPr="00214458">
        <w:rPr>
          <w:rFonts w:ascii="Times New Roman" w:hAnsi="Times New Roman" w:cs="Times New Roman"/>
          <w:b/>
          <w:bCs/>
          <w:sz w:val="20"/>
          <w:szCs w:val="20"/>
        </w:rPr>
        <w:t>3.9. Экологическая оценка ландшафтов.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ab/>
      </w: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3.10. Ландшафтно-экологическая оптимизация ландшафтов.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Мероприятия по оптимизации ландшафта поселения сводятся к следующему:</w:t>
      </w:r>
    </w:p>
    <w:p w:rsidR="00214458" w:rsidRPr="00214458" w:rsidRDefault="00214458" w:rsidP="00214458">
      <w:pPr>
        <w:widowControl w:val="0"/>
        <w:numPr>
          <w:ilvl w:val="0"/>
          <w:numId w:val="33"/>
        </w:numPr>
        <w:tabs>
          <w:tab w:val="left" w:pos="6480"/>
        </w:tabs>
        <w:suppressAutoHyphens/>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фитомелиорация: сплошное облесение (сосна обыкновенная);</w:t>
      </w:r>
    </w:p>
    <w:p w:rsidR="00214458" w:rsidRPr="00214458" w:rsidRDefault="00214458" w:rsidP="00214458">
      <w:pPr>
        <w:widowControl w:val="0"/>
        <w:numPr>
          <w:ilvl w:val="0"/>
          <w:numId w:val="33"/>
        </w:numPr>
        <w:tabs>
          <w:tab w:val="left" w:pos="6480"/>
        </w:tabs>
        <w:suppressAutoHyphens/>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 xml:space="preserve">создание лесных противоэрозионных полос (сосна, береза, акация желтая, дуб черешчатый и др.); </w:t>
      </w:r>
    </w:p>
    <w:p w:rsidR="00214458" w:rsidRPr="00214458" w:rsidRDefault="00214458" w:rsidP="00214458">
      <w:pPr>
        <w:widowControl w:val="0"/>
        <w:numPr>
          <w:ilvl w:val="0"/>
          <w:numId w:val="33"/>
        </w:numPr>
        <w:tabs>
          <w:tab w:val="left" w:pos="6480"/>
        </w:tabs>
        <w:suppressAutoHyphens/>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закрепление песков с помощью травяного покрова;</w:t>
      </w:r>
    </w:p>
    <w:p w:rsidR="00214458" w:rsidRPr="00214458" w:rsidRDefault="00214458" w:rsidP="00214458">
      <w:pPr>
        <w:widowControl w:val="0"/>
        <w:numPr>
          <w:ilvl w:val="0"/>
          <w:numId w:val="33"/>
        </w:numPr>
        <w:tabs>
          <w:tab w:val="left" w:pos="6480"/>
        </w:tabs>
        <w:suppressAutoHyphens/>
        <w:spacing w:after="0" w:line="240" w:lineRule="auto"/>
        <w:jc w:val="both"/>
        <w:rPr>
          <w:rFonts w:ascii="Times New Roman" w:hAnsi="Times New Roman" w:cs="Times New Roman"/>
          <w:sz w:val="20"/>
          <w:szCs w:val="20"/>
        </w:rPr>
      </w:pPr>
      <w:r w:rsidRPr="00214458">
        <w:rPr>
          <w:rFonts w:ascii="Times New Roman" w:hAnsi="Times New Roman" w:cs="Times New Roman"/>
          <w:sz w:val="20"/>
          <w:szCs w:val="20"/>
        </w:rPr>
        <w:t>внедрение технических новшеств, очистных сооружений и устройств новых поколений.</w:t>
      </w:r>
    </w:p>
    <w:p w:rsidR="00214458" w:rsidRPr="00214458" w:rsidRDefault="00214458" w:rsidP="00214458">
      <w:pPr>
        <w:spacing w:after="0"/>
        <w:ind w:firstLine="709"/>
        <w:jc w:val="center"/>
        <w:rPr>
          <w:rFonts w:ascii="Times New Roman" w:hAnsi="Times New Roman" w:cs="Times New Roman"/>
          <w:b/>
          <w:bCs/>
          <w:sz w:val="20"/>
          <w:szCs w:val="20"/>
        </w:rPr>
      </w:pPr>
    </w:p>
    <w:p w:rsidR="00214458" w:rsidRPr="00214458" w:rsidRDefault="00214458" w:rsidP="00214458">
      <w:pPr>
        <w:spacing w:after="0"/>
        <w:ind w:firstLine="709"/>
        <w:rPr>
          <w:rFonts w:ascii="Times New Roman" w:hAnsi="Times New Roman" w:cs="Times New Roman"/>
          <w:b/>
          <w:bCs/>
          <w:sz w:val="20"/>
          <w:szCs w:val="20"/>
        </w:rPr>
      </w:pPr>
      <w:r w:rsidRPr="00214458">
        <w:rPr>
          <w:rFonts w:ascii="Times New Roman" w:hAnsi="Times New Roman" w:cs="Times New Roman"/>
          <w:b/>
          <w:bCs/>
          <w:sz w:val="20"/>
          <w:szCs w:val="20"/>
        </w:rPr>
        <w:t>3.11. Воздействие неблагоприятных факторов среды обитания на состояние здоровья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Большой вклад в загрязнение атмосферного воздуха вносит автотранспорт.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санитарных разрывов.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антропотехногенной нагрузки. Приоритетными загрязняющими веществами питьевой воды являются нитраты.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2006-2010 годы».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Территория Коломыцевского сельского поселения относится к вполне комфортному медико-экологическому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rPr>
          <w:rFonts w:ascii="Times New Roman" w:hAnsi="Times New Roman" w:cs="Times New Roman"/>
          <w:b/>
          <w:bCs/>
          <w:sz w:val="20"/>
          <w:szCs w:val="20"/>
        </w:rPr>
      </w:pPr>
      <w:r w:rsidRPr="00214458">
        <w:rPr>
          <w:rFonts w:ascii="Times New Roman" w:hAnsi="Times New Roman" w:cs="Times New Roman"/>
          <w:b/>
          <w:bCs/>
          <w:sz w:val="20"/>
          <w:szCs w:val="20"/>
        </w:rPr>
        <w:t>3.12. Природоохранные мероприятия.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1. </w:t>
      </w:r>
      <w:r w:rsidRPr="00214458">
        <w:rPr>
          <w:rFonts w:ascii="Times New Roman" w:hAnsi="Times New Roman" w:cs="Times New Roman"/>
          <w:bCs/>
          <w:i/>
          <w:sz w:val="20"/>
          <w:szCs w:val="20"/>
        </w:rPr>
        <w:t>Атмосферный воздух.</w:t>
      </w:r>
      <w:r w:rsidRPr="00214458">
        <w:rPr>
          <w:rFonts w:ascii="Times New Roman" w:hAnsi="Times New Roman" w:cs="Times New Roman"/>
          <w:i/>
          <w:sz w:val="20"/>
          <w:szCs w:val="20"/>
        </w:rPr>
        <w:t xml:space="preserve"> </w:t>
      </w:r>
      <w:r w:rsidRPr="00214458">
        <w:rPr>
          <w:rFonts w:ascii="Times New Roman" w:hAnsi="Times New Roman" w:cs="Times New Roman"/>
          <w:sz w:val="20"/>
          <w:szCs w:val="20"/>
        </w:rPr>
        <w:t>Основными источниками негативного воздействия на состояние атмосферного воздуха будет являться автотранспорт.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целях обеспечения благоприятной экологической обстановки по состоянию атмосферного воздуха, рекомендуются следующие мероприятия: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произведение расчетов проектов санитарных разрывов;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внедрение современных технологий на проектируемых предприятиях;</w:t>
      </w:r>
    </w:p>
    <w:p w:rsidR="00214458" w:rsidRPr="00214458" w:rsidRDefault="00214458" w:rsidP="00214458">
      <w:pPr>
        <w:spacing w:after="0"/>
        <w:ind w:firstLine="709"/>
        <w:rPr>
          <w:rFonts w:ascii="Times New Roman" w:hAnsi="Times New Roman" w:cs="Times New Roman"/>
          <w:sz w:val="20"/>
          <w:szCs w:val="20"/>
        </w:rPr>
      </w:pPr>
      <w:r w:rsidRPr="00214458">
        <w:rPr>
          <w:rFonts w:ascii="Times New Roman" w:hAnsi="Times New Roman" w:cs="Times New Roman"/>
          <w:sz w:val="20"/>
          <w:szCs w:val="20"/>
        </w:rPr>
        <w:t>- оптимизация технологических процессов;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осуществление перевода автотранспорта на газовое топливо, с применением каталитических фильтров;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озеленение магистральных улиц и санитарных разрывов с двухъярусной посадкой зеленых насаждений;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осуществление мониторинга за состоянием атмосферного воздуха в жилой зоне.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2. </w:t>
      </w:r>
      <w:r w:rsidRPr="00214458">
        <w:rPr>
          <w:rFonts w:ascii="Times New Roman" w:hAnsi="Times New Roman" w:cs="Times New Roman"/>
          <w:bCs/>
          <w:i/>
          <w:sz w:val="20"/>
          <w:szCs w:val="20"/>
        </w:rPr>
        <w:t>Поверхностные воды.</w:t>
      </w:r>
      <w:r w:rsidRPr="00214458">
        <w:rPr>
          <w:rFonts w:ascii="Times New Roman" w:hAnsi="Times New Roman" w:cs="Times New Roman"/>
          <w:i/>
          <w:sz w:val="20"/>
          <w:szCs w:val="20"/>
        </w:rPr>
        <w:t xml:space="preserve"> </w:t>
      </w:r>
      <w:r w:rsidRPr="00214458">
        <w:rPr>
          <w:rFonts w:ascii="Times New Roman" w:hAnsi="Times New Roman" w:cs="Times New Roman"/>
          <w:sz w:val="20"/>
          <w:szCs w:val="20"/>
        </w:rPr>
        <w:t>Основной задачей при реализации генерального плана в отношении охраны поверхностных вод является предотвращение загрязнения водных объектов сельского поселения, которые в настоящее время загрязняются неочищенным поверхностным стоком с территории жилой застройки. Рекомендуемыми мероприятиями по охране водных объектов сельского поселения являются:</w:t>
      </w:r>
    </w:p>
    <w:p w:rsidR="00214458" w:rsidRPr="00214458" w:rsidRDefault="00214458" w:rsidP="00214458">
      <w:pPr>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 xml:space="preserve">- организация централизованной системы водоотведения и очистки производственных сточных вод. </w:t>
      </w:r>
    </w:p>
    <w:p w:rsidR="00214458" w:rsidRPr="00214458" w:rsidRDefault="00214458" w:rsidP="00214458">
      <w:pPr>
        <w:spacing w:after="0"/>
        <w:ind w:firstLine="709"/>
        <w:jc w:val="both"/>
        <w:rPr>
          <w:rFonts w:ascii="Times New Roman" w:eastAsia="Times New Roman" w:hAnsi="Times New Roman" w:cs="Times New Roman"/>
          <w:sz w:val="20"/>
          <w:szCs w:val="20"/>
        </w:rPr>
      </w:pPr>
      <w:r w:rsidRPr="00214458">
        <w:rPr>
          <w:rFonts w:ascii="Times New Roman" w:eastAsia="Arial Unicode MS" w:hAnsi="Times New Roman" w:cs="Times New Roman"/>
          <w:sz w:val="20"/>
          <w:szCs w:val="20"/>
        </w:rPr>
        <w:t xml:space="preserve">- </w:t>
      </w:r>
      <w:r w:rsidRPr="00214458">
        <w:rPr>
          <w:rFonts w:ascii="Times New Roman" w:hAnsi="Times New Roman" w:cs="Times New Roman"/>
          <w:sz w:val="20"/>
          <w:szCs w:val="20"/>
        </w:rPr>
        <w:t>организация системы сбора, отвода и очистки поверхностного стока с территории населенного пункта.</w:t>
      </w:r>
    </w:p>
    <w:p w:rsidR="00214458" w:rsidRPr="00214458" w:rsidRDefault="00214458" w:rsidP="00214458">
      <w:pPr>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 xml:space="preserve">3. </w:t>
      </w:r>
      <w:r w:rsidRPr="00214458">
        <w:rPr>
          <w:rFonts w:ascii="Times New Roman" w:eastAsia="Arial Unicode MS" w:hAnsi="Times New Roman" w:cs="Times New Roman"/>
          <w:bCs/>
          <w:i/>
          <w:sz w:val="20"/>
          <w:szCs w:val="20"/>
        </w:rPr>
        <w:t>Подземные воды.</w:t>
      </w:r>
      <w:r w:rsidRPr="00214458">
        <w:rPr>
          <w:rFonts w:ascii="Times New Roman" w:eastAsia="Arial Unicode MS" w:hAnsi="Times New Roman" w:cs="Times New Roman"/>
          <w:i/>
          <w:sz w:val="20"/>
          <w:szCs w:val="20"/>
        </w:rPr>
        <w:t xml:space="preserve"> </w:t>
      </w:r>
      <w:r w:rsidRPr="00214458">
        <w:rPr>
          <w:rFonts w:ascii="Times New Roman" w:eastAsia="Arial Unicode MS" w:hAnsi="Times New Roman" w:cs="Times New Roman"/>
          <w:sz w:val="20"/>
          <w:szCs w:val="20"/>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214458" w:rsidRPr="00214458" w:rsidRDefault="00214458" w:rsidP="00214458">
      <w:pPr>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214458" w:rsidRPr="00214458" w:rsidRDefault="00214458" w:rsidP="00214458">
      <w:pPr>
        <w:spacing w:after="0"/>
        <w:ind w:firstLine="709"/>
        <w:jc w:val="both"/>
        <w:rPr>
          <w:rFonts w:ascii="Times New Roman" w:eastAsia="Times New Roman" w:hAnsi="Times New Roman" w:cs="Times New Roman"/>
          <w:sz w:val="20"/>
          <w:szCs w:val="20"/>
        </w:rPr>
      </w:pPr>
      <w:r w:rsidRPr="00214458">
        <w:rPr>
          <w:rFonts w:ascii="Times New Roman" w:hAnsi="Times New Roman" w:cs="Times New Roman"/>
          <w:sz w:val="20"/>
          <w:szCs w:val="20"/>
        </w:rPr>
        <w:t xml:space="preserve">- ликвидация непригодных к дальнейшей эксплуатации скважин, наличие зон санитарной охраны на действующих водозаборах;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проведение систем учета и контроля над потреблением питьевой воды; </w:t>
      </w:r>
    </w:p>
    <w:p w:rsidR="00214458" w:rsidRPr="00214458" w:rsidRDefault="00214458" w:rsidP="00214458">
      <w:pPr>
        <w:spacing w:after="0"/>
        <w:ind w:firstLine="709"/>
        <w:jc w:val="both"/>
        <w:rPr>
          <w:rFonts w:ascii="Times New Roman" w:hAnsi="Times New Roman" w:cs="Times New Roman"/>
          <w:spacing w:val="-1"/>
          <w:sz w:val="20"/>
          <w:szCs w:val="20"/>
        </w:rPr>
      </w:pPr>
      <w:r w:rsidRPr="00214458">
        <w:rPr>
          <w:rFonts w:ascii="Times New Roman" w:hAnsi="Times New Roman" w:cs="Times New Roman"/>
          <w:sz w:val="20"/>
          <w:szCs w:val="20"/>
        </w:rPr>
        <w:t xml:space="preserve">- </w:t>
      </w:r>
      <w:r w:rsidRPr="00214458">
        <w:rPr>
          <w:rFonts w:ascii="Times New Roman" w:hAnsi="Times New Roman" w:cs="Times New Roman"/>
          <w:spacing w:val="-1"/>
          <w:sz w:val="20"/>
          <w:szCs w:val="20"/>
        </w:rPr>
        <w:t>изучение качества подземных вод и гидродинамического режима на водозаборах и в зонах их влияния;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осуществление развития нормативной правовой базы и хозяйственного механизма водопользования, стимулирующего экономию питьевой воды;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обеспечение качества питьевой воды, подаваемой населению, путем внедрения средств очистки; </w:t>
      </w:r>
    </w:p>
    <w:p w:rsidR="00214458" w:rsidRPr="00214458" w:rsidRDefault="00214458" w:rsidP="00214458">
      <w:pPr>
        <w:spacing w:after="0"/>
        <w:ind w:firstLine="709"/>
        <w:jc w:val="both"/>
        <w:rPr>
          <w:rFonts w:ascii="Times New Roman" w:eastAsia="Arial Unicode MS" w:hAnsi="Times New Roman" w:cs="Times New Roman"/>
          <w:sz w:val="20"/>
          <w:szCs w:val="20"/>
        </w:rPr>
      </w:pPr>
      <w:r w:rsidRPr="00214458">
        <w:rPr>
          <w:rFonts w:ascii="Times New Roman" w:hAnsi="Times New Roman" w:cs="Times New Roman"/>
          <w:sz w:val="20"/>
          <w:szCs w:val="20"/>
        </w:rPr>
        <w:t xml:space="preserve">-обеспечение Коломыцевского сельского поселения </w:t>
      </w:r>
      <w:r w:rsidRPr="00214458">
        <w:rPr>
          <w:rFonts w:ascii="Times New Roman" w:eastAsia="Arial Unicode MS" w:hAnsi="Times New Roman" w:cs="Times New Roman"/>
          <w:sz w:val="20"/>
          <w:szCs w:val="20"/>
        </w:rPr>
        <w:t>централизованной системой водоотведения и очисткой хозяйственно-бытовых и производственных сточных вод;</w:t>
      </w:r>
    </w:p>
    <w:p w:rsidR="00214458" w:rsidRPr="00214458" w:rsidRDefault="00214458" w:rsidP="00214458">
      <w:pPr>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lastRenderedPageBreak/>
        <w:t xml:space="preserve">4. </w:t>
      </w:r>
      <w:r w:rsidRPr="00214458">
        <w:rPr>
          <w:rFonts w:ascii="Times New Roman" w:eastAsia="Arial Unicode MS" w:hAnsi="Times New Roman" w:cs="Times New Roman"/>
          <w:bCs/>
          <w:i/>
          <w:sz w:val="20"/>
          <w:szCs w:val="20"/>
        </w:rPr>
        <w:t>Почвы.</w:t>
      </w:r>
      <w:r w:rsidRPr="00214458">
        <w:rPr>
          <w:rFonts w:ascii="Times New Roman" w:eastAsia="Arial Unicode MS" w:hAnsi="Times New Roman" w:cs="Times New Roman"/>
          <w:sz w:val="20"/>
          <w:szCs w:val="20"/>
        </w:rPr>
        <w:t xml:space="preserve"> В настоящее время основную нагрузку на почвенный покров испытывают земли с/х назначения и земли </w:t>
      </w:r>
      <w:r w:rsidRPr="00214458">
        <w:rPr>
          <w:rFonts w:ascii="Times New Roman" w:hAnsi="Times New Roman" w:cs="Times New Roman"/>
          <w:sz w:val="20"/>
          <w:szCs w:val="20"/>
        </w:rPr>
        <w:t>автомагистралей</w:t>
      </w:r>
      <w:r w:rsidRPr="00214458">
        <w:rPr>
          <w:rFonts w:ascii="Times New Roman" w:eastAsia="Arial Unicode MS" w:hAnsi="Times New Roman" w:cs="Times New Roman"/>
          <w:sz w:val="20"/>
          <w:szCs w:val="20"/>
        </w:rPr>
        <w:t>. С целью предотвращения деградации почвенного покрова территории Генеральным планом предлагается:</w:t>
      </w:r>
    </w:p>
    <w:p w:rsidR="00214458" w:rsidRPr="00214458" w:rsidRDefault="00214458" w:rsidP="00214458">
      <w:pPr>
        <w:spacing w:after="0"/>
        <w:ind w:firstLine="709"/>
        <w:jc w:val="both"/>
        <w:rPr>
          <w:rFonts w:ascii="Times New Roman" w:eastAsia="Times New Roman" w:hAnsi="Times New Roman" w:cs="Times New Roman"/>
          <w:sz w:val="20"/>
          <w:szCs w:val="20"/>
        </w:rPr>
      </w:pPr>
      <w:r w:rsidRPr="00214458">
        <w:rPr>
          <w:rFonts w:ascii="Times New Roman" w:hAnsi="Times New Roman" w:cs="Times New Roman"/>
          <w:sz w:val="20"/>
          <w:szCs w:val="20"/>
        </w:rPr>
        <w:t>- рекультивация и санация мест размещения промышленных отходов;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вдоль автомобильных дорог лесных полезащитных полос;</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bCs/>
          <w:i/>
          <w:sz w:val="20"/>
          <w:szCs w:val="20"/>
        </w:rPr>
        <w:t>5. Обращение с отходами</w:t>
      </w:r>
      <w:r w:rsidRPr="00214458">
        <w:rPr>
          <w:rFonts w:ascii="Times New Roman" w:hAnsi="Times New Roman" w:cs="Times New Roman"/>
          <w:i/>
          <w:sz w:val="20"/>
          <w:szCs w:val="20"/>
        </w:rPr>
        <w:t xml:space="preserve">. </w:t>
      </w:r>
      <w:r w:rsidRPr="00214458">
        <w:rPr>
          <w:rFonts w:ascii="Times New Roman" w:hAnsi="Times New Roman" w:cs="Times New Roman"/>
          <w:sz w:val="20"/>
          <w:szCs w:val="20"/>
        </w:rPr>
        <w:t>Организации схемы обращения с отходами должна включать в себя следующие мероприятия: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утилизация транспортных отходов;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утилизация </w:t>
      </w:r>
      <w:r w:rsidRPr="00214458">
        <w:rPr>
          <w:rStyle w:val="aff7"/>
          <w:rFonts w:ascii="Times New Roman" w:hAnsi="Times New Roman" w:cs="Times New Roman"/>
          <w:b w:val="0"/>
          <w:sz w:val="20"/>
          <w:szCs w:val="20"/>
        </w:rPr>
        <w:t xml:space="preserve">отходов </w:t>
      </w:r>
      <w:r w:rsidRPr="00214458">
        <w:rPr>
          <w:rFonts w:ascii="Times New Roman" w:hAnsi="Times New Roman" w:cs="Times New Roman"/>
          <w:sz w:val="20"/>
          <w:szCs w:val="20"/>
        </w:rPr>
        <w:t>садоводческих объединений;</w:t>
      </w:r>
    </w:p>
    <w:p w:rsidR="00214458" w:rsidRPr="00214458" w:rsidRDefault="00214458" w:rsidP="00214458">
      <w:pPr>
        <w:spacing w:after="0"/>
        <w:ind w:firstLine="652"/>
        <w:jc w:val="both"/>
        <w:rPr>
          <w:rFonts w:ascii="Times New Roman" w:hAnsi="Times New Roman" w:cs="Times New Roman"/>
          <w:sz w:val="20"/>
          <w:szCs w:val="20"/>
        </w:rPr>
      </w:pPr>
      <w:r w:rsidRPr="00214458">
        <w:rPr>
          <w:rFonts w:ascii="Times New Roman" w:hAnsi="Times New Roman" w:cs="Times New Roman"/>
          <w:sz w:val="20"/>
          <w:szCs w:val="20"/>
        </w:rPr>
        <w:t>- разработка генеральной схемы санитарной очистки на территории района в соответствии с подпрограммой «Система обращения с отходами на территории Воронежской области на 2010-</w:t>
      </w:r>
      <w:smartTag w:uri="urn:schemas-microsoft-com:office:smarttags" w:element="metricconverter">
        <w:smartTagPr>
          <w:attr w:name="ProductID" w:val="2014 г"/>
        </w:smartTagPr>
        <w:r w:rsidRPr="00214458">
          <w:rPr>
            <w:rFonts w:ascii="Times New Roman" w:hAnsi="Times New Roman" w:cs="Times New Roman"/>
            <w:sz w:val="20"/>
            <w:szCs w:val="20"/>
          </w:rPr>
          <w:t>2014 г</w:t>
        </w:r>
      </w:smartTag>
      <w:r w:rsidRPr="00214458">
        <w:rPr>
          <w:rFonts w:ascii="Times New Roman" w:hAnsi="Times New Roman" w:cs="Times New Roman"/>
          <w:sz w:val="20"/>
          <w:szCs w:val="20"/>
        </w:rPr>
        <w:t xml:space="preserve">.г. и на период до 2020 года» ОЦП «Экология и природные ресурсы Воронежской области на 2010-2014» .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составе схемы должны быть предусмотрены следующие первоочередные меры: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выявление всех несанкционированных свалок и их рекультивация;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внедрение комплексной механизации санитарной очистки поселения;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организация селективного сбора отходов в жилых образованиях в сменные контейнеры;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заключение договоров на сдачу вторичного сырья на дальнейшую переработку за пределами населенного пункта.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bCs/>
          <w:sz w:val="20"/>
          <w:szCs w:val="20"/>
        </w:rPr>
        <w:t xml:space="preserve">6. </w:t>
      </w:r>
      <w:r w:rsidRPr="00214458">
        <w:rPr>
          <w:rFonts w:ascii="Times New Roman" w:hAnsi="Times New Roman" w:cs="Times New Roman"/>
          <w:bCs/>
          <w:i/>
          <w:sz w:val="20"/>
          <w:szCs w:val="20"/>
        </w:rPr>
        <w:t>Растительность и животный мир</w:t>
      </w:r>
      <w:r w:rsidRPr="00214458">
        <w:rPr>
          <w:rFonts w:ascii="Times New Roman" w:hAnsi="Times New Roman" w:cs="Times New Roman"/>
          <w:b/>
          <w:bCs/>
          <w:i/>
          <w:sz w:val="20"/>
          <w:szCs w:val="20"/>
        </w:rPr>
        <w:t>.</w:t>
      </w:r>
      <w:r w:rsidRPr="00214458">
        <w:rPr>
          <w:rFonts w:ascii="Times New Roman" w:hAnsi="Times New Roman" w:cs="Times New Roman"/>
          <w:sz w:val="20"/>
          <w:szCs w:val="20"/>
        </w:rPr>
        <w:t xml:space="preserve"> Основными природоохранными мероприятиями в отношении растительного и животного мира Коломыцевского сельского поселения являются: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нормативное озеленение населенных пунктов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максимальное сохранение лесных насаждений и участков древесно-кустарниковой растительности;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условий для поддержания оптимального количества представителей животного мира.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eastAsia="Arial Unicode MS" w:hAnsi="Times New Roman" w:cs="Times New Roman"/>
          <w:b/>
          <w:bCs/>
          <w:sz w:val="20"/>
          <w:szCs w:val="20"/>
        </w:rPr>
        <w:t xml:space="preserve">7. </w:t>
      </w:r>
      <w:r w:rsidRPr="00214458">
        <w:rPr>
          <w:rFonts w:ascii="Times New Roman" w:eastAsia="Arial Unicode MS" w:hAnsi="Times New Roman" w:cs="Times New Roman"/>
          <w:bCs/>
          <w:i/>
          <w:sz w:val="20"/>
          <w:szCs w:val="20"/>
        </w:rPr>
        <w:t>Территории природно-экологического каркаса</w:t>
      </w:r>
      <w:r w:rsidRPr="00214458">
        <w:rPr>
          <w:rFonts w:ascii="Times New Roman" w:eastAsia="Arial Unicode MS" w:hAnsi="Times New Roman" w:cs="Times New Roman"/>
          <w:b/>
          <w:bCs/>
          <w:i/>
          <w:sz w:val="20"/>
          <w:szCs w:val="20"/>
        </w:rPr>
        <w:t>.</w:t>
      </w:r>
      <w:r w:rsidRPr="00214458">
        <w:rPr>
          <w:rFonts w:ascii="Times New Roman" w:hAnsi="Times New Roman" w:cs="Times New Roman"/>
          <w:sz w:val="20"/>
          <w:szCs w:val="20"/>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Основными элементами природно-экологического каркаса территории Коломыцевского сельского поселения являются: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ключевые территории местного значения – лесные территории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экологические коридоры - сенокосные и пастбищные угодья, речные долины и пойменные ландшафты;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буферные зоны - защитные лесополосы.</w:t>
      </w:r>
    </w:p>
    <w:p w:rsidR="00214458" w:rsidRPr="00214458" w:rsidRDefault="00214458" w:rsidP="00214458">
      <w:pPr>
        <w:spacing w:after="0"/>
        <w:jc w:val="center"/>
        <w:rPr>
          <w:rFonts w:ascii="Times New Roman" w:hAnsi="Times New Roman" w:cs="Times New Roman"/>
          <w:b/>
          <w:bCs/>
          <w:color w:val="FF3333"/>
          <w:spacing w:val="-10"/>
          <w:kern w:val="2"/>
          <w:sz w:val="20"/>
          <w:szCs w:val="20"/>
        </w:rPr>
      </w:pPr>
    </w:p>
    <w:p w:rsidR="00214458" w:rsidRPr="00214458" w:rsidRDefault="00214458" w:rsidP="00214458">
      <w:pPr>
        <w:spacing w:after="0"/>
        <w:rPr>
          <w:rFonts w:ascii="Times New Roman" w:hAnsi="Times New Roman" w:cs="Times New Roman"/>
          <w:sz w:val="20"/>
          <w:szCs w:val="20"/>
        </w:rPr>
        <w:sectPr w:rsidR="00214458" w:rsidRPr="00214458">
          <w:footnotePr>
            <w:pos w:val="beneathText"/>
          </w:footnotePr>
          <w:pgSz w:w="11905" w:h="16837"/>
          <w:pgMar w:top="1134" w:right="811" w:bottom="731" w:left="1701" w:header="720" w:footer="414" w:gutter="0"/>
          <w:cols w:space="720"/>
        </w:sectPr>
      </w:pPr>
    </w:p>
    <w:p w:rsidR="00214458" w:rsidRPr="00214458" w:rsidRDefault="00214458" w:rsidP="00214458">
      <w:pPr>
        <w:spacing w:after="0"/>
        <w:ind w:left="1080" w:hanging="360"/>
        <w:jc w:val="center"/>
        <w:rPr>
          <w:rFonts w:ascii="Times New Roman" w:hAnsi="Times New Roman" w:cs="Times New Roman"/>
          <w:b/>
          <w:sz w:val="20"/>
          <w:szCs w:val="20"/>
        </w:rPr>
      </w:pPr>
      <w:r w:rsidRPr="00214458">
        <w:rPr>
          <w:rFonts w:ascii="Times New Roman" w:hAnsi="Times New Roman" w:cs="Times New Roman"/>
          <w:b/>
          <w:sz w:val="20"/>
          <w:szCs w:val="20"/>
        </w:rPr>
        <w:lastRenderedPageBreak/>
        <w:t>4. Основные технико-экономические показатели Коломыцевского сельского поселения.</w:t>
      </w:r>
    </w:p>
    <w:p w:rsidR="00214458" w:rsidRPr="00214458" w:rsidRDefault="00214458" w:rsidP="00214458">
      <w:pPr>
        <w:spacing w:after="0"/>
        <w:rPr>
          <w:rFonts w:ascii="Times New Roman" w:hAnsi="Times New Roman" w:cs="Times New Roman"/>
          <w:b/>
          <w:sz w:val="20"/>
          <w:szCs w:val="20"/>
        </w:rPr>
      </w:pPr>
    </w:p>
    <w:p w:rsidR="00214458" w:rsidRPr="00214458" w:rsidRDefault="00214458" w:rsidP="00214458">
      <w:pPr>
        <w:tabs>
          <w:tab w:val="left" w:pos="494"/>
        </w:tabs>
        <w:spacing w:after="0"/>
        <w:ind w:left="1065"/>
        <w:jc w:val="center"/>
        <w:rPr>
          <w:rStyle w:val="aff6"/>
          <w:rFonts w:ascii="Times New Roman" w:hAnsi="Times New Roman" w:cs="Times New Roman"/>
          <w:bCs w:val="0"/>
          <w:i/>
          <w:iCs/>
          <w:kern w:val="2"/>
          <w:sz w:val="20"/>
          <w:szCs w:val="20"/>
        </w:rPr>
      </w:pPr>
      <w:r w:rsidRPr="00214458">
        <w:rPr>
          <w:rStyle w:val="aff6"/>
          <w:rFonts w:ascii="Times New Roman" w:hAnsi="Times New Roman" w:cs="Times New Roman"/>
          <w:i/>
          <w:iCs/>
          <w:kern w:val="2"/>
          <w:sz w:val="20"/>
          <w:szCs w:val="20"/>
        </w:rPr>
        <w:t>Таблица 30. Основные технико-экономические показатели.</w:t>
      </w:r>
    </w:p>
    <w:p w:rsidR="00214458" w:rsidRPr="00214458" w:rsidRDefault="00214458" w:rsidP="00214458">
      <w:pPr>
        <w:tabs>
          <w:tab w:val="left" w:pos="494"/>
        </w:tabs>
        <w:spacing w:after="0"/>
        <w:ind w:left="1065"/>
        <w:jc w:val="center"/>
        <w:rPr>
          <w:rStyle w:val="aff6"/>
          <w:rFonts w:ascii="Times New Roman" w:hAnsi="Times New Roman" w:cs="Times New Roman"/>
          <w:b w:val="0"/>
          <w:bCs w:val="0"/>
          <w:i/>
          <w:iCs/>
          <w:kern w:val="2"/>
          <w:sz w:val="20"/>
          <w:szCs w:val="20"/>
        </w:rPr>
      </w:pPr>
    </w:p>
    <w:tbl>
      <w:tblPr>
        <w:tblW w:w="9660" w:type="dxa"/>
        <w:tblInd w:w="-59" w:type="dxa"/>
        <w:tblLayout w:type="fixed"/>
        <w:tblLook w:val="04A0" w:firstRow="1" w:lastRow="0" w:firstColumn="1" w:lastColumn="0" w:noHBand="0" w:noVBand="1"/>
      </w:tblPr>
      <w:tblGrid>
        <w:gridCol w:w="815"/>
        <w:gridCol w:w="2977"/>
        <w:gridCol w:w="1400"/>
        <w:gridCol w:w="1808"/>
        <w:gridCol w:w="2660"/>
      </w:tblGrid>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п/п</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Показатели</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Единицы</w:t>
            </w:r>
          </w:p>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измерения</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Современное</w:t>
            </w:r>
          </w:p>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Расчетный срок (2029 год)</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1</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2</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3</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4</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5</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center" w:pos="4677"/>
                <w:tab w:val="right" w:pos="9355"/>
              </w:tabs>
              <w:suppressAutoHyphens/>
              <w:snapToGrid w:val="0"/>
              <w:spacing w:after="0"/>
              <w:jc w:val="center"/>
              <w:rPr>
                <w:b/>
                <w:bCs/>
                <w:sz w:val="20"/>
                <w:szCs w:val="20"/>
                <w:lang w:eastAsia="ar-SA"/>
              </w:rPr>
            </w:pPr>
            <w:r w:rsidRPr="00214458">
              <w:rPr>
                <w:b/>
                <w:bCs/>
                <w:sz w:val="20"/>
                <w:szCs w:val="20"/>
                <w:lang w:eastAsia="ar-SA"/>
              </w:rPr>
              <w:t>1.</w:t>
            </w:r>
          </w:p>
        </w:tc>
        <w:tc>
          <w:tcPr>
            <w:tcW w:w="8843"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lang w:eastAsia="ar-SA"/>
              </w:rPr>
            </w:pPr>
            <w:r w:rsidRPr="00214458">
              <w:rPr>
                <w:rFonts w:ascii="Times New Roman" w:hAnsi="Times New Roman" w:cs="Times New Roman"/>
                <w:b/>
                <w:bCs/>
                <w:sz w:val="20"/>
                <w:szCs w:val="20"/>
              </w:rPr>
              <w:t>Территория</w:t>
            </w:r>
          </w:p>
        </w:tc>
      </w:tr>
      <w:tr w:rsidR="00214458" w:rsidRPr="00214458" w:rsidTr="00214458">
        <w:tc>
          <w:tcPr>
            <w:tcW w:w="815" w:type="dxa"/>
            <w:tcBorders>
              <w:top w:val="single" w:sz="4" w:space="0" w:color="000000"/>
              <w:left w:val="single" w:sz="4" w:space="0" w:color="000000"/>
              <w:bottom w:val="nil"/>
              <w:right w:val="single" w:sz="4" w:space="0" w:color="000000"/>
            </w:tcBorders>
            <w:vAlign w:val="center"/>
            <w:hideMark/>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r w:rsidRPr="00214458">
              <w:rPr>
                <w:sz w:val="20"/>
                <w:szCs w:val="20"/>
                <w:lang w:eastAsia="ar-SA"/>
              </w:rPr>
              <w:t>1.1.</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Общая площадь земель в установленных границах</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6693</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6693</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из них:</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-земли населенных пунктов</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203</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265,27</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-земли сельскохозяйственного назначения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6490</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6427,73</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-земли промышленности, связи, энергетики, обороны</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-земли лесного фонда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-земли водного фонда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-земли особо охраняемых территорий</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-земли запаса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single" w:sz="4" w:space="0" w:color="000000"/>
              <w:left w:val="single" w:sz="4" w:space="0" w:color="000000"/>
              <w:bottom w:val="nil"/>
              <w:right w:val="single" w:sz="4" w:space="0" w:color="000000"/>
            </w:tcBorders>
            <w:vAlign w:val="center"/>
            <w:hideMark/>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r w:rsidRPr="00214458">
              <w:rPr>
                <w:sz w:val="20"/>
                <w:szCs w:val="20"/>
                <w:lang w:eastAsia="ar-SA"/>
              </w:rPr>
              <w:t>1.2.</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Из общего количества земель</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 земли федеральной собственности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 земли областной собственности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 земли муниципальной собственности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2644</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2644</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 земли в собственности юридических лиц</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физических лиц</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4049</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4049</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2.</w:t>
            </w:r>
          </w:p>
        </w:tc>
        <w:tc>
          <w:tcPr>
            <w:tcW w:w="8843"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Население</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sz w:val="20"/>
                <w:szCs w:val="20"/>
                <w:lang w:eastAsia="ar-SA"/>
              </w:rPr>
              <w:t>2.1</w:t>
            </w:r>
            <w:r w:rsidRPr="00214458">
              <w:rPr>
                <w:b/>
                <w:bCs/>
                <w:sz w:val="20"/>
                <w:szCs w:val="20"/>
                <w:lang w:eastAsia="ar-SA"/>
              </w:rPr>
              <w:t>.</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Численность населения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911</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hAnsi="Times New Roman" w:cs="Times New Roman"/>
                <w:sz w:val="20"/>
                <w:szCs w:val="20"/>
                <w:lang w:eastAsia="ar-SA"/>
              </w:rPr>
            </w:pPr>
            <w:r w:rsidRPr="00214458">
              <w:rPr>
                <w:rFonts w:ascii="Times New Roman" w:hAnsi="Times New Roman" w:cs="Times New Roman"/>
                <w:sz w:val="20"/>
                <w:szCs w:val="20"/>
              </w:rPr>
              <w:t>1062</w:t>
            </w:r>
          </w:p>
        </w:tc>
      </w:tr>
      <w:tr w:rsidR="00214458" w:rsidRPr="00214458" w:rsidTr="00214458">
        <w:tc>
          <w:tcPr>
            <w:tcW w:w="815" w:type="dxa"/>
            <w:tcBorders>
              <w:top w:val="single" w:sz="4" w:space="0" w:color="000000"/>
              <w:left w:val="single" w:sz="4" w:space="0" w:color="000000"/>
              <w:bottom w:val="nil"/>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2.2.</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Показатели движения населения</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ind w:firstLine="184"/>
              <w:jc w:val="center"/>
              <w:rPr>
                <w:rFonts w:ascii="Times New Roman" w:hAnsi="Times New Roman" w:cs="Times New Roman"/>
                <w:sz w:val="20"/>
                <w:szCs w:val="20"/>
                <w:lang w:eastAsia="ar-SA"/>
              </w:rPr>
            </w:pPr>
          </w:p>
        </w:tc>
      </w:tr>
      <w:tr w:rsidR="00214458" w:rsidRPr="00214458" w:rsidTr="00214458">
        <w:tc>
          <w:tcPr>
            <w:tcW w:w="815" w:type="dxa"/>
            <w:tcBorders>
              <w:top w:val="nil"/>
              <w:left w:val="single" w:sz="4" w:space="0" w:color="000000"/>
              <w:bottom w:val="nil"/>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прирост</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hAnsi="Times New Roman" w:cs="Times New Roman"/>
                <w:sz w:val="20"/>
                <w:szCs w:val="20"/>
                <w:lang w:eastAsia="ar-SA"/>
              </w:rPr>
            </w:pPr>
            <w:r w:rsidRPr="00214458">
              <w:rPr>
                <w:rFonts w:ascii="Times New Roman" w:hAnsi="Times New Roman" w:cs="Times New Roman"/>
                <w:sz w:val="20"/>
                <w:szCs w:val="20"/>
              </w:rPr>
              <w:t>151</w:t>
            </w: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убыль</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15</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hAnsi="Times New Roman" w:cs="Times New Roman"/>
                <w:sz w:val="20"/>
                <w:szCs w:val="20"/>
                <w:lang w:eastAsia="ar-SA"/>
              </w:rPr>
            </w:pPr>
            <w:r w:rsidRPr="00214458">
              <w:rPr>
                <w:rFonts w:ascii="Times New Roman" w:hAnsi="Times New Roman" w:cs="Times New Roman"/>
                <w:sz w:val="20"/>
                <w:szCs w:val="20"/>
              </w:rPr>
              <w:t>-</w:t>
            </w:r>
          </w:p>
        </w:tc>
      </w:tr>
      <w:tr w:rsidR="00214458" w:rsidRPr="00214458" w:rsidTr="00214458">
        <w:tc>
          <w:tcPr>
            <w:tcW w:w="815" w:type="dxa"/>
            <w:tcBorders>
              <w:top w:val="single" w:sz="4" w:space="0" w:color="000000"/>
              <w:left w:val="single" w:sz="4" w:space="0" w:color="000000"/>
              <w:bottom w:val="nil"/>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2.3.</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Возрастная структура населения:</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ind w:firstLine="184"/>
              <w:jc w:val="center"/>
              <w:rPr>
                <w:rFonts w:ascii="Times New Roman" w:hAnsi="Times New Roman" w:cs="Times New Roman"/>
                <w:sz w:val="20"/>
                <w:szCs w:val="20"/>
                <w:lang w:eastAsia="ar-SA"/>
              </w:rPr>
            </w:pP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дети до 16 лет</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144</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hAnsi="Times New Roman" w:cs="Times New Roman"/>
                <w:sz w:val="20"/>
                <w:szCs w:val="20"/>
                <w:lang w:eastAsia="ar-SA"/>
              </w:rPr>
            </w:pPr>
            <w:r w:rsidRPr="00214458">
              <w:rPr>
                <w:rFonts w:ascii="Times New Roman" w:hAnsi="Times New Roman" w:cs="Times New Roman"/>
                <w:sz w:val="20"/>
                <w:szCs w:val="20"/>
              </w:rPr>
              <w:t>168</w:t>
            </w:r>
          </w:p>
        </w:tc>
      </w:tr>
      <w:tr w:rsidR="00214458" w:rsidRPr="00214458" w:rsidTr="00214458">
        <w:trPr>
          <w:trHeight w:val="1305"/>
        </w:trPr>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население в трудоспособном возрасте (мужчины 16-59 лет, женщины 16-54 лет)</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501</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hAnsi="Times New Roman" w:cs="Times New Roman"/>
                <w:sz w:val="20"/>
                <w:szCs w:val="20"/>
                <w:lang w:eastAsia="ar-SA"/>
              </w:rPr>
            </w:pPr>
            <w:r w:rsidRPr="00214458">
              <w:rPr>
                <w:rFonts w:ascii="Times New Roman" w:hAnsi="Times New Roman" w:cs="Times New Roman"/>
                <w:sz w:val="20"/>
                <w:szCs w:val="20"/>
              </w:rPr>
              <w:t>584</w:t>
            </w:r>
          </w:p>
        </w:tc>
      </w:tr>
      <w:tr w:rsidR="00214458" w:rsidRPr="00214458" w:rsidTr="00214458">
        <w:tc>
          <w:tcPr>
            <w:tcW w:w="815"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население, старше трудоспособного возраста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266</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hAnsi="Times New Roman" w:cs="Times New Roman"/>
                <w:sz w:val="20"/>
                <w:szCs w:val="20"/>
                <w:lang w:eastAsia="ar-SA"/>
              </w:rPr>
            </w:pPr>
            <w:r w:rsidRPr="00214458">
              <w:rPr>
                <w:rFonts w:ascii="Times New Roman" w:hAnsi="Times New Roman" w:cs="Times New Roman"/>
                <w:sz w:val="20"/>
                <w:szCs w:val="20"/>
              </w:rPr>
              <w:t>310</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3.</w:t>
            </w:r>
          </w:p>
        </w:tc>
        <w:tc>
          <w:tcPr>
            <w:tcW w:w="8843"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Жилищный фонд</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3.1.</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Жилищный фонд - всего</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тыс. м</w:t>
            </w:r>
            <w:r w:rsidRPr="00214458">
              <w:rPr>
                <w:sz w:val="20"/>
                <w:szCs w:val="20"/>
                <w:vertAlign w:val="superscript"/>
                <w:lang w:eastAsia="ar-SA"/>
              </w:rPr>
              <w:t>2</w:t>
            </w:r>
            <w:r w:rsidRPr="00214458">
              <w:rPr>
                <w:sz w:val="20"/>
                <w:szCs w:val="20"/>
                <w:lang w:eastAsia="ar-SA"/>
              </w:rPr>
              <w:t>.общ.</w:t>
            </w:r>
          </w:p>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20,87</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32,87</w:t>
            </w:r>
          </w:p>
        </w:tc>
      </w:tr>
      <w:tr w:rsidR="00214458" w:rsidRPr="00214458" w:rsidTr="00214458">
        <w:tc>
          <w:tcPr>
            <w:tcW w:w="815" w:type="dxa"/>
            <w:tcBorders>
              <w:top w:val="single" w:sz="4" w:space="0" w:color="000000"/>
              <w:left w:val="single" w:sz="4" w:space="0" w:color="000000"/>
              <w:bottom w:val="nil"/>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в том числе</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в государственной и муниципальной собственности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тыс. м</w:t>
            </w:r>
            <w:r w:rsidRPr="00214458">
              <w:rPr>
                <w:sz w:val="20"/>
                <w:szCs w:val="20"/>
                <w:vertAlign w:val="superscript"/>
                <w:lang w:eastAsia="ar-SA"/>
              </w:rPr>
              <w:t>2</w:t>
            </w:r>
            <w:r w:rsidRPr="00214458">
              <w:rPr>
                <w:sz w:val="20"/>
                <w:szCs w:val="20"/>
                <w:lang w:eastAsia="ar-SA"/>
              </w:rPr>
              <w:t>.общ.</w:t>
            </w:r>
          </w:p>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0,07</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0,07</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3.2.</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Из общего жилого фонда</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в многоэтажных многоквартирных домах</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тыс. м</w:t>
            </w:r>
            <w:r w:rsidRPr="00214458">
              <w:rPr>
                <w:sz w:val="20"/>
                <w:szCs w:val="20"/>
                <w:vertAlign w:val="superscript"/>
                <w:lang w:eastAsia="ar-SA"/>
              </w:rPr>
              <w:t>2</w:t>
            </w:r>
            <w:r w:rsidRPr="00214458">
              <w:rPr>
                <w:sz w:val="20"/>
                <w:szCs w:val="20"/>
                <w:lang w:eastAsia="ar-SA"/>
              </w:rPr>
              <w:t>.общ.</w:t>
            </w:r>
          </w:p>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1,2</w:t>
            </w: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в индивидуальных жилых домах</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тыс. м</w:t>
            </w:r>
            <w:r w:rsidRPr="00214458">
              <w:rPr>
                <w:sz w:val="20"/>
                <w:szCs w:val="20"/>
                <w:vertAlign w:val="superscript"/>
                <w:lang w:eastAsia="ar-SA"/>
              </w:rPr>
              <w:t>2</w:t>
            </w:r>
            <w:r w:rsidRPr="00214458">
              <w:rPr>
                <w:sz w:val="20"/>
                <w:szCs w:val="20"/>
                <w:lang w:eastAsia="ar-SA"/>
              </w:rPr>
              <w:t>.общ.</w:t>
            </w:r>
          </w:p>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19,67</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31,67</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3.3.</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Жилищный фонд с износом более 70 %</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тыс. м</w:t>
            </w:r>
            <w:r w:rsidRPr="00214458">
              <w:rPr>
                <w:sz w:val="20"/>
                <w:szCs w:val="20"/>
                <w:vertAlign w:val="superscript"/>
                <w:lang w:eastAsia="ar-SA"/>
              </w:rPr>
              <w:t>2</w:t>
            </w:r>
            <w:r w:rsidRPr="00214458">
              <w:rPr>
                <w:sz w:val="20"/>
                <w:szCs w:val="20"/>
                <w:lang w:eastAsia="ar-SA"/>
              </w:rPr>
              <w:t>.общ.</w:t>
            </w:r>
          </w:p>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3.4.</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Обеспеченность жилого фонда:</w:t>
            </w:r>
          </w:p>
        </w:tc>
        <w:tc>
          <w:tcPr>
            <w:tcW w:w="1400"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водопроводом</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канализацией</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газоснабжением</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97</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ваннами и душем</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центральным отоплением</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3.5.</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м</w:t>
            </w:r>
            <w:r w:rsidRPr="00214458">
              <w:rPr>
                <w:sz w:val="20"/>
                <w:szCs w:val="20"/>
                <w:vertAlign w:val="superscript"/>
                <w:lang w:eastAsia="ar-SA"/>
              </w:rPr>
              <w:t>2</w:t>
            </w:r>
            <w:r w:rsidRPr="00214458">
              <w:rPr>
                <w:sz w:val="20"/>
                <w:szCs w:val="20"/>
                <w:lang w:eastAsia="ar-SA"/>
              </w:rPr>
              <w:t>/чел.</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22,9</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31,0</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4.</w:t>
            </w:r>
          </w:p>
        </w:tc>
        <w:tc>
          <w:tcPr>
            <w:tcW w:w="8843"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Объекты социального и культурно-бытового обслуживания населения.</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center" w:pos="4677"/>
                <w:tab w:val="right" w:pos="9355"/>
              </w:tabs>
              <w:suppressAutoHyphens/>
              <w:snapToGrid w:val="0"/>
              <w:spacing w:after="0"/>
              <w:jc w:val="center"/>
              <w:rPr>
                <w:sz w:val="20"/>
                <w:szCs w:val="20"/>
                <w:lang w:eastAsia="ar-SA"/>
              </w:rPr>
            </w:pPr>
            <w:r w:rsidRPr="00214458">
              <w:rPr>
                <w:sz w:val="20"/>
                <w:szCs w:val="20"/>
                <w:lang w:eastAsia="ar-SA"/>
              </w:rPr>
              <w:t>4.1.</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Детские сады</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20</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32</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4.2.</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Общеобразовательные</w:t>
            </w:r>
          </w:p>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школы</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108</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135</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4.3.</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Медицинские учреждения:</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Сельская больница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койко-мест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ФАП</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объект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w:t>
            </w: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Врачебная амбулатория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пос/см</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4.4.</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Аптеки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vertAlign w:val="superscript"/>
                <w:lang w:eastAsia="ar-SA"/>
              </w:rPr>
            </w:pPr>
            <w:r w:rsidRPr="00214458">
              <w:rPr>
                <w:sz w:val="20"/>
                <w:szCs w:val="20"/>
                <w:lang w:eastAsia="ar-SA"/>
              </w:rPr>
              <w:t>м</w:t>
            </w:r>
            <w:r w:rsidRPr="00214458">
              <w:rPr>
                <w:sz w:val="20"/>
                <w:szCs w:val="20"/>
                <w:vertAlign w:val="superscript"/>
                <w:lang w:eastAsia="ar-SA"/>
              </w:rPr>
              <w:t xml:space="preserve">2 </w:t>
            </w:r>
            <w:r w:rsidRPr="00214458">
              <w:rPr>
                <w:sz w:val="20"/>
                <w:szCs w:val="20"/>
                <w:lang w:eastAsia="ar-SA"/>
              </w:rPr>
              <w:t>общей пл</w:t>
            </w:r>
            <w:r w:rsidRPr="00214458">
              <w:rPr>
                <w:sz w:val="20"/>
                <w:szCs w:val="20"/>
                <w:vertAlign w:val="superscript"/>
                <w:lang w:eastAsia="ar-SA"/>
              </w:rPr>
              <w:t>.</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55</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4.5.</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xml:space="preserve">Учреждения культуры и </w:t>
            </w:r>
          </w:p>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искусства (клуб)</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120</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120</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4.6.</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Спортивный зал и стадион</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количество</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w:t>
            </w:r>
          </w:p>
        </w:tc>
      </w:tr>
      <w:tr w:rsidR="00214458" w:rsidRPr="00214458" w:rsidTr="00214458">
        <w:trPr>
          <w:trHeight w:hRule="exact" w:val="836"/>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4.7.</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Магазины продовольственных</w:t>
            </w:r>
          </w:p>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товаров - всего</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м</w:t>
            </w:r>
            <w:r w:rsidRPr="00214458">
              <w:rPr>
                <w:sz w:val="20"/>
                <w:szCs w:val="20"/>
                <w:vertAlign w:val="superscript"/>
                <w:lang w:eastAsia="ar-SA"/>
              </w:rPr>
              <w:t>2</w:t>
            </w:r>
            <w:r w:rsidRPr="00214458">
              <w:rPr>
                <w:sz w:val="20"/>
                <w:szCs w:val="20"/>
                <w:lang w:eastAsia="ar-SA"/>
              </w:rPr>
              <w:t>торг.площ.</w:t>
            </w:r>
          </w:p>
        </w:tc>
        <w:tc>
          <w:tcPr>
            <w:tcW w:w="1808" w:type="dxa"/>
            <w:vMerge w:val="restart"/>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132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75</w:t>
            </w:r>
          </w:p>
        </w:tc>
      </w:tr>
      <w:tr w:rsidR="00214458" w:rsidRPr="00214458" w:rsidTr="00214458">
        <w:trPr>
          <w:trHeight w:val="893"/>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4.8.</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Магазины   непродовольственных</w:t>
            </w:r>
          </w:p>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товаров - всего</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м</w:t>
            </w:r>
            <w:r w:rsidRPr="00214458">
              <w:rPr>
                <w:sz w:val="20"/>
                <w:szCs w:val="20"/>
                <w:vertAlign w:val="superscript"/>
                <w:lang w:eastAsia="ar-SA"/>
              </w:rPr>
              <w:t>2</w:t>
            </w:r>
            <w:r w:rsidRPr="00214458">
              <w:rPr>
                <w:sz w:val="20"/>
                <w:szCs w:val="20"/>
                <w:lang w:eastAsia="ar-SA"/>
              </w:rPr>
              <w:t>торг. площ.</w:t>
            </w:r>
          </w:p>
        </w:tc>
        <w:tc>
          <w:tcPr>
            <w:tcW w:w="1808" w:type="dxa"/>
            <w:vMerge/>
            <w:tcBorders>
              <w:top w:val="nil"/>
              <w:left w:val="single" w:sz="4" w:space="0" w:color="000000"/>
              <w:bottom w:val="single" w:sz="4" w:space="0" w:color="000000"/>
              <w:right w:val="nil"/>
            </w:tcBorders>
            <w:vAlign w:val="center"/>
            <w:hideMark/>
          </w:tcPr>
          <w:p w:rsidR="00214458" w:rsidRPr="00214458" w:rsidRDefault="00214458" w:rsidP="00214458">
            <w:pPr>
              <w:spacing w:after="0"/>
              <w:rPr>
                <w:rFonts w:ascii="Times New Roman" w:hAnsi="Times New Roman" w:cs="Times New Roman"/>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150</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4.9.</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Предприятия общественного</w:t>
            </w:r>
          </w:p>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питания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пос. 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80</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35</w:t>
            </w:r>
          </w:p>
        </w:tc>
      </w:tr>
      <w:tr w:rsidR="00214458" w:rsidRPr="00214458" w:rsidTr="00214458">
        <w:trPr>
          <w:trHeight w:val="602"/>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4.10.</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Предприятия бытового</w:t>
            </w:r>
          </w:p>
          <w:p w:rsidR="00214458" w:rsidRPr="00214458" w:rsidRDefault="00214458" w:rsidP="00214458">
            <w:pPr>
              <w:pStyle w:val="a4"/>
              <w:tabs>
                <w:tab w:val="left" w:pos="708"/>
              </w:tabs>
              <w:suppressAutoHyphens/>
              <w:spacing w:after="0"/>
              <w:jc w:val="center"/>
              <w:rPr>
                <w:sz w:val="20"/>
                <w:szCs w:val="20"/>
                <w:lang w:eastAsia="ar-SA"/>
              </w:rPr>
            </w:pPr>
            <w:r w:rsidRPr="00214458">
              <w:rPr>
                <w:sz w:val="20"/>
                <w:szCs w:val="20"/>
                <w:lang w:eastAsia="ar-SA"/>
              </w:rPr>
              <w:t>обслуживания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раб. 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w:t>
            </w:r>
          </w:p>
        </w:tc>
      </w:tr>
      <w:tr w:rsidR="00214458" w:rsidRPr="00214458" w:rsidTr="00214458">
        <w:trPr>
          <w:trHeight w:val="631"/>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4.11.</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Банно-оздоровительный комплекс</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помыв. 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9</w:t>
            </w:r>
          </w:p>
        </w:tc>
      </w:tr>
      <w:tr w:rsidR="00214458" w:rsidRPr="00214458" w:rsidTr="00214458">
        <w:trPr>
          <w:trHeight w:val="349"/>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4.12.</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Филиал сбербанка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vertAlign w:val="superscript"/>
                <w:lang w:eastAsia="ar-SA"/>
              </w:rPr>
            </w:pPr>
            <w:r w:rsidRPr="00214458">
              <w:rPr>
                <w:sz w:val="20"/>
                <w:szCs w:val="20"/>
                <w:lang w:eastAsia="ar-SA"/>
              </w:rPr>
              <w:t>м</w:t>
            </w:r>
            <w:r w:rsidRPr="00214458">
              <w:rPr>
                <w:sz w:val="20"/>
                <w:szCs w:val="20"/>
                <w:vertAlign w:val="superscript"/>
                <w:lang w:eastAsia="ar-SA"/>
              </w:rPr>
              <w:t>2</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 объект</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20</w:t>
            </w:r>
          </w:p>
        </w:tc>
      </w:tr>
      <w:tr w:rsidR="00214458" w:rsidRPr="00214458" w:rsidTr="00214458">
        <w:trPr>
          <w:trHeight w:val="411"/>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4.13.</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Отделение связи (почта)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количество</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4.14.</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Библиотеки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тыс. ед. хранения</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6,817</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6,817</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sz w:val="20"/>
                <w:szCs w:val="20"/>
                <w:lang w:eastAsia="ar-SA"/>
              </w:rPr>
            </w:pPr>
            <w:r w:rsidRPr="00214458">
              <w:rPr>
                <w:b/>
                <w:sz w:val="20"/>
                <w:szCs w:val="20"/>
                <w:lang w:eastAsia="ar-SA"/>
              </w:rPr>
              <w:t>5.</w:t>
            </w:r>
          </w:p>
        </w:tc>
        <w:tc>
          <w:tcPr>
            <w:tcW w:w="8843"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b/>
                <w:sz w:val="20"/>
                <w:szCs w:val="20"/>
                <w:lang w:eastAsia="ar-SA"/>
              </w:rPr>
            </w:pPr>
            <w:r w:rsidRPr="00214458">
              <w:rPr>
                <w:b/>
                <w:sz w:val="20"/>
                <w:szCs w:val="20"/>
                <w:lang w:eastAsia="ar-SA"/>
              </w:rPr>
              <w:t>Транспортная инфраструктура.</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5.1.</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Общая протяженность улично-дорожной сети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км</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10,8</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11,0</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5.2.</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Обеспеченность население индивидуальными легковыми автомобилями (на 1000 чел)</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автомобилей</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145</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145</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6.</w:t>
            </w:r>
          </w:p>
        </w:tc>
        <w:tc>
          <w:tcPr>
            <w:tcW w:w="8843"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b/>
                <w:bCs/>
                <w:sz w:val="20"/>
                <w:szCs w:val="20"/>
                <w:lang w:eastAsia="ar-SA"/>
              </w:rPr>
            </w:pPr>
            <w:r w:rsidRPr="00214458">
              <w:rPr>
                <w:b/>
                <w:bCs/>
                <w:sz w:val="20"/>
                <w:szCs w:val="20"/>
                <w:lang w:eastAsia="ar-SA"/>
              </w:rPr>
              <w:t>Зоны специального назначения.</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6.1.</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b/>
                <w:sz w:val="20"/>
                <w:szCs w:val="20"/>
                <w:lang w:eastAsia="ar-SA"/>
              </w:rPr>
            </w:pPr>
            <w:r w:rsidRPr="00214458">
              <w:rPr>
                <w:sz w:val="20"/>
                <w:szCs w:val="20"/>
                <w:lang w:eastAsia="ar-SA"/>
              </w:rPr>
              <w:t>Общее количество кладбищ</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единиц</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6.2.</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 xml:space="preserve">Контейнерная площадка для сбора и временного накопления </w:t>
            </w:r>
            <w:r w:rsidRPr="00214458">
              <w:rPr>
                <w:sz w:val="20"/>
                <w:szCs w:val="20"/>
                <w:lang w:eastAsia="ar-SA"/>
              </w:rPr>
              <w:lastRenderedPageBreak/>
              <w:t xml:space="preserve">ТБО, оснащенная контейнерами большой ёмкость </w:t>
            </w:r>
            <w:smartTag w:uri="urn:schemas-microsoft-com:office:smarttags" w:element="metricconverter">
              <w:smartTagPr>
                <w:attr w:name="ProductID" w:val="30 м3"/>
              </w:smartTagPr>
              <w:r w:rsidRPr="00214458">
                <w:rPr>
                  <w:sz w:val="20"/>
                  <w:szCs w:val="20"/>
                  <w:lang w:eastAsia="ar-SA"/>
                </w:rPr>
                <w:t>30 м</w:t>
              </w:r>
              <w:r w:rsidRPr="00214458">
                <w:rPr>
                  <w:sz w:val="20"/>
                  <w:szCs w:val="20"/>
                  <w:vertAlign w:val="superscript"/>
                  <w:lang w:eastAsia="ar-SA"/>
                </w:rPr>
                <w:t>3</w:t>
              </w:r>
            </w:smartTag>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lastRenderedPageBreak/>
              <w:t>единиц</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lastRenderedPageBreak/>
              <w:t>6.3.</w:t>
            </w:r>
          </w:p>
        </w:tc>
        <w:tc>
          <w:tcPr>
            <w:tcW w:w="2976"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Скотомогильники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единиц</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7.</w:t>
            </w:r>
          </w:p>
        </w:tc>
        <w:tc>
          <w:tcPr>
            <w:tcW w:w="8843" w:type="dxa"/>
            <w:gridSpan w:val="4"/>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b/>
                <w:sz w:val="20"/>
                <w:szCs w:val="20"/>
                <w:lang w:eastAsia="ar-SA"/>
              </w:rPr>
            </w:pPr>
            <w:r w:rsidRPr="00214458">
              <w:rPr>
                <w:b/>
                <w:sz w:val="20"/>
                <w:szCs w:val="20"/>
                <w:lang w:eastAsia="ar-SA"/>
              </w:rPr>
              <w:t>Водоснабжение.</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7.1.</w:t>
            </w: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Водоподведение — всего</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0,239</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в том числе:</w:t>
            </w:r>
          </w:p>
        </w:tc>
        <w:tc>
          <w:tcPr>
            <w:tcW w:w="1400" w:type="dxa"/>
            <w:tcBorders>
              <w:top w:val="single" w:sz="4" w:space="0" w:color="000000"/>
              <w:left w:val="single" w:sz="4" w:space="0" w:color="000000"/>
              <w:bottom w:val="single" w:sz="4" w:space="0" w:color="000000"/>
              <w:right w:val="nil"/>
            </w:tcBorders>
          </w:tcPr>
          <w:p w:rsidR="00214458" w:rsidRPr="00214458" w:rsidRDefault="00214458" w:rsidP="00214458">
            <w:pPr>
              <w:pStyle w:val="af3"/>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на хозяйственно-питьевые нужды</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0,239</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на производственные нужды</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7.2.</w:t>
            </w: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Вторичное использование воды</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rPr>
          <w:trHeight w:val="473"/>
        </w:trPr>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7.3.</w:t>
            </w: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Производительность водозаборных сооружений</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7.4.</w:t>
            </w: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В том числе водозаборов подземных вод</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rPr>
          <w:trHeight w:val="489"/>
        </w:trPr>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7.5.</w:t>
            </w: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Среднесуточное водопотребление на 1 чел.</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л/сут на чел.</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230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В том числе на хозяйствненно-питьевые нужды</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л/сут на чел.</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230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7.6.</w:t>
            </w:r>
          </w:p>
        </w:tc>
        <w:tc>
          <w:tcPr>
            <w:tcW w:w="2976"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lang w:eastAsia="ar-SA"/>
              </w:rPr>
            </w:pPr>
            <w:r w:rsidRPr="00214458">
              <w:rPr>
                <w:sz w:val="20"/>
                <w:szCs w:val="20"/>
              </w:rPr>
              <w:t>Протяженность сетей</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9,36</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9,3</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8.</w:t>
            </w:r>
          </w:p>
        </w:tc>
        <w:tc>
          <w:tcPr>
            <w:tcW w:w="8843" w:type="dxa"/>
            <w:gridSpan w:val="4"/>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b/>
                <w:sz w:val="20"/>
                <w:szCs w:val="20"/>
                <w:lang w:eastAsia="ar-SA"/>
              </w:rPr>
            </w:pPr>
            <w:r w:rsidRPr="00214458">
              <w:rPr>
                <w:b/>
                <w:sz w:val="20"/>
                <w:szCs w:val="20"/>
                <w:lang w:eastAsia="ar-SA"/>
              </w:rPr>
              <w:t>Канализация.</w:t>
            </w:r>
          </w:p>
        </w:tc>
      </w:tr>
      <w:tr w:rsidR="00214458" w:rsidRPr="00214458" w:rsidTr="00214458">
        <w:trPr>
          <w:trHeight w:val="647"/>
        </w:trPr>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8.1.</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lang w:eastAsia="ar-SA"/>
              </w:rPr>
            </w:pPr>
            <w:r w:rsidRPr="00214458">
              <w:rPr>
                <w:sz w:val="20"/>
                <w:szCs w:val="20"/>
              </w:rPr>
              <w:t>Общее отведение сточных вод</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0,239</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lang w:eastAsia="ar-SA"/>
              </w:rPr>
            </w:pPr>
            <w:r w:rsidRPr="00214458">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f3"/>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lang w:eastAsia="ar-SA"/>
              </w:rPr>
            </w:pPr>
            <w:r w:rsidRPr="00214458">
              <w:rPr>
                <w:sz w:val="20"/>
                <w:szCs w:val="20"/>
              </w:rPr>
              <w:t>хозяйственно-бытовые стоки</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0,239</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lang w:eastAsia="ar-SA"/>
              </w:rPr>
            </w:pPr>
            <w:r w:rsidRPr="00214458">
              <w:rPr>
                <w:sz w:val="20"/>
                <w:szCs w:val="20"/>
              </w:rPr>
              <w:t>производственные сточные воды</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rPr>
          <w:trHeight w:val="921"/>
        </w:trPr>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8.2.</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rPr>
          <w:trHeight w:val="342"/>
        </w:trPr>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8.3.</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9.</w:t>
            </w:r>
          </w:p>
        </w:tc>
        <w:tc>
          <w:tcPr>
            <w:tcW w:w="8843" w:type="dxa"/>
            <w:gridSpan w:val="4"/>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b/>
                <w:sz w:val="20"/>
                <w:szCs w:val="20"/>
                <w:lang w:eastAsia="ar-SA"/>
              </w:rPr>
            </w:pPr>
            <w:r w:rsidRPr="00214458">
              <w:rPr>
                <w:b/>
                <w:sz w:val="20"/>
                <w:szCs w:val="20"/>
                <w:lang w:eastAsia="ar-SA"/>
              </w:rPr>
              <w:t>Электроснабжение.</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9.1.</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18</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w:t>
            </w:r>
          </w:p>
        </w:tc>
        <w:tc>
          <w:tcPr>
            <w:tcW w:w="8843" w:type="dxa"/>
            <w:gridSpan w:val="4"/>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pacing w:after="0"/>
              <w:jc w:val="center"/>
              <w:rPr>
                <w:rFonts w:ascii="Times New Roman" w:hAnsi="Times New Roman" w:cs="Times New Roman"/>
                <w:b/>
                <w:bCs/>
                <w:sz w:val="20"/>
                <w:szCs w:val="20"/>
                <w:lang w:eastAsia="ar-SA"/>
              </w:rPr>
            </w:pPr>
            <w:r w:rsidRPr="00214458">
              <w:rPr>
                <w:rFonts w:ascii="Times New Roman" w:hAnsi="Times New Roman" w:cs="Times New Roman"/>
                <w:b/>
                <w:bCs/>
                <w:sz w:val="20"/>
                <w:szCs w:val="20"/>
              </w:rPr>
              <w:t>Теплоснабжение.</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10.1.</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lang w:eastAsia="ar-SA"/>
              </w:rPr>
            </w:pPr>
            <w:r w:rsidRPr="00214458">
              <w:rPr>
                <w:sz w:val="20"/>
                <w:szCs w:val="20"/>
              </w:rP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Гкал/год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0,904</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lang w:eastAsia="ar-SA"/>
              </w:rPr>
            </w:pPr>
            <w:r w:rsidRPr="00214458">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f3"/>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10.2.</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lang w:eastAsia="ar-SA"/>
              </w:rPr>
            </w:pPr>
            <w:r w:rsidRPr="00214458">
              <w:rPr>
                <w:sz w:val="20"/>
                <w:szCs w:val="20"/>
              </w:rPr>
              <w:t>ТЭЦ (АТЭС, АСТ)</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Гкал/год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10.3.</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lang w:eastAsia="ar-SA"/>
              </w:rPr>
            </w:pPr>
            <w:r w:rsidRPr="00214458">
              <w:rPr>
                <w:sz w:val="20"/>
                <w:szCs w:val="20"/>
              </w:rPr>
              <w:t>районные котельные</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Гкал/год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0,904</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11.</w:t>
            </w:r>
          </w:p>
        </w:tc>
        <w:tc>
          <w:tcPr>
            <w:tcW w:w="8843" w:type="dxa"/>
            <w:gridSpan w:val="4"/>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pacing w:after="0"/>
              <w:jc w:val="center"/>
              <w:rPr>
                <w:rFonts w:ascii="Times New Roman" w:hAnsi="Times New Roman" w:cs="Times New Roman"/>
                <w:b/>
                <w:bCs/>
                <w:sz w:val="20"/>
                <w:szCs w:val="20"/>
                <w:lang w:eastAsia="ar-SA"/>
              </w:rPr>
            </w:pPr>
            <w:r w:rsidRPr="00214458">
              <w:rPr>
                <w:rFonts w:ascii="Times New Roman" w:hAnsi="Times New Roman" w:cs="Times New Roman"/>
                <w:b/>
                <w:bCs/>
                <w:sz w:val="20"/>
                <w:szCs w:val="20"/>
              </w:rPr>
              <w:t>Газоснабжение.</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11.1.</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100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11.2.</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Потребление газа</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млн. м</w:t>
            </w:r>
            <w:r w:rsidRPr="00214458">
              <w:rPr>
                <w:sz w:val="20"/>
                <w:szCs w:val="20"/>
                <w:vertAlign w:val="superscript"/>
              </w:rPr>
              <w:t>3</w:t>
            </w:r>
            <w:r w:rsidRPr="00214458">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1,52</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1,52</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f3"/>
              <w:snapToGrid w:val="0"/>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f3"/>
              <w:snapToGrid w:val="0"/>
              <w:jc w:val="center"/>
              <w:rPr>
                <w:sz w:val="20"/>
                <w:szCs w:val="20"/>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на коммунально-бытовые нужды</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млн. м</w:t>
            </w:r>
            <w:r w:rsidRPr="00214458">
              <w:rPr>
                <w:sz w:val="20"/>
                <w:szCs w:val="20"/>
                <w:vertAlign w:val="superscript"/>
              </w:rPr>
              <w:t>3</w:t>
            </w:r>
            <w:r w:rsidRPr="00214458">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1,35</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1,35</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tabs>
                <w:tab w:val="left" w:pos="708"/>
              </w:tabs>
              <w:suppressAutoHyphens/>
              <w:snapToGrid w:val="0"/>
              <w:spacing w:after="0"/>
              <w:jc w:val="center"/>
              <w:rPr>
                <w:sz w:val="20"/>
                <w:szCs w:val="20"/>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на производственные нужды</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млн. м</w:t>
            </w:r>
            <w:r w:rsidRPr="00214458">
              <w:rPr>
                <w:sz w:val="20"/>
                <w:szCs w:val="20"/>
                <w:vertAlign w:val="superscript"/>
              </w:rPr>
              <w:t>3</w:t>
            </w:r>
            <w:r w:rsidRPr="00214458">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0,18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0,18</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11.3.</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lang w:eastAsia="ar-SA"/>
              </w:rPr>
            </w:pPr>
            <w:r w:rsidRPr="00214458">
              <w:rPr>
                <w:sz w:val="20"/>
                <w:szCs w:val="20"/>
              </w:rPr>
              <w:t>Источник подачи газа АГРС с. Пухово</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млн. м</w:t>
            </w:r>
            <w:r w:rsidRPr="00214458">
              <w:rPr>
                <w:sz w:val="20"/>
                <w:szCs w:val="20"/>
                <w:vertAlign w:val="superscript"/>
              </w:rPr>
              <w:t>3</w:t>
            </w:r>
            <w:r w:rsidRPr="00214458">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131,3</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131,3</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11.4.</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lang w:eastAsia="ar-SA"/>
              </w:rPr>
            </w:pPr>
            <w:r w:rsidRPr="00214458">
              <w:rPr>
                <w:rFonts w:ascii="Times New Roman" w:hAnsi="Times New Roman" w:cs="Times New Roman"/>
                <w:sz w:val="20"/>
                <w:szCs w:val="20"/>
              </w:rPr>
              <w:t>Протяженность сетей уличных</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17,7</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17,7</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12.</w:t>
            </w:r>
          </w:p>
        </w:tc>
        <w:tc>
          <w:tcPr>
            <w:tcW w:w="8843" w:type="dxa"/>
            <w:gridSpan w:val="4"/>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pStyle w:val="a4"/>
              <w:tabs>
                <w:tab w:val="left" w:pos="708"/>
              </w:tabs>
              <w:suppressAutoHyphens/>
              <w:snapToGrid w:val="0"/>
              <w:spacing w:after="0"/>
              <w:jc w:val="center"/>
              <w:rPr>
                <w:b/>
                <w:sz w:val="20"/>
                <w:szCs w:val="20"/>
                <w:lang w:eastAsia="ar-SA"/>
              </w:rPr>
            </w:pPr>
            <w:r w:rsidRPr="00214458">
              <w:rPr>
                <w:b/>
                <w:sz w:val="20"/>
                <w:szCs w:val="20"/>
                <w:lang w:eastAsia="ar-SA"/>
              </w:rPr>
              <w:t>Связь.</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12.1.</w:t>
            </w:r>
          </w:p>
        </w:tc>
        <w:tc>
          <w:tcPr>
            <w:tcW w:w="2976"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lang w:eastAsia="ar-SA"/>
              </w:rPr>
            </w:pPr>
            <w:r w:rsidRPr="00214458">
              <w:rPr>
                <w:sz w:val="20"/>
                <w:szCs w:val="20"/>
              </w:rPr>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номеров на 100 семей</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50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tabs>
                <w:tab w:val="left" w:pos="708"/>
              </w:tabs>
              <w:suppressAutoHyphens/>
              <w:snapToGrid w:val="0"/>
              <w:spacing w:after="0"/>
              <w:jc w:val="center"/>
              <w:rPr>
                <w:sz w:val="20"/>
                <w:szCs w:val="20"/>
                <w:lang w:eastAsia="ar-SA"/>
              </w:rPr>
            </w:pPr>
            <w:r w:rsidRPr="00214458">
              <w:rPr>
                <w:sz w:val="20"/>
                <w:szCs w:val="20"/>
                <w:lang w:eastAsia="ar-SA"/>
              </w:rPr>
              <w:t>50</w:t>
            </w:r>
          </w:p>
        </w:tc>
      </w:tr>
    </w:tbl>
    <w:p w:rsidR="00214458" w:rsidRPr="00214458" w:rsidRDefault="00214458" w:rsidP="00214458">
      <w:pPr>
        <w:spacing w:after="0"/>
        <w:ind w:left="1080" w:hanging="360"/>
        <w:rPr>
          <w:rFonts w:ascii="Times New Roman" w:hAnsi="Times New Roman" w:cs="Times New Roman"/>
          <w:sz w:val="20"/>
          <w:szCs w:val="20"/>
          <w:lang w:eastAsia="ar-SA"/>
        </w:rPr>
      </w:pPr>
    </w:p>
    <w:p w:rsidR="00214458" w:rsidRDefault="00214458" w:rsidP="00214458">
      <w:pPr>
        <w:ind w:left="1080" w:hanging="360"/>
      </w:pPr>
      <w:r>
        <w:br w:type="page"/>
      </w:r>
      <w:r>
        <w:lastRenderedPageBreak/>
        <w:t>Приложения:</w:t>
      </w:r>
    </w:p>
    <w:p w:rsidR="00214458" w:rsidRDefault="00214458" w:rsidP="00214458">
      <w:r>
        <w:rPr>
          <w:noProof/>
          <w:lang w:eastAsia="ru-RU"/>
        </w:rPr>
        <w:drawing>
          <wp:inline distT="0" distB="0" distL="0" distR="0">
            <wp:extent cx="5962650" cy="8429625"/>
            <wp:effectExtent l="0" t="0" r="0" b="9525"/>
            <wp:docPr id="75" name="Рисунок 75" descr="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становле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p>
    <w:p w:rsidR="00214458" w:rsidRDefault="00214458" w:rsidP="00214458">
      <w:r>
        <w:br w:type="page"/>
      </w:r>
      <w:r>
        <w:rPr>
          <w:noProof/>
          <w:lang w:eastAsia="ru-RU"/>
        </w:rPr>
        <w:lastRenderedPageBreak/>
        <w:drawing>
          <wp:inline distT="0" distB="0" distL="0" distR="0">
            <wp:extent cx="5962650" cy="8429625"/>
            <wp:effectExtent l="0" t="0" r="0" b="9525"/>
            <wp:docPr id="74" name="Рисунок 74" descr="СЭЗ №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ЭЗ №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r>
        <w:br w:type="page"/>
      </w:r>
      <w:r>
        <w:rPr>
          <w:noProof/>
          <w:lang w:eastAsia="ru-RU"/>
        </w:rPr>
        <w:lastRenderedPageBreak/>
        <w:drawing>
          <wp:inline distT="0" distB="0" distL="0" distR="0">
            <wp:extent cx="5962650" cy="8429625"/>
            <wp:effectExtent l="0" t="0" r="0" b="9525"/>
            <wp:docPr id="73" name="Рисунок 73" descr="СЭ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ЭЗ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r>
        <w:br w:type="page"/>
      </w:r>
      <w:r>
        <w:rPr>
          <w:noProof/>
          <w:lang w:eastAsia="ru-RU"/>
        </w:rPr>
        <w:lastRenderedPageBreak/>
        <w:drawing>
          <wp:inline distT="0" distB="0" distL="0" distR="0">
            <wp:extent cx="5962650" cy="8429625"/>
            <wp:effectExtent l="0" t="0" r="0" b="9525"/>
            <wp:docPr id="72" name="Рисунок 72" descr="СЭ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ЭЗ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p>
    <w:p w:rsidR="000E7F71" w:rsidRDefault="000E7F71" w:rsidP="00B341E6">
      <w:pPr>
        <w:suppressAutoHyphens/>
        <w:spacing w:after="0" w:line="240" w:lineRule="auto"/>
      </w:pPr>
    </w:p>
    <w:p w:rsidR="000E7F71" w:rsidRDefault="000E7F71" w:rsidP="00B341E6">
      <w:pPr>
        <w:suppressAutoHyphens/>
        <w:spacing w:after="0" w:line="240" w:lineRule="auto"/>
      </w:pPr>
    </w:p>
    <w:p w:rsidR="00214458" w:rsidRPr="00214458" w:rsidRDefault="00214458" w:rsidP="00214458">
      <w:pPr>
        <w:spacing w:after="0"/>
        <w:jc w:val="right"/>
        <w:outlineLvl w:val="0"/>
        <w:rPr>
          <w:rFonts w:ascii="Times New Roman" w:hAnsi="Times New Roman" w:cs="Times New Roman"/>
          <w:bCs/>
          <w:sz w:val="20"/>
          <w:szCs w:val="20"/>
        </w:rPr>
      </w:pPr>
      <w:r w:rsidRPr="00214458">
        <w:rPr>
          <w:rFonts w:ascii="Times New Roman" w:hAnsi="Times New Roman" w:cs="Times New Roman"/>
          <w:bCs/>
          <w:sz w:val="20"/>
          <w:szCs w:val="20"/>
        </w:rPr>
        <w:lastRenderedPageBreak/>
        <w:t>Приложение</w:t>
      </w:r>
    </w:p>
    <w:p w:rsidR="00214458" w:rsidRPr="00214458" w:rsidRDefault="00214458" w:rsidP="00214458">
      <w:pPr>
        <w:spacing w:after="0"/>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 xml:space="preserve">к решению </w:t>
      </w:r>
      <w:r w:rsidRPr="00214458">
        <w:rPr>
          <w:rFonts w:ascii="Times New Roman" w:hAnsi="Times New Roman" w:cs="Times New Roman"/>
          <w:sz w:val="20"/>
          <w:szCs w:val="20"/>
        </w:rPr>
        <w:t>Совета народных депутатов</w:t>
      </w:r>
    </w:p>
    <w:p w:rsidR="00214458" w:rsidRPr="00214458" w:rsidRDefault="00214458" w:rsidP="00214458">
      <w:pPr>
        <w:spacing w:after="0"/>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Коломыцевского сельского поселения</w:t>
      </w:r>
    </w:p>
    <w:p w:rsidR="00214458" w:rsidRPr="00214458" w:rsidRDefault="00214458" w:rsidP="00214458">
      <w:pPr>
        <w:spacing w:after="0"/>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 xml:space="preserve"> от _____ 2023 №___</w:t>
      </w:r>
    </w:p>
    <w:p w:rsidR="00214458" w:rsidRPr="00214458" w:rsidRDefault="00214458" w:rsidP="00214458">
      <w:pPr>
        <w:spacing w:after="0"/>
        <w:jc w:val="right"/>
        <w:rPr>
          <w:rFonts w:ascii="Times New Roman" w:hAnsi="Times New Roman" w:cs="Times New Roman"/>
          <w:bCs/>
          <w:sz w:val="20"/>
          <w:szCs w:val="20"/>
        </w:rPr>
      </w:pPr>
    </w:p>
    <w:p w:rsidR="00214458" w:rsidRPr="00214458" w:rsidRDefault="00214458" w:rsidP="00214458">
      <w:pPr>
        <w:pStyle w:val="a4"/>
        <w:spacing w:before="100" w:after="0"/>
        <w:jc w:val="center"/>
        <w:rPr>
          <w:b/>
          <w:bCs/>
          <w:kern w:val="2"/>
          <w:sz w:val="20"/>
          <w:szCs w:val="20"/>
          <w:lang w:eastAsia="ar-SA"/>
        </w:rPr>
      </w:pPr>
    </w:p>
    <w:p w:rsidR="00214458" w:rsidRPr="00214458" w:rsidRDefault="00214458" w:rsidP="00214458">
      <w:pPr>
        <w:pStyle w:val="a4"/>
        <w:spacing w:before="100" w:after="0"/>
        <w:jc w:val="center"/>
        <w:rPr>
          <w:b/>
          <w:bCs/>
          <w:kern w:val="2"/>
          <w:sz w:val="20"/>
          <w:szCs w:val="20"/>
          <w:lang w:eastAsia="ar-SA"/>
        </w:rPr>
      </w:pPr>
    </w:p>
    <w:p w:rsidR="00214458" w:rsidRPr="00214458" w:rsidRDefault="00214458" w:rsidP="00214458">
      <w:pPr>
        <w:pStyle w:val="a4"/>
        <w:spacing w:before="100" w:after="0"/>
        <w:jc w:val="center"/>
        <w:rPr>
          <w:b/>
          <w:bCs/>
          <w:kern w:val="2"/>
          <w:sz w:val="20"/>
          <w:szCs w:val="20"/>
          <w:lang w:eastAsia="ar-SA"/>
        </w:rPr>
      </w:pPr>
    </w:p>
    <w:p w:rsidR="00214458" w:rsidRPr="00214458" w:rsidRDefault="00214458" w:rsidP="00214458">
      <w:pPr>
        <w:pStyle w:val="a4"/>
        <w:spacing w:before="100" w:after="0"/>
        <w:jc w:val="center"/>
        <w:rPr>
          <w:b/>
          <w:bCs/>
          <w:kern w:val="2"/>
          <w:sz w:val="20"/>
          <w:szCs w:val="20"/>
          <w:lang w:eastAsia="ar-SA"/>
        </w:rPr>
      </w:pPr>
    </w:p>
    <w:p w:rsidR="00214458" w:rsidRPr="00214458" w:rsidRDefault="00214458" w:rsidP="00214458">
      <w:pPr>
        <w:pStyle w:val="a4"/>
        <w:spacing w:before="100" w:after="0"/>
        <w:jc w:val="center"/>
        <w:rPr>
          <w:b/>
          <w:bCs/>
          <w:kern w:val="2"/>
          <w:sz w:val="20"/>
          <w:szCs w:val="20"/>
          <w:lang w:eastAsia="ar-SA"/>
        </w:rPr>
      </w:pPr>
    </w:p>
    <w:p w:rsidR="00214458" w:rsidRPr="00214458" w:rsidRDefault="00214458" w:rsidP="00214458">
      <w:pPr>
        <w:pStyle w:val="a4"/>
        <w:spacing w:before="100" w:after="0"/>
        <w:jc w:val="center"/>
        <w:rPr>
          <w:b/>
          <w:bCs/>
          <w:kern w:val="2"/>
          <w:sz w:val="20"/>
          <w:szCs w:val="20"/>
          <w:lang w:eastAsia="ar-SA"/>
        </w:rPr>
      </w:pPr>
    </w:p>
    <w:p w:rsidR="00214458" w:rsidRPr="00214458" w:rsidRDefault="00214458" w:rsidP="00214458">
      <w:pPr>
        <w:spacing w:after="0"/>
        <w:jc w:val="center"/>
        <w:rPr>
          <w:rFonts w:ascii="Times New Roman" w:hAnsi="Times New Roman" w:cs="Times New Roman"/>
          <w:b/>
          <w:kern w:val="2"/>
          <w:sz w:val="20"/>
          <w:szCs w:val="20"/>
          <w:lang w:eastAsia="ar-SA"/>
        </w:rPr>
      </w:pPr>
      <w:r w:rsidRPr="00214458">
        <w:rPr>
          <w:rFonts w:ascii="Times New Roman" w:hAnsi="Times New Roman" w:cs="Times New Roman"/>
          <w:b/>
          <w:sz w:val="20"/>
          <w:szCs w:val="20"/>
        </w:rPr>
        <w:t>ГЕНЕРАЛЬНЫЙ ПЛАН</w:t>
      </w: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caps/>
          <w:sz w:val="20"/>
          <w:szCs w:val="20"/>
        </w:rPr>
        <w:t>Коломыцевского</w:t>
      </w:r>
      <w:r w:rsidRPr="00214458">
        <w:rPr>
          <w:rFonts w:ascii="Times New Roman" w:hAnsi="Times New Roman" w:cs="Times New Roman"/>
          <w:b/>
          <w:sz w:val="20"/>
          <w:szCs w:val="20"/>
        </w:rPr>
        <w:t xml:space="preserve"> СЕЛЬСКОГО ПОСЕЛЕНИЯ</w:t>
      </w: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sz w:val="20"/>
          <w:szCs w:val="20"/>
        </w:rPr>
        <w:t>ЛИСКИНСКОГО МУНИЦИПАЛЬНОГО РАЙОНА</w:t>
      </w: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sz w:val="20"/>
          <w:szCs w:val="20"/>
        </w:rPr>
        <w:t>ВОРОНЕЖСКОЙ ОБЛАСТИ</w:t>
      </w: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sz w:val="20"/>
          <w:szCs w:val="20"/>
        </w:rPr>
        <w:t xml:space="preserve">ТОМ </w:t>
      </w:r>
      <w:r w:rsidRPr="00214458">
        <w:rPr>
          <w:rFonts w:ascii="Times New Roman" w:hAnsi="Times New Roman" w:cs="Times New Roman"/>
          <w:b/>
          <w:bCs/>
          <w:sz w:val="20"/>
          <w:szCs w:val="20"/>
        </w:rPr>
        <w:t>I</w:t>
      </w:r>
    </w:p>
    <w:p w:rsidR="00214458" w:rsidRPr="00214458" w:rsidRDefault="00214458" w:rsidP="00214458">
      <w:pPr>
        <w:spacing w:after="0"/>
        <w:jc w:val="center"/>
        <w:rPr>
          <w:rFonts w:ascii="Times New Roman" w:hAnsi="Times New Roman" w:cs="Times New Roman"/>
          <w:b/>
          <w:sz w:val="20"/>
          <w:szCs w:val="20"/>
        </w:rPr>
      </w:pPr>
    </w:p>
    <w:p w:rsidR="00214458" w:rsidRPr="00214458" w:rsidRDefault="00214458" w:rsidP="00214458">
      <w:pPr>
        <w:spacing w:after="0"/>
        <w:jc w:val="center"/>
        <w:rPr>
          <w:rFonts w:ascii="Times New Roman" w:hAnsi="Times New Roman" w:cs="Times New Roman"/>
          <w:b/>
          <w:sz w:val="20"/>
          <w:szCs w:val="20"/>
        </w:rPr>
      </w:pPr>
      <w:r w:rsidRPr="00214458">
        <w:rPr>
          <w:rFonts w:ascii="Times New Roman" w:hAnsi="Times New Roman" w:cs="Times New Roman"/>
          <w:b/>
          <w:sz w:val="20"/>
          <w:szCs w:val="20"/>
        </w:rPr>
        <w:t>ПОЛОЖЕНИЕ О ТЕРРИТОРИАЛЬНОМ ПЛАНИРОВАНИИ</w:t>
      </w: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Состав генерального плана</w:t>
      </w:r>
    </w:p>
    <w:p w:rsidR="00214458" w:rsidRPr="00214458" w:rsidRDefault="00214458" w:rsidP="00214458">
      <w:pPr>
        <w:spacing w:after="0"/>
        <w:jc w:val="center"/>
        <w:rPr>
          <w:rFonts w:ascii="Times New Roman" w:hAnsi="Times New Roman" w:cs="Times New Roman"/>
          <w:b/>
          <w:sz w:val="20"/>
          <w:szCs w:val="20"/>
          <w:u w:val="single"/>
        </w:rPr>
      </w:pP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2127"/>
        <w:gridCol w:w="7563"/>
      </w:tblGrid>
      <w:tr w:rsidR="00214458" w:rsidRPr="00214458" w:rsidTr="00214458">
        <w:trPr>
          <w:trHeight w:val="735"/>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Обозначение</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Наименование</w:t>
            </w:r>
          </w:p>
        </w:tc>
      </w:tr>
      <w:tr w:rsidR="00214458" w:rsidRPr="00214458" w:rsidTr="00214458">
        <w:trPr>
          <w:trHeight w:val="1263"/>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eastAsia="Times New Roman" w:hAnsi="Times New Roman" w:cs="Times New Roman"/>
                <w:b/>
                <w:sz w:val="20"/>
                <w:szCs w:val="20"/>
              </w:rPr>
            </w:pPr>
            <w:r w:rsidRPr="00214458">
              <w:rPr>
                <w:rFonts w:ascii="Times New Roman" w:eastAsia="Times New Roman" w:hAnsi="Times New Roman" w:cs="Times New Roman"/>
                <w:b/>
                <w:sz w:val="20"/>
                <w:szCs w:val="20"/>
              </w:rPr>
              <w:t xml:space="preserve">Том I </w:t>
            </w:r>
          </w:p>
        </w:tc>
        <w:tc>
          <w:tcPr>
            <w:tcW w:w="7563" w:type="dxa"/>
            <w:tcBorders>
              <w:top w:val="double" w:sz="4" w:space="0" w:color="000000"/>
              <w:left w:val="double" w:sz="4" w:space="0" w:color="000000"/>
              <w:bottom w:val="double" w:sz="4" w:space="0" w:color="000000"/>
              <w:right w:val="double" w:sz="4" w:space="0" w:color="000000"/>
            </w:tcBorders>
            <w:vAlign w:val="center"/>
          </w:tcPr>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b/>
                <w:sz w:val="20"/>
                <w:szCs w:val="20"/>
              </w:rPr>
              <w:t>Текстовая часть</w:t>
            </w:r>
            <w:r w:rsidRPr="00214458">
              <w:rPr>
                <w:rFonts w:ascii="Times New Roman" w:eastAsia="Times New Roman" w:hAnsi="Times New Roman" w:cs="Times New Roman"/>
                <w:sz w:val="20"/>
                <w:szCs w:val="20"/>
              </w:rPr>
              <w:t xml:space="preserve"> </w:t>
            </w:r>
          </w:p>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 xml:space="preserve">Положение о территориальном планировании </w:t>
            </w:r>
          </w:p>
          <w:p w:rsidR="00214458" w:rsidRPr="00214458" w:rsidRDefault="00214458" w:rsidP="00214458">
            <w:pPr>
              <w:snapToGrid w:val="0"/>
              <w:spacing w:after="0"/>
              <w:jc w:val="center"/>
              <w:rPr>
                <w:rFonts w:ascii="Times New Roman" w:eastAsia="Times New Roman" w:hAnsi="Times New Roman" w:cs="Times New Roman"/>
                <w:sz w:val="20"/>
                <w:szCs w:val="20"/>
              </w:rPr>
            </w:pPr>
          </w:p>
          <w:p w:rsidR="00214458" w:rsidRPr="00214458" w:rsidRDefault="00214458" w:rsidP="00214458">
            <w:pPr>
              <w:snapToGrid w:val="0"/>
              <w:spacing w:after="0"/>
              <w:jc w:val="center"/>
              <w:rPr>
                <w:rFonts w:ascii="Times New Roman" w:eastAsia="Times New Roman" w:hAnsi="Times New Roman" w:cs="Times New Roman"/>
                <w:b/>
                <w:sz w:val="20"/>
                <w:szCs w:val="20"/>
              </w:rPr>
            </w:pPr>
            <w:r w:rsidRPr="00214458">
              <w:rPr>
                <w:rFonts w:ascii="Times New Roman" w:eastAsia="Times New Roman" w:hAnsi="Times New Roman" w:cs="Times New Roman"/>
                <w:b/>
                <w:sz w:val="20"/>
                <w:szCs w:val="20"/>
              </w:rPr>
              <w:t>Графические материалы:</w:t>
            </w:r>
          </w:p>
          <w:p w:rsidR="00214458" w:rsidRPr="00214458" w:rsidRDefault="00214458" w:rsidP="00214458">
            <w:pPr>
              <w:widowControl w:val="0"/>
              <w:numPr>
                <w:ilvl w:val="0"/>
                <w:numId w:val="22"/>
              </w:numPr>
              <w:suppressAutoHyphens/>
              <w:spacing w:after="0" w:line="240" w:lineRule="auto"/>
              <w:ind w:left="175" w:firstLine="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Карта генерального плана (с отображением функциональных зон и транспортной инфраструктуры).</w:t>
            </w:r>
          </w:p>
        </w:tc>
      </w:tr>
      <w:tr w:rsidR="00214458" w:rsidRPr="00214458" w:rsidTr="00214458">
        <w:trPr>
          <w:trHeight w:val="1263"/>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eastAsia="Times New Roman" w:hAnsi="Times New Roman" w:cs="Times New Roman"/>
                <w:b/>
                <w:sz w:val="20"/>
                <w:szCs w:val="20"/>
              </w:rPr>
            </w:pPr>
            <w:r w:rsidRPr="00214458">
              <w:rPr>
                <w:rFonts w:ascii="Times New Roman" w:eastAsia="Times New Roman" w:hAnsi="Times New Roman" w:cs="Times New Roman"/>
                <w:b/>
                <w:sz w:val="20"/>
                <w:szCs w:val="20"/>
              </w:rPr>
              <w:t>Приложение к Тому I</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Сведения о границах населенных пунктов села Коломыцево, хутора Попасное</w:t>
            </w:r>
          </w:p>
        </w:tc>
      </w:tr>
      <w:tr w:rsidR="00214458" w:rsidRPr="00214458" w:rsidTr="00214458">
        <w:trPr>
          <w:trHeight w:val="748"/>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eastAsia="Times New Roman" w:hAnsi="Times New Roman" w:cs="Times New Roman"/>
                <w:b/>
                <w:sz w:val="20"/>
                <w:szCs w:val="20"/>
              </w:rPr>
            </w:pPr>
            <w:r w:rsidRPr="00214458">
              <w:rPr>
                <w:rFonts w:ascii="Times New Roman" w:eastAsia="Times New Roman" w:hAnsi="Times New Roman" w:cs="Times New Roman"/>
                <w:b/>
                <w:sz w:val="20"/>
                <w:szCs w:val="20"/>
              </w:rPr>
              <w:t>Том II</w:t>
            </w:r>
          </w:p>
        </w:tc>
        <w:tc>
          <w:tcPr>
            <w:tcW w:w="7563" w:type="dxa"/>
            <w:tcBorders>
              <w:top w:val="double" w:sz="4" w:space="0" w:color="000000"/>
              <w:left w:val="double" w:sz="4" w:space="0" w:color="000000"/>
              <w:bottom w:val="double" w:sz="4" w:space="0" w:color="000000"/>
              <w:right w:val="double" w:sz="4" w:space="0" w:color="000000"/>
            </w:tcBorders>
            <w:vAlign w:val="center"/>
          </w:tcPr>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b/>
                <w:sz w:val="20"/>
                <w:szCs w:val="20"/>
              </w:rPr>
              <w:t>Текстовая часть</w:t>
            </w:r>
            <w:r w:rsidRPr="00214458">
              <w:rPr>
                <w:rFonts w:ascii="Times New Roman" w:eastAsia="Times New Roman" w:hAnsi="Times New Roman" w:cs="Times New Roman"/>
                <w:sz w:val="20"/>
                <w:szCs w:val="20"/>
              </w:rPr>
              <w:t xml:space="preserve"> </w:t>
            </w:r>
          </w:p>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Материалы по обоснованию проекта генерального плана (пояснительная записка)</w:t>
            </w:r>
          </w:p>
          <w:p w:rsidR="00214458" w:rsidRPr="00214458" w:rsidRDefault="00214458" w:rsidP="00214458">
            <w:pPr>
              <w:snapToGrid w:val="0"/>
              <w:spacing w:after="0"/>
              <w:jc w:val="center"/>
              <w:rPr>
                <w:rFonts w:ascii="Times New Roman" w:eastAsia="Times New Roman" w:hAnsi="Times New Roman" w:cs="Times New Roman"/>
                <w:sz w:val="20"/>
                <w:szCs w:val="20"/>
              </w:rPr>
            </w:pPr>
          </w:p>
          <w:p w:rsidR="00214458" w:rsidRPr="00214458" w:rsidRDefault="00214458" w:rsidP="00214458">
            <w:pPr>
              <w:snapToGrid w:val="0"/>
              <w:spacing w:after="0"/>
              <w:jc w:val="center"/>
              <w:rPr>
                <w:rFonts w:ascii="Times New Roman" w:eastAsia="Times New Roman" w:hAnsi="Times New Roman" w:cs="Times New Roman"/>
                <w:b/>
                <w:sz w:val="20"/>
                <w:szCs w:val="20"/>
              </w:rPr>
            </w:pPr>
            <w:r w:rsidRPr="00214458">
              <w:rPr>
                <w:rFonts w:ascii="Times New Roman" w:eastAsia="Times New Roman" w:hAnsi="Times New Roman" w:cs="Times New Roman"/>
                <w:b/>
                <w:sz w:val="20"/>
                <w:szCs w:val="20"/>
              </w:rPr>
              <w:lastRenderedPageBreak/>
              <w:t>Графические материалы:</w:t>
            </w:r>
          </w:p>
          <w:p w:rsidR="00214458" w:rsidRPr="00214458" w:rsidRDefault="00214458" w:rsidP="00214458">
            <w:pPr>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 xml:space="preserve">2. Карта существующего состояния, комплексной оценки территории, земель различных категорий. </w:t>
            </w:r>
          </w:p>
          <w:p w:rsidR="00214458" w:rsidRPr="00214458" w:rsidRDefault="00214458" w:rsidP="00214458">
            <w:pPr>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 xml:space="preserve">3. Карта землепользования и распределения территорий по категориям. </w:t>
            </w:r>
          </w:p>
          <w:p w:rsidR="00214458" w:rsidRPr="00214458" w:rsidRDefault="00214458" w:rsidP="00214458">
            <w:pPr>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4. Карта электроснабжения и слаботочных сетей связи.</w:t>
            </w:r>
          </w:p>
          <w:p w:rsidR="00214458" w:rsidRPr="00214458" w:rsidRDefault="00214458" w:rsidP="00214458">
            <w:pPr>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5. Карта газоснабжения.</w:t>
            </w:r>
          </w:p>
          <w:p w:rsidR="00214458" w:rsidRPr="00214458" w:rsidRDefault="00214458" w:rsidP="00214458">
            <w:pPr>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6. Карта водоснабжения и водоотведения.</w:t>
            </w:r>
          </w:p>
        </w:tc>
      </w:tr>
      <w:tr w:rsidR="00214458" w:rsidRPr="00214458" w:rsidTr="00214458">
        <w:trPr>
          <w:trHeight w:val="1006"/>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eastAsia="Times New Roman" w:hAnsi="Times New Roman" w:cs="Times New Roman"/>
                <w:b/>
                <w:sz w:val="20"/>
                <w:szCs w:val="20"/>
              </w:rPr>
            </w:pPr>
            <w:r w:rsidRPr="00214458">
              <w:rPr>
                <w:rFonts w:ascii="Times New Roman" w:eastAsia="Times New Roman" w:hAnsi="Times New Roman" w:cs="Times New Roman"/>
                <w:b/>
                <w:sz w:val="20"/>
                <w:szCs w:val="20"/>
              </w:rPr>
              <w:lastRenderedPageBreak/>
              <w:t>Том III</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214458" w:rsidRDefault="00214458" w:rsidP="00214458">
      <w:pPr>
        <w:snapToGrid w:val="0"/>
        <w:spacing w:after="0" w:line="0" w:lineRule="atLeast"/>
        <w:jc w:val="center"/>
        <w:outlineLvl w:val="0"/>
        <w:rPr>
          <w:rFonts w:ascii="Times New Roman" w:hAnsi="Times New Roman" w:cs="Times New Roman"/>
          <w:b/>
          <w:sz w:val="20"/>
          <w:szCs w:val="20"/>
        </w:rPr>
      </w:pPr>
    </w:p>
    <w:p w:rsidR="00214458" w:rsidRDefault="00214458" w:rsidP="00214458">
      <w:pPr>
        <w:snapToGrid w:val="0"/>
        <w:spacing w:after="0" w:line="0" w:lineRule="atLeast"/>
        <w:jc w:val="center"/>
        <w:outlineLvl w:val="0"/>
        <w:rPr>
          <w:rFonts w:ascii="Times New Roman" w:hAnsi="Times New Roman" w:cs="Times New Roman"/>
          <w:b/>
          <w:sz w:val="20"/>
          <w:szCs w:val="20"/>
        </w:rPr>
      </w:pPr>
    </w:p>
    <w:p w:rsidR="00214458" w:rsidRDefault="00214458" w:rsidP="00214458">
      <w:pPr>
        <w:snapToGrid w:val="0"/>
        <w:spacing w:after="0" w:line="0" w:lineRule="atLeast"/>
        <w:jc w:val="center"/>
        <w:outlineLvl w:val="0"/>
        <w:rPr>
          <w:rFonts w:ascii="Times New Roman" w:hAnsi="Times New Roman" w:cs="Times New Roman"/>
          <w:b/>
          <w:sz w:val="20"/>
          <w:szCs w:val="20"/>
        </w:rPr>
      </w:pPr>
    </w:p>
    <w:p w:rsidR="00214458" w:rsidRDefault="00214458" w:rsidP="00214458">
      <w:pPr>
        <w:snapToGrid w:val="0"/>
        <w:spacing w:after="0" w:line="0" w:lineRule="atLeast"/>
        <w:jc w:val="center"/>
        <w:outlineLvl w:val="0"/>
        <w:rPr>
          <w:rFonts w:ascii="Times New Roman" w:hAnsi="Times New Roman" w:cs="Times New Roman"/>
          <w:b/>
          <w:sz w:val="20"/>
          <w:szCs w:val="20"/>
        </w:rPr>
      </w:pPr>
    </w:p>
    <w:p w:rsidR="00214458" w:rsidRDefault="00214458" w:rsidP="00214458">
      <w:pPr>
        <w:snapToGrid w:val="0"/>
        <w:spacing w:after="0" w:line="0" w:lineRule="atLeast"/>
        <w:jc w:val="center"/>
        <w:outlineLvl w:val="0"/>
        <w:rPr>
          <w:rFonts w:ascii="Times New Roman" w:hAnsi="Times New Roman" w:cs="Times New Roman"/>
          <w:b/>
          <w:sz w:val="20"/>
          <w:szCs w:val="20"/>
        </w:rPr>
      </w:pPr>
    </w:p>
    <w:p w:rsidR="00214458" w:rsidRDefault="00214458" w:rsidP="00214458">
      <w:pPr>
        <w:snapToGrid w:val="0"/>
        <w:spacing w:after="0" w:line="0" w:lineRule="atLeast"/>
        <w:jc w:val="center"/>
        <w:outlineLvl w:val="0"/>
        <w:rPr>
          <w:rFonts w:ascii="Times New Roman" w:hAnsi="Times New Roman" w:cs="Times New Roman"/>
          <w:b/>
          <w:sz w:val="20"/>
          <w:szCs w:val="20"/>
        </w:rPr>
      </w:pPr>
    </w:p>
    <w:p w:rsidR="00214458" w:rsidRDefault="00214458" w:rsidP="00214458">
      <w:pPr>
        <w:snapToGrid w:val="0"/>
        <w:spacing w:after="0" w:line="0" w:lineRule="atLeast"/>
        <w:jc w:val="center"/>
        <w:outlineLvl w:val="0"/>
        <w:rPr>
          <w:rFonts w:ascii="Times New Roman" w:hAnsi="Times New Roman" w:cs="Times New Roman"/>
          <w:b/>
          <w:sz w:val="20"/>
          <w:szCs w:val="20"/>
        </w:rPr>
      </w:pPr>
    </w:p>
    <w:p w:rsidR="00214458" w:rsidRPr="00214458" w:rsidRDefault="00214458" w:rsidP="00214458">
      <w:pPr>
        <w:snapToGrid w:val="0"/>
        <w:spacing w:after="0" w:line="0" w:lineRule="atLeast"/>
        <w:jc w:val="center"/>
        <w:outlineLvl w:val="0"/>
        <w:rPr>
          <w:rFonts w:ascii="Times New Roman" w:eastAsia="Lucida Sans Unicode" w:hAnsi="Times New Roman" w:cs="Times New Roman"/>
          <w:b/>
          <w:kern w:val="2"/>
          <w:sz w:val="20"/>
          <w:szCs w:val="20"/>
          <w:lang w:eastAsia="ar-SA"/>
        </w:rPr>
      </w:pPr>
      <w:r w:rsidRPr="00214458">
        <w:rPr>
          <w:rFonts w:ascii="Times New Roman" w:hAnsi="Times New Roman" w:cs="Times New Roman"/>
          <w:b/>
          <w:sz w:val="20"/>
          <w:szCs w:val="20"/>
        </w:rPr>
        <w:t>ТОМ I</w:t>
      </w:r>
    </w:p>
    <w:p w:rsidR="00214458" w:rsidRPr="00214458" w:rsidRDefault="00214458" w:rsidP="00214458">
      <w:pPr>
        <w:spacing w:after="0" w:line="0" w:lineRule="atLeast"/>
        <w:jc w:val="center"/>
        <w:rPr>
          <w:rFonts w:ascii="Times New Roman" w:hAnsi="Times New Roman" w:cs="Times New Roman"/>
          <w:b/>
          <w:bCs/>
          <w:sz w:val="20"/>
          <w:szCs w:val="20"/>
        </w:rPr>
      </w:pPr>
      <w:r w:rsidRPr="00214458">
        <w:rPr>
          <w:rFonts w:ascii="Times New Roman" w:hAnsi="Times New Roman" w:cs="Times New Roman"/>
          <w:b/>
          <w:bCs/>
          <w:sz w:val="20"/>
          <w:szCs w:val="20"/>
        </w:rPr>
        <w:t>Положение о территориальном планировании.</w:t>
      </w:r>
    </w:p>
    <w:p w:rsidR="00214458" w:rsidRPr="00214458" w:rsidRDefault="00214458" w:rsidP="00214458">
      <w:pPr>
        <w:spacing w:after="0" w:line="0" w:lineRule="atLeast"/>
        <w:jc w:val="center"/>
        <w:rPr>
          <w:rFonts w:ascii="Times New Roman" w:hAnsi="Times New Roman" w:cs="Times New Roman"/>
          <w:b/>
          <w:bCs/>
          <w:sz w:val="20"/>
          <w:szCs w:val="20"/>
        </w:rPr>
      </w:pPr>
    </w:p>
    <w:p w:rsidR="00214458" w:rsidRPr="00214458" w:rsidRDefault="00214458" w:rsidP="00214458">
      <w:pPr>
        <w:spacing w:after="0" w:line="0" w:lineRule="atLeast"/>
        <w:jc w:val="center"/>
        <w:outlineLvl w:val="0"/>
        <w:rPr>
          <w:rFonts w:ascii="Times New Roman" w:hAnsi="Times New Roman" w:cs="Times New Roman"/>
          <w:b/>
          <w:bCs/>
          <w:sz w:val="20"/>
          <w:szCs w:val="20"/>
        </w:rPr>
      </w:pPr>
      <w:r w:rsidRPr="00214458">
        <w:rPr>
          <w:rFonts w:ascii="Times New Roman" w:hAnsi="Times New Roman" w:cs="Times New Roman"/>
          <w:b/>
          <w:bCs/>
          <w:sz w:val="20"/>
          <w:szCs w:val="20"/>
        </w:rPr>
        <w:t>Содержание.</w:t>
      </w:r>
    </w:p>
    <w:p w:rsidR="00214458" w:rsidRPr="00214458" w:rsidRDefault="00214458" w:rsidP="00214458">
      <w:pPr>
        <w:spacing w:after="0" w:line="0" w:lineRule="atLeast"/>
        <w:jc w:val="center"/>
        <w:outlineLvl w:val="0"/>
        <w:rPr>
          <w:rFonts w:ascii="Times New Roman" w:hAnsi="Times New Roman" w:cs="Times New Roman"/>
          <w:b/>
          <w:bCs/>
          <w:sz w:val="20"/>
          <w:szCs w:val="20"/>
        </w:rPr>
      </w:pPr>
    </w:p>
    <w:tbl>
      <w:tblPr>
        <w:tblW w:w="9993" w:type="dxa"/>
        <w:tblLook w:val="01E0" w:firstRow="1" w:lastRow="1" w:firstColumn="1" w:lastColumn="1" w:noHBand="0" w:noVBand="0"/>
      </w:tblPr>
      <w:tblGrid>
        <w:gridCol w:w="426"/>
        <w:gridCol w:w="9042"/>
        <w:gridCol w:w="525"/>
      </w:tblGrid>
      <w:tr w:rsidR="00214458" w:rsidRPr="00214458" w:rsidTr="00214458">
        <w:tc>
          <w:tcPr>
            <w:tcW w:w="426"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b/>
                <w:bCs/>
                <w:sz w:val="20"/>
                <w:szCs w:val="20"/>
              </w:rPr>
              <w:t>1.</w:t>
            </w:r>
          </w:p>
        </w:tc>
        <w:tc>
          <w:tcPr>
            <w:tcW w:w="9042" w:type="dxa"/>
            <w:hideMark/>
          </w:tcPr>
          <w:p w:rsidR="00214458" w:rsidRPr="00214458" w:rsidRDefault="00214458" w:rsidP="00214458">
            <w:pPr>
              <w:spacing w:after="0"/>
              <w:rPr>
                <w:rFonts w:ascii="Times New Roman" w:hAnsi="Times New Roman" w:cs="Times New Roman"/>
                <w:b/>
                <w:bCs/>
                <w:sz w:val="20"/>
                <w:szCs w:val="20"/>
              </w:rPr>
            </w:pPr>
            <w:r w:rsidRPr="00214458">
              <w:rPr>
                <w:rFonts w:ascii="Times New Roman" w:hAnsi="Times New Roman" w:cs="Times New Roman"/>
                <w:b/>
                <w:bCs/>
                <w:sz w:val="20"/>
                <w:szCs w:val="20"/>
              </w:rPr>
              <w:t>Цели и задачи территориального планирования</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4</w:t>
            </w:r>
          </w:p>
        </w:tc>
      </w:tr>
      <w:tr w:rsidR="00214458" w:rsidRPr="00214458" w:rsidTr="00214458">
        <w:tc>
          <w:tcPr>
            <w:tcW w:w="426" w:type="dxa"/>
          </w:tcPr>
          <w:p w:rsidR="00214458" w:rsidRPr="00214458" w:rsidRDefault="00214458" w:rsidP="00214458">
            <w:pPr>
              <w:spacing w:after="0" w:line="0" w:lineRule="atLeast"/>
              <w:jc w:val="right"/>
              <w:outlineLvl w:val="0"/>
              <w:rPr>
                <w:rFonts w:ascii="Times New Roman" w:hAnsi="Times New Roman" w:cs="Times New Roman"/>
                <w:bCs/>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1.1. Общие положения.......................................................................................</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4</w:t>
            </w:r>
          </w:p>
        </w:tc>
      </w:tr>
      <w:tr w:rsidR="00214458" w:rsidRPr="00214458" w:rsidTr="00214458">
        <w:tc>
          <w:tcPr>
            <w:tcW w:w="426" w:type="dxa"/>
          </w:tcPr>
          <w:p w:rsidR="00214458" w:rsidRPr="00214458" w:rsidRDefault="00214458" w:rsidP="00214458">
            <w:pPr>
              <w:spacing w:after="0" w:line="0" w:lineRule="atLeast"/>
              <w:jc w:val="right"/>
              <w:outlineLvl w:val="0"/>
              <w:rPr>
                <w:rFonts w:ascii="Times New Roman" w:hAnsi="Times New Roman" w:cs="Times New Roman"/>
                <w:bCs/>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1.2. Цели и задачи территориального планирования Коломыцевского сельского поселения........................................................................................</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6</w:t>
            </w:r>
          </w:p>
        </w:tc>
      </w:tr>
      <w:tr w:rsidR="00214458" w:rsidRPr="00214458" w:rsidTr="00214458">
        <w:tc>
          <w:tcPr>
            <w:tcW w:w="426" w:type="dxa"/>
          </w:tcPr>
          <w:p w:rsidR="00214458" w:rsidRPr="00214458" w:rsidRDefault="00214458" w:rsidP="00214458">
            <w:pPr>
              <w:spacing w:after="0" w:line="0" w:lineRule="atLeast"/>
              <w:jc w:val="right"/>
              <w:outlineLvl w:val="0"/>
              <w:rPr>
                <w:rFonts w:ascii="Times New Roman" w:hAnsi="Times New Roman" w:cs="Times New Roman"/>
                <w:bCs/>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1.3. Интересы Российской Федерации, Воронежской области и Лискинского муниципального района при осуществлении территориального планирования Коломыцевского сельского поселения…</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8</w:t>
            </w:r>
          </w:p>
        </w:tc>
      </w:tr>
      <w:tr w:rsidR="00214458" w:rsidRPr="00214458" w:rsidTr="00214458">
        <w:tc>
          <w:tcPr>
            <w:tcW w:w="426"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b/>
                <w:bCs/>
                <w:sz w:val="20"/>
                <w:szCs w:val="20"/>
              </w:rPr>
              <w:t>2.</w:t>
            </w:r>
          </w:p>
        </w:tc>
        <w:tc>
          <w:tcPr>
            <w:tcW w:w="9042" w:type="dxa"/>
            <w:hideMark/>
          </w:tcPr>
          <w:p w:rsidR="00214458" w:rsidRPr="00214458" w:rsidRDefault="00214458" w:rsidP="00214458">
            <w:pPr>
              <w:spacing w:after="0"/>
              <w:rPr>
                <w:rFonts w:ascii="Times New Roman" w:hAnsi="Times New Roman" w:cs="Times New Roman"/>
                <w:bCs/>
                <w:sz w:val="20"/>
                <w:szCs w:val="20"/>
              </w:rPr>
            </w:pPr>
            <w:r w:rsidRPr="00214458">
              <w:rPr>
                <w:rFonts w:ascii="Times New Roman" w:hAnsi="Times New Roman" w:cs="Times New Roman"/>
                <w:b/>
                <w:bCs/>
                <w:sz w:val="20"/>
                <w:szCs w:val="20"/>
              </w:rPr>
              <w:t>Перечень мероприятий по территориальному планированию, и указания на последовательность их выполнения</w:t>
            </w:r>
            <w:r w:rsidRPr="00214458">
              <w:rPr>
                <w:rFonts w:ascii="Times New Roman" w:hAnsi="Times New Roman" w:cs="Times New Roman"/>
                <w:bCs/>
                <w:sz w:val="20"/>
                <w:szCs w:val="20"/>
              </w:rPr>
              <w:t>..................................</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10</w:t>
            </w:r>
          </w:p>
        </w:tc>
      </w:tr>
      <w:tr w:rsidR="00214458" w:rsidRPr="00214458" w:rsidTr="00214458">
        <w:tc>
          <w:tcPr>
            <w:tcW w:w="426" w:type="dxa"/>
          </w:tcPr>
          <w:p w:rsidR="00214458" w:rsidRPr="00214458" w:rsidRDefault="00214458" w:rsidP="00214458">
            <w:pPr>
              <w:spacing w:after="0" w:line="0" w:lineRule="atLeast"/>
              <w:jc w:val="right"/>
              <w:outlineLvl w:val="0"/>
              <w:rPr>
                <w:rFonts w:ascii="Times New Roman" w:hAnsi="Times New Roman" w:cs="Times New Roman"/>
                <w:bCs/>
                <w:sz w:val="20"/>
                <w:szCs w:val="20"/>
              </w:rPr>
            </w:pPr>
          </w:p>
        </w:tc>
        <w:tc>
          <w:tcPr>
            <w:tcW w:w="9042" w:type="dxa"/>
            <w:hideMark/>
          </w:tcPr>
          <w:p w:rsidR="00214458" w:rsidRPr="00214458" w:rsidRDefault="00214458" w:rsidP="00214458">
            <w:pPr>
              <w:spacing w:after="0"/>
              <w:rPr>
                <w:rFonts w:ascii="Times New Roman" w:hAnsi="Times New Roman" w:cs="Times New Roman"/>
                <w:bCs/>
                <w:sz w:val="20"/>
                <w:szCs w:val="20"/>
              </w:rPr>
            </w:pPr>
            <w:r w:rsidRPr="00214458">
              <w:rPr>
                <w:rFonts w:ascii="Times New Roman" w:hAnsi="Times New Roman" w:cs="Times New Roman"/>
                <w:sz w:val="20"/>
                <w:szCs w:val="20"/>
              </w:rPr>
              <w:t>2.1. Предложения по административно-территориальному устройству Коломыцевского сельского поселения……………………………………..</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11</w:t>
            </w:r>
          </w:p>
        </w:tc>
      </w:tr>
      <w:tr w:rsidR="00214458" w:rsidRPr="00214458" w:rsidTr="00214458">
        <w:tc>
          <w:tcPr>
            <w:tcW w:w="426" w:type="dxa"/>
          </w:tcPr>
          <w:p w:rsidR="00214458" w:rsidRPr="00214458" w:rsidRDefault="00214458" w:rsidP="00214458">
            <w:pPr>
              <w:spacing w:after="0" w:line="0" w:lineRule="atLeast"/>
              <w:jc w:val="right"/>
              <w:outlineLvl w:val="0"/>
              <w:rPr>
                <w:rFonts w:ascii="Times New Roman" w:hAnsi="Times New Roman" w:cs="Times New Roman"/>
                <w:bCs/>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2.2. Предложения по функциональному зонированию территории Коломыцевского сельского поселения.............................................................</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12</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2.3. Предложения по обеспечению сельского поселения территориями для объектов жилищного строительства........................................................</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13</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 xml:space="preserve">2.4. </w:t>
            </w:r>
            <w:r w:rsidRPr="00214458">
              <w:rPr>
                <w:rFonts w:ascii="Times New Roman" w:hAnsi="Times New Roman" w:cs="Times New Roman"/>
                <w:bCs/>
                <w:sz w:val="20"/>
                <w:szCs w:val="20"/>
              </w:rPr>
              <w:t>Предложения по обеспечению территории сельского поселения объектами</w:t>
            </w:r>
            <w:r w:rsidRPr="00214458">
              <w:rPr>
                <w:rFonts w:ascii="Times New Roman" w:hAnsi="Times New Roman" w:cs="Times New Roman"/>
                <w:sz w:val="20"/>
                <w:szCs w:val="20"/>
              </w:rPr>
              <w:t xml:space="preserve"> промышленности и сельского хозяйства....................................</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14</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2.5. Предложения по обеспечению территории сельского поселения объектами культурно-бытового обслуживания.............................................</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14</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2.6. Предложения по обеспечению территории сельского поселения объектами инженерной инфраструктуры………………………………......</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16</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2.7. Предложения по обеспечению территории сельского поселения объектами транспортной инфраструктуры....................................................</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17</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18</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2.9. Предложения по обеспечению территории сельского поселения местами сбора твердых бытовых отходов......................................................</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19</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2.10. Предложения по обеспечению территории сельского поселения местами захоронения.......................................................................................</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20</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2.11. Предложения по обеспечению территории сельского поселения скотомогильниками.........................................................................................</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20</w:t>
            </w:r>
          </w:p>
        </w:tc>
      </w:tr>
      <w:tr w:rsidR="00214458" w:rsidRPr="00214458" w:rsidTr="00214458">
        <w:tc>
          <w:tcPr>
            <w:tcW w:w="426" w:type="dxa"/>
          </w:tcPr>
          <w:p w:rsidR="00214458" w:rsidRPr="00214458" w:rsidRDefault="00214458" w:rsidP="00214458">
            <w:pPr>
              <w:spacing w:after="0"/>
              <w:jc w:val="right"/>
              <w:rPr>
                <w:rFonts w:ascii="Times New Roman" w:hAnsi="Times New Roman" w:cs="Times New Roman"/>
                <w:sz w:val="20"/>
                <w:szCs w:val="20"/>
              </w:rPr>
            </w:pP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sz w:val="20"/>
                <w:szCs w:val="20"/>
              </w:rPr>
              <w:t>2.</w:t>
            </w:r>
            <w:r w:rsidRPr="00214458">
              <w:rPr>
                <w:rFonts w:ascii="Times New Roman" w:hAnsi="Times New Roman" w:cs="Times New Roman"/>
                <w:bCs/>
                <w:sz w:val="20"/>
                <w:szCs w:val="20"/>
              </w:rPr>
              <w:t xml:space="preserve">12. </w:t>
            </w:r>
            <w:r w:rsidRPr="00214458">
              <w:rPr>
                <w:rFonts w:ascii="Times New Roman" w:hAnsi="Times New Roman" w:cs="Times New Roman"/>
                <w:sz w:val="20"/>
                <w:szCs w:val="20"/>
              </w:rPr>
              <w:t>Основные технико-экономические показатели......................................</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22</w:t>
            </w:r>
          </w:p>
        </w:tc>
      </w:tr>
      <w:tr w:rsidR="00214458" w:rsidRPr="00214458" w:rsidTr="00214458">
        <w:tc>
          <w:tcPr>
            <w:tcW w:w="426" w:type="dxa"/>
            <w:hideMark/>
          </w:tcPr>
          <w:p w:rsidR="00214458" w:rsidRPr="00214458" w:rsidRDefault="00214458" w:rsidP="00214458">
            <w:pPr>
              <w:spacing w:after="0"/>
              <w:rPr>
                <w:rFonts w:ascii="Times New Roman" w:hAnsi="Times New Roman" w:cs="Times New Roman"/>
                <w:sz w:val="20"/>
                <w:szCs w:val="20"/>
              </w:rPr>
            </w:pPr>
            <w:r w:rsidRPr="00214458">
              <w:rPr>
                <w:rFonts w:ascii="Times New Roman" w:hAnsi="Times New Roman" w:cs="Times New Roman"/>
                <w:b/>
                <w:bCs/>
                <w:sz w:val="20"/>
                <w:szCs w:val="20"/>
              </w:rPr>
              <w:t>3.</w:t>
            </w:r>
          </w:p>
        </w:tc>
        <w:tc>
          <w:tcPr>
            <w:tcW w:w="9042" w:type="dxa"/>
            <w:hideMark/>
          </w:tcPr>
          <w:p w:rsidR="00214458" w:rsidRPr="00214458" w:rsidRDefault="00214458" w:rsidP="00214458">
            <w:pPr>
              <w:spacing w:after="0" w:line="0" w:lineRule="atLeast"/>
              <w:jc w:val="both"/>
              <w:outlineLvl w:val="0"/>
              <w:rPr>
                <w:rFonts w:ascii="Times New Roman" w:hAnsi="Times New Roman" w:cs="Times New Roman"/>
                <w:bCs/>
                <w:sz w:val="20"/>
                <w:szCs w:val="20"/>
              </w:rPr>
            </w:pPr>
            <w:r w:rsidRPr="00214458">
              <w:rPr>
                <w:rFonts w:ascii="Times New Roman" w:hAnsi="Times New Roman" w:cs="Times New Roman"/>
                <w:b/>
                <w:bCs/>
                <w:sz w:val="20"/>
                <w:szCs w:val="20"/>
              </w:rPr>
              <w:t>Заключение</w:t>
            </w:r>
            <w:r w:rsidRPr="00214458">
              <w:rPr>
                <w:rFonts w:ascii="Times New Roman" w:hAnsi="Times New Roman" w:cs="Times New Roman"/>
                <w:bCs/>
                <w:sz w:val="20"/>
                <w:szCs w:val="20"/>
              </w:rPr>
              <w:t>........................................................................................................</w:t>
            </w:r>
          </w:p>
        </w:tc>
        <w:tc>
          <w:tcPr>
            <w:tcW w:w="525" w:type="dxa"/>
            <w:vAlign w:val="bottom"/>
            <w:hideMark/>
          </w:tcPr>
          <w:p w:rsidR="00214458" w:rsidRPr="00214458" w:rsidRDefault="00214458" w:rsidP="00214458">
            <w:pPr>
              <w:spacing w:after="0" w:line="0" w:lineRule="atLeast"/>
              <w:jc w:val="right"/>
              <w:outlineLvl w:val="0"/>
              <w:rPr>
                <w:rFonts w:ascii="Times New Roman" w:hAnsi="Times New Roman" w:cs="Times New Roman"/>
                <w:bCs/>
                <w:sz w:val="20"/>
                <w:szCs w:val="20"/>
              </w:rPr>
            </w:pPr>
            <w:r w:rsidRPr="00214458">
              <w:rPr>
                <w:rFonts w:ascii="Times New Roman" w:hAnsi="Times New Roman" w:cs="Times New Roman"/>
                <w:bCs/>
                <w:sz w:val="20"/>
                <w:szCs w:val="20"/>
              </w:rPr>
              <w:t>26</w:t>
            </w:r>
          </w:p>
        </w:tc>
      </w:tr>
    </w:tbl>
    <w:p w:rsidR="00214458" w:rsidRPr="00214458" w:rsidRDefault="00214458" w:rsidP="00214458">
      <w:pPr>
        <w:spacing w:after="0" w:line="0" w:lineRule="atLeast"/>
        <w:jc w:val="both"/>
        <w:rPr>
          <w:rFonts w:ascii="Times New Roman" w:eastAsia="Lucida Sans Unicode" w:hAnsi="Times New Roman" w:cs="Times New Roman"/>
          <w:b/>
          <w:bCs/>
          <w:kern w:val="2"/>
          <w:sz w:val="20"/>
          <w:szCs w:val="20"/>
          <w:lang w:eastAsia="ar-SA"/>
        </w:rPr>
      </w:pPr>
    </w:p>
    <w:p w:rsidR="00214458" w:rsidRPr="00214458" w:rsidRDefault="00214458" w:rsidP="00214458">
      <w:pPr>
        <w:spacing w:after="0" w:line="0" w:lineRule="atLeast"/>
        <w:jc w:val="both"/>
        <w:rPr>
          <w:rFonts w:ascii="Times New Roman" w:hAnsi="Times New Roman" w:cs="Times New Roman"/>
          <w:b/>
          <w:bCs/>
          <w:sz w:val="20"/>
          <w:szCs w:val="20"/>
        </w:rPr>
      </w:pPr>
    </w:p>
    <w:p w:rsidR="00214458" w:rsidRPr="00214458" w:rsidRDefault="00214458" w:rsidP="00214458">
      <w:pPr>
        <w:spacing w:after="0" w:line="0" w:lineRule="atLeast"/>
        <w:jc w:val="both"/>
        <w:rPr>
          <w:rFonts w:ascii="Times New Roman" w:hAnsi="Times New Roman" w:cs="Times New Roman"/>
          <w:b/>
          <w:bCs/>
          <w:sz w:val="20"/>
          <w:szCs w:val="20"/>
        </w:rPr>
      </w:pPr>
    </w:p>
    <w:p w:rsidR="00214458" w:rsidRPr="00214458" w:rsidRDefault="00214458" w:rsidP="00214458">
      <w:pPr>
        <w:spacing w:after="0"/>
        <w:ind w:firstLine="11"/>
        <w:jc w:val="center"/>
        <w:outlineLvl w:val="0"/>
        <w:rPr>
          <w:rFonts w:ascii="Times New Roman" w:hAnsi="Times New Roman" w:cs="Times New Roman"/>
          <w:b/>
          <w:bCs/>
          <w:sz w:val="20"/>
          <w:szCs w:val="20"/>
        </w:rPr>
      </w:pPr>
      <w:r w:rsidRPr="00214458">
        <w:rPr>
          <w:rFonts w:ascii="Times New Roman" w:hAnsi="Times New Roman" w:cs="Times New Roman"/>
          <w:b/>
          <w:bCs/>
          <w:sz w:val="20"/>
          <w:szCs w:val="20"/>
        </w:rPr>
        <w:lastRenderedPageBreak/>
        <w:t>1. Цели и задачи территориального планирования.</w:t>
      </w:r>
    </w:p>
    <w:p w:rsidR="00214458" w:rsidRPr="00214458" w:rsidRDefault="00214458" w:rsidP="00214458">
      <w:pPr>
        <w:spacing w:after="0"/>
        <w:ind w:firstLine="709"/>
        <w:jc w:val="both"/>
        <w:rPr>
          <w:rFonts w:ascii="Times New Roman" w:hAnsi="Times New Roman" w:cs="Times New Roman"/>
          <w:i/>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1.1. Общие положения.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соответствии с градостроительным законодательством генеральный план Коломыцевского сельского поселения Лискинского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Коломыцевского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Проект генерального плана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Лискинского муниципального района, уставом Коломыцевского сельского поселения.</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Генеральный план Коломыцевского сельского поселения утверждён решением Совета народных депутатов Коломыцевского сельского поселения от 12.07.2011 №58 (в ред. решения от 23.04.2015 №191).</w:t>
      </w:r>
    </w:p>
    <w:p w:rsidR="00214458" w:rsidRPr="00214458" w:rsidRDefault="00214458" w:rsidP="00214458">
      <w:pPr>
        <w:spacing w:after="0"/>
        <w:ind w:firstLine="567"/>
        <w:jc w:val="both"/>
        <w:rPr>
          <w:rFonts w:ascii="Times New Roman" w:hAnsi="Times New Roman" w:cs="Times New Roman"/>
          <w:sz w:val="20"/>
          <w:szCs w:val="20"/>
        </w:rPr>
      </w:pPr>
      <w:r w:rsidRPr="00214458">
        <w:rPr>
          <w:rFonts w:ascii="Times New Roman" w:hAnsi="Times New Roman" w:cs="Times New Roman"/>
          <w:sz w:val="20"/>
          <w:szCs w:val="20"/>
        </w:rPr>
        <w:t>Внесение изменений в генеральный план Коломыцевского сельского поселения Лискинского муниципального района Воронежской области выполнено БУВО «Нормативно-проектный центр» по заказу администрации Коломыцевского сельского поселения в соответствии с постановлением администрации Коломыцевского сельского поселения от 07.11.2019 №89. Изменения генерального плана утверждены решением Совета народных депутатов Коломыцевского сельского поселения от 15.09.2020 № 9.</w:t>
      </w:r>
    </w:p>
    <w:p w:rsidR="00214458" w:rsidRPr="00214458" w:rsidRDefault="00214458" w:rsidP="00214458">
      <w:pPr>
        <w:spacing w:after="0"/>
        <w:ind w:firstLine="567"/>
        <w:jc w:val="both"/>
        <w:rPr>
          <w:rFonts w:ascii="Times New Roman" w:eastAsia="Calibri" w:hAnsi="Times New Roman" w:cs="Times New Roman"/>
          <w:color w:val="0070C0"/>
          <w:sz w:val="20"/>
          <w:szCs w:val="20"/>
        </w:rPr>
      </w:pPr>
      <w:r w:rsidRPr="00214458">
        <w:rPr>
          <w:rFonts w:ascii="Times New Roman" w:hAnsi="Times New Roman" w:cs="Times New Roman"/>
          <w:color w:val="0070C0"/>
          <w:sz w:val="20"/>
          <w:szCs w:val="20"/>
        </w:rPr>
        <w:t xml:space="preserve">Внесение изменений в генеральный план Коломыцевского сельского поселения сельского поселения выполнено БУВО «Нормативно-проектный центр» на основании постановления администрации Коломыцевского сельского поселения Лискинского муниципального района Воронежской области от 11.05.2023 № 34 в части отображения мероприятия по размещению скотоубойного цеха мощностью 5 тонн в сутки на земельном участке с кадастровым номером </w:t>
      </w:r>
      <w:r w:rsidRPr="00214458">
        <w:rPr>
          <w:rFonts w:ascii="Times New Roman" w:eastAsia="Calibri" w:hAnsi="Times New Roman" w:cs="Times New Roman"/>
          <w:color w:val="0070C0"/>
          <w:sz w:val="20"/>
          <w:szCs w:val="20"/>
        </w:rPr>
        <w:t xml:space="preserve">36:14:0800024:198. </w:t>
      </w:r>
    </w:p>
    <w:p w:rsidR="00214458" w:rsidRPr="00214458" w:rsidRDefault="00214458" w:rsidP="00214458">
      <w:pPr>
        <w:spacing w:after="0"/>
        <w:ind w:firstLine="709"/>
        <w:jc w:val="both"/>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При осуществлении территориального планирования Коломыцевского сельского поселения учтены интересы Российской Федерации, Воронежской области и Лискинского муниципального района по реализации полномочий органов государственной власти, а также необходимость создания благоприятных условий для реализации на территории Коломыцевского сельского поселения приоритетных национальных проектов «Доступное и комфортное жилье – гражданам России», «Развитие агропромышленного комплекса», «Образование», «Здоровье» федеральных и областных целевых программ.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Цели, задачи и мероприятия Проекта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Воронежской области.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Проект генерального плана Коломыцевского сельского поселения содержит:</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положения о территориальном планировании;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карты (схемы) территориального планирования Коломыцевского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Положения о территориальном планировании включают в себя: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 цели и задачи территориального планирования;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2. перечень мероприятий по территориальному планированию и указание на последовательность их выполнения.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Схема генерального плана Коломыцевского сельского поселения включает: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1. Схема землепользования и распределения земель по категориям Коломыцевского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2. Схема существующего состояния и комплексной оценки территории Коломыцевского сельского поселения.</w:t>
      </w:r>
    </w:p>
    <w:p w:rsidR="00214458" w:rsidRPr="00214458" w:rsidRDefault="00214458" w:rsidP="00214458">
      <w:pPr>
        <w:tabs>
          <w:tab w:val="left" w:pos="425"/>
          <w:tab w:val="left" w:pos="5388"/>
        </w:tabs>
        <w:spacing w:after="0"/>
        <w:ind w:left="-11" w:firstLine="709"/>
        <w:jc w:val="both"/>
        <w:rPr>
          <w:rFonts w:ascii="Times New Roman" w:hAnsi="Times New Roman" w:cs="Times New Roman"/>
          <w:sz w:val="20"/>
          <w:szCs w:val="20"/>
        </w:rPr>
      </w:pPr>
      <w:r w:rsidRPr="00214458">
        <w:rPr>
          <w:rFonts w:ascii="Times New Roman" w:hAnsi="Times New Roman" w:cs="Times New Roman"/>
          <w:sz w:val="20"/>
          <w:szCs w:val="20"/>
        </w:rPr>
        <w:t>3. Схема электроснабжения и слаботочных сетей связи Коломыцевского сельского поселения.</w:t>
      </w:r>
    </w:p>
    <w:p w:rsidR="00214458" w:rsidRPr="00214458" w:rsidRDefault="00214458" w:rsidP="00214458">
      <w:pPr>
        <w:tabs>
          <w:tab w:val="left" w:pos="5388"/>
        </w:tabs>
        <w:snapToGrid w:val="0"/>
        <w:spacing w:after="0"/>
        <w:ind w:left="-11" w:right="-8" w:firstLine="709"/>
        <w:jc w:val="both"/>
        <w:rPr>
          <w:rFonts w:ascii="Times New Roman" w:hAnsi="Times New Roman" w:cs="Times New Roman"/>
          <w:sz w:val="20"/>
          <w:szCs w:val="20"/>
        </w:rPr>
      </w:pPr>
      <w:r w:rsidRPr="00214458">
        <w:rPr>
          <w:rFonts w:ascii="Times New Roman" w:hAnsi="Times New Roman" w:cs="Times New Roman"/>
          <w:sz w:val="20"/>
          <w:szCs w:val="20"/>
        </w:rPr>
        <w:t>4. Схема газоснабжения Коломыцевского сельского поселения.</w:t>
      </w:r>
    </w:p>
    <w:p w:rsidR="00214458" w:rsidRPr="00214458" w:rsidRDefault="00214458" w:rsidP="00214458">
      <w:pPr>
        <w:tabs>
          <w:tab w:val="left" w:pos="5322"/>
        </w:tabs>
        <w:snapToGrid w:val="0"/>
        <w:spacing w:after="0"/>
        <w:ind w:left="-11" w:right="-8" w:firstLine="709"/>
        <w:jc w:val="both"/>
        <w:rPr>
          <w:rFonts w:ascii="Times New Roman" w:hAnsi="Times New Roman" w:cs="Times New Roman"/>
          <w:sz w:val="20"/>
          <w:szCs w:val="20"/>
        </w:rPr>
      </w:pPr>
      <w:r w:rsidRPr="00214458">
        <w:rPr>
          <w:rFonts w:ascii="Times New Roman" w:hAnsi="Times New Roman" w:cs="Times New Roman"/>
          <w:sz w:val="20"/>
          <w:szCs w:val="20"/>
        </w:rPr>
        <w:t>5. Схема водоснабжения и водоотведения Коломыцевского сельского поселения.</w:t>
      </w:r>
    </w:p>
    <w:p w:rsidR="00214458" w:rsidRPr="00214458" w:rsidRDefault="00214458" w:rsidP="00214458">
      <w:pPr>
        <w:tabs>
          <w:tab w:val="left" w:pos="5322"/>
        </w:tabs>
        <w:snapToGrid w:val="0"/>
        <w:spacing w:after="0"/>
        <w:ind w:left="-11" w:right="-8" w:firstLine="709"/>
        <w:jc w:val="both"/>
        <w:rPr>
          <w:rFonts w:ascii="Times New Roman" w:hAnsi="Times New Roman" w:cs="Times New Roman"/>
          <w:sz w:val="20"/>
          <w:szCs w:val="20"/>
        </w:rPr>
      </w:pPr>
      <w:r w:rsidRPr="00214458">
        <w:rPr>
          <w:rFonts w:ascii="Times New Roman" w:hAnsi="Times New Roman" w:cs="Times New Roman"/>
          <w:sz w:val="20"/>
          <w:szCs w:val="20"/>
        </w:rPr>
        <w:t>6. Схема генерального плана (с отображение функциональных зон и транспортной инфраструктуры) с указанием объектов, размещение которых необходимо для осуществления полномочий органов местного самоуправления поселения Коломыцевского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На картах (схемах), содержащихся в Проекте генерального плана Коломыцевского сельского поселения, отображаются: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установленные законами Воронежской области на момент утверждения Проекта генерального плана границы сельского поселения, существующие и планируемые границы населенных пунктов, входящих в состав сельского поселения;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границы земель сельскохозяйственного назначения, границы земель специального назначения, границы земель особо охраняемых природных территорий федерального и регионального значения;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местоположение объектов культурного наследия, расположенных на территории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границы земельных участков, которые предоставлены для размещения объектов капитального строительства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местного значения.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Схеме существующего состояния и комплексной оценки территории, земель различных категорий Коломыцевского сельского поселения также отображаются: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границы зон с особыми условиями использования территорий;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 охранные, санитарно-защитные зоны;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зоны охраняемых объектов;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иные зоны с особыми условиями использования территорий.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Зоны планируемого размещения объектов муниципального значения, в том числе энергетических систем, информатики и связи, линейных объектов, обеспечивающих жизнедеятельность муниципального образования; границы зон инженерной инфраструктуры; существующие и планируемые границы земель промышленности, энергетики, связи показаны на следующих схемах: Схема электроснабжения и слаботочных сетей связи, Схема газоснабжения, Схема водоснабжения и водоотведения.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Схеме генерального плана (с отображением функциональных зон и транспортной инфраструктуры), устанавливаются зоны инженерной и транспортной инфраструктуры, а также зоны планируемого размещения объектов капитального строительства местного значения, строительство которых необходимо для осуществления полномочий местного самоуправления, определенных федеральными законами и законами Воронежской области, границы функциональных зон с отображением параметров планируемого развития таких зон.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Границы территорий, подверженных риску возникновения чрезвычайных ситуаций природного и техногенного характера и воздействия их последствий, отображены на картах в составе специального раздела «Инженерно-технические мероприятия гражданской обороны, мероприятия по предупреждению чрезвычайных ситуаций», содержащего информацию, отнесенную к категории сведений ограниченного доступа.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Отображение на картах (схемах)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Коломыцевского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Планируемое размещения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Для решения спорных вопросов, возникающих при реализации мероприятий территориального планирования сельского поселения, следует руководствоваться материалами по обоснованию генерального плана Коломыцевского сельского поселения, подготовленными в текстовой форме и в виде карт (схем).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Проект генерального плана Коломыцевского сельского поселения разработан на следующие проектные периоды: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Исходный год – </w:t>
      </w:r>
      <w:smartTag w:uri="urn:schemas-microsoft-com:office:smarttags" w:element="metricconverter">
        <w:smartTagPr>
          <w:attr w:name="ProductID" w:val="2009 г"/>
        </w:smartTagPr>
        <w:r w:rsidRPr="00214458">
          <w:rPr>
            <w:rFonts w:ascii="Times New Roman" w:hAnsi="Times New Roman" w:cs="Times New Roman"/>
            <w:sz w:val="20"/>
            <w:szCs w:val="20"/>
          </w:rPr>
          <w:t>2009 г</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Расчетный срок – </w:t>
      </w:r>
      <w:smartTag w:uri="urn:schemas-microsoft-com:office:smarttags" w:element="metricconverter">
        <w:smartTagPr>
          <w:attr w:name="ProductID" w:val="2029 г"/>
        </w:smartTagPr>
        <w:r w:rsidRPr="00214458">
          <w:rPr>
            <w:rFonts w:ascii="Times New Roman" w:hAnsi="Times New Roman" w:cs="Times New Roman"/>
            <w:sz w:val="20"/>
            <w:szCs w:val="20"/>
          </w:rPr>
          <w:t>2029 г</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I очередь — </w:t>
      </w:r>
      <w:smartTag w:uri="urn:schemas-microsoft-com:office:smarttags" w:element="metricconverter">
        <w:smartTagPr>
          <w:attr w:name="ProductID" w:val="2014 г"/>
        </w:smartTagPr>
        <w:r w:rsidRPr="00214458">
          <w:rPr>
            <w:rFonts w:ascii="Times New Roman" w:hAnsi="Times New Roman" w:cs="Times New Roman"/>
            <w:sz w:val="20"/>
            <w:szCs w:val="20"/>
          </w:rPr>
          <w:t>2014 г</w:t>
        </w:r>
      </w:smartTag>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 xml:space="preserve">1.2. Цели и задачи территориального планирования </w:t>
      </w:r>
      <w:r w:rsidRPr="00214458">
        <w:rPr>
          <w:rFonts w:ascii="Times New Roman" w:hAnsi="Times New Roman" w:cs="Times New Roman"/>
          <w:b/>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b/>
          <w:bCs/>
          <w:sz w:val="20"/>
          <w:szCs w:val="20"/>
        </w:rPr>
        <w:t>сельского поселения.</w:t>
      </w:r>
    </w:p>
    <w:p w:rsidR="00214458" w:rsidRPr="00214458" w:rsidRDefault="00214458" w:rsidP="00214458">
      <w:pPr>
        <w:pStyle w:val="ConsPlusNormal"/>
        <w:tabs>
          <w:tab w:val="left" w:pos="29816"/>
        </w:tabs>
        <w:ind w:firstLine="709"/>
        <w:jc w:val="both"/>
        <w:rPr>
          <w:rFonts w:ascii="Times New Roman" w:hAnsi="Times New Roman" w:cs="Times New Roman"/>
          <w:sz w:val="20"/>
        </w:rPr>
      </w:pPr>
      <w:r w:rsidRPr="00214458">
        <w:rPr>
          <w:rFonts w:ascii="Times New Roman" w:hAnsi="Times New Roman" w:cs="Times New Roman"/>
          <w:bCs/>
          <w:color w:val="000000"/>
          <w:sz w:val="20"/>
        </w:rPr>
        <w:t>Основной целью</w:t>
      </w:r>
      <w:r w:rsidRPr="00214458">
        <w:rPr>
          <w:rFonts w:ascii="Times New Roman" w:hAnsi="Times New Roman" w:cs="Times New Roman"/>
          <w:b/>
          <w:bCs/>
          <w:color w:val="000000"/>
          <w:sz w:val="20"/>
        </w:rPr>
        <w:t xml:space="preserve"> </w:t>
      </w:r>
      <w:r w:rsidRPr="00214458">
        <w:rPr>
          <w:rFonts w:ascii="Times New Roman" w:hAnsi="Times New Roman" w:cs="Times New Roman"/>
          <w:color w:val="000000"/>
          <w:sz w:val="20"/>
        </w:rPr>
        <w:t xml:space="preserve">Генерального </w:t>
      </w:r>
      <w:r w:rsidRPr="00214458">
        <w:rPr>
          <w:rFonts w:ascii="Times New Roman" w:hAnsi="Times New Roman" w:cs="Times New Roman"/>
          <w:sz w:val="20"/>
        </w:rPr>
        <w:t xml:space="preserve">плана Коломыцевского сельского 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 </w:t>
      </w:r>
    </w:p>
    <w:p w:rsidR="00214458" w:rsidRPr="00214458" w:rsidRDefault="00214458" w:rsidP="00214458">
      <w:pPr>
        <w:spacing w:after="0"/>
        <w:ind w:firstLine="709"/>
        <w:jc w:val="both"/>
        <w:rPr>
          <w:rFonts w:ascii="Times New Roman" w:hAnsi="Times New Roman" w:cs="Times New Roman"/>
          <w:i/>
          <w:iCs/>
          <w:sz w:val="20"/>
          <w:szCs w:val="20"/>
        </w:rPr>
      </w:pPr>
      <w:r w:rsidRPr="00214458">
        <w:rPr>
          <w:rFonts w:ascii="Times New Roman" w:hAnsi="Times New Roman" w:cs="Times New Roman"/>
          <w:i/>
          <w:iCs/>
          <w:sz w:val="20"/>
          <w:szCs w:val="20"/>
        </w:rPr>
        <w:t xml:space="preserve">Территориальное планирование </w:t>
      </w:r>
      <w:r w:rsidRPr="00214458">
        <w:rPr>
          <w:rFonts w:ascii="Times New Roman" w:hAnsi="Times New Roman" w:cs="Times New Roman"/>
          <w:i/>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i/>
          <w:iCs/>
          <w:sz w:val="20"/>
          <w:szCs w:val="20"/>
        </w:rPr>
        <w:t>сельского поселения осуществляется в целях:</w:t>
      </w:r>
    </w:p>
    <w:p w:rsidR="00214458" w:rsidRPr="00214458" w:rsidRDefault="00214458" w:rsidP="00214458">
      <w:pPr>
        <w:pStyle w:val="ConsPlusNormal"/>
        <w:tabs>
          <w:tab w:val="left" w:pos="-31400"/>
        </w:tabs>
        <w:ind w:firstLine="709"/>
        <w:jc w:val="both"/>
        <w:rPr>
          <w:rFonts w:ascii="Times New Roman" w:hAnsi="Times New Roman" w:cs="Times New Roman"/>
          <w:color w:val="000000"/>
          <w:sz w:val="20"/>
        </w:rPr>
      </w:pPr>
      <w:r w:rsidRPr="00214458">
        <w:rPr>
          <w:rFonts w:ascii="Times New Roman" w:hAnsi="Times New Roman" w:cs="Times New Roman"/>
          <w:color w:val="000000"/>
          <w:sz w:val="20"/>
        </w:rPr>
        <w:t>- Обеспечение прогресса в развитии основных секторов экономики.</w:t>
      </w:r>
    </w:p>
    <w:p w:rsidR="00214458" w:rsidRPr="00214458" w:rsidRDefault="00214458" w:rsidP="00214458">
      <w:pPr>
        <w:pStyle w:val="ConsPlusNormal"/>
        <w:tabs>
          <w:tab w:val="left" w:pos="-31400"/>
        </w:tabs>
        <w:ind w:firstLine="709"/>
        <w:jc w:val="both"/>
        <w:rPr>
          <w:rFonts w:ascii="Times New Roman" w:hAnsi="Times New Roman" w:cs="Times New Roman"/>
          <w:color w:val="000000"/>
          <w:sz w:val="20"/>
        </w:rPr>
      </w:pPr>
      <w:r w:rsidRPr="00214458">
        <w:rPr>
          <w:rFonts w:ascii="Times New Roman" w:hAnsi="Times New Roman" w:cs="Times New Roman"/>
          <w:color w:val="000000"/>
          <w:sz w:val="20"/>
        </w:rPr>
        <w:t>- Повышение инвестиционной привлекательности территории поселения.</w:t>
      </w:r>
    </w:p>
    <w:p w:rsidR="00214458" w:rsidRPr="00214458" w:rsidRDefault="00214458" w:rsidP="00214458">
      <w:pPr>
        <w:pStyle w:val="ConsPlusNormal"/>
        <w:tabs>
          <w:tab w:val="left" w:pos="-31400"/>
        </w:tabs>
        <w:ind w:firstLine="709"/>
        <w:jc w:val="both"/>
        <w:rPr>
          <w:rFonts w:ascii="Times New Roman" w:hAnsi="Times New Roman" w:cs="Times New Roman"/>
          <w:color w:val="000000"/>
          <w:sz w:val="20"/>
        </w:rPr>
      </w:pPr>
      <w:r w:rsidRPr="00214458">
        <w:rPr>
          <w:rFonts w:ascii="Times New Roman" w:hAnsi="Times New Roman" w:cs="Times New Roman"/>
          <w:color w:val="000000"/>
          <w:sz w:val="20"/>
        </w:rPr>
        <w:t>- Повышение уровня жизни и условий проживания населения.</w:t>
      </w:r>
    </w:p>
    <w:p w:rsidR="00214458" w:rsidRPr="00214458" w:rsidRDefault="00214458" w:rsidP="00214458">
      <w:pPr>
        <w:pStyle w:val="ConsPlusNormal"/>
        <w:tabs>
          <w:tab w:val="left" w:pos="-31400"/>
        </w:tabs>
        <w:ind w:firstLine="709"/>
        <w:jc w:val="both"/>
        <w:rPr>
          <w:rFonts w:ascii="Times New Roman" w:hAnsi="Times New Roman" w:cs="Times New Roman"/>
          <w:sz w:val="20"/>
        </w:rPr>
      </w:pPr>
      <w:r w:rsidRPr="00214458">
        <w:rPr>
          <w:rFonts w:ascii="Times New Roman" w:hAnsi="Times New Roman" w:cs="Times New Roman"/>
          <w:color w:val="000000"/>
          <w:sz w:val="20"/>
        </w:rPr>
        <w:t xml:space="preserve">- Развитие инженерной, транспортной и социальной инфраструктур </w:t>
      </w:r>
      <w:r w:rsidRPr="00214458">
        <w:rPr>
          <w:rFonts w:ascii="Times New Roman" w:hAnsi="Times New Roman" w:cs="Times New Roman"/>
          <w:sz w:val="20"/>
        </w:rPr>
        <w:t xml:space="preserve">Коломыцевского сельского </w:t>
      </w:r>
      <w:r w:rsidRPr="00214458">
        <w:rPr>
          <w:rFonts w:ascii="Times New Roman" w:hAnsi="Times New Roman" w:cs="Times New Roman"/>
          <w:sz w:val="20"/>
        </w:rPr>
        <w:lastRenderedPageBreak/>
        <w:t>поселения.</w:t>
      </w:r>
    </w:p>
    <w:p w:rsidR="00214458" w:rsidRPr="00214458" w:rsidRDefault="00214458" w:rsidP="00214458">
      <w:pPr>
        <w:pStyle w:val="ConsPlusNormal"/>
        <w:tabs>
          <w:tab w:val="left" w:pos="-31400"/>
        </w:tabs>
        <w:ind w:firstLine="709"/>
        <w:jc w:val="both"/>
        <w:rPr>
          <w:rFonts w:ascii="Times New Roman" w:hAnsi="Times New Roman" w:cs="Times New Roman"/>
          <w:sz w:val="20"/>
        </w:rPr>
      </w:pPr>
      <w:r w:rsidRPr="00214458">
        <w:rPr>
          <w:rFonts w:ascii="Times New Roman" w:hAnsi="Times New Roman" w:cs="Times New Roman"/>
          <w:sz w:val="20"/>
        </w:rPr>
        <w:t>- Обеспечение учета интересов граждан и их объединений, Российской Федерации, Воронежской области, Лискинского района, Коломыцевского сельского поселения.</w:t>
      </w:r>
    </w:p>
    <w:p w:rsidR="00214458" w:rsidRPr="00214458" w:rsidRDefault="00214458" w:rsidP="00214458">
      <w:pPr>
        <w:pStyle w:val="ConsPlusNormal"/>
        <w:tabs>
          <w:tab w:val="left" w:pos="-31400"/>
        </w:tabs>
        <w:ind w:firstLine="709"/>
        <w:jc w:val="both"/>
        <w:rPr>
          <w:rFonts w:ascii="Times New Roman" w:hAnsi="Times New Roman" w:cs="Times New Roman"/>
          <w:sz w:val="20"/>
        </w:rPr>
      </w:pPr>
      <w:r w:rsidRPr="00214458">
        <w:rPr>
          <w:rFonts w:ascii="Times New Roman" w:hAnsi="Times New Roman" w:cs="Times New Roman"/>
          <w:sz w:val="20"/>
        </w:rPr>
        <w:t>-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Коломыцевского сельского поселения.</w:t>
      </w:r>
    </w:p>
    <w:p w:rsidR="00214458" w:rsidRPr="00214458" w:rsidRDefault="00214458" w:rsidP="00214458">
      <w:pPr>
        <w:pStyle w:val="ConsPlusNormal"/>
        <w:tabs>
          <w:tab w:val="left" w:pos="-31400"/>
        </w:tabs>
        <w:ind w:firstLine="709"/>
        <w:jc w:val="both"/>
        <w:rPr>
          <w:rFonts w:ascii="Times New Roman" w:hAnsi="Times New Roman" w:cs="Times New Roman"/>
          <w:sz w:val="20"/>
        </w:rPr>
      </w:pPr>
      <w:r w:rsidRPr="00214458">
        <w:rPr>
          <w:rFonts w:ascii="Times New Roman" w:hAnsi="Times New Roman" w:cs="Times New Roman"/>
          <w:sz w:val="20"/>
        </w:rPr>
        <w:t>- Экологическая безопасность, сохранение и рациональное использование природных ресурсов.</w:t>
      </w:r>
    </w:p>
    <w:p w:rsidR="00214458" w:rsidRPr="00214458" w:rsidRDefault="00214458" w:rsidP="00214458">
      <w:pPr>
        <w:pStyle w:val="ConsPlusNormal"/>
        <w:ind w:firstLine="709"/>
        <w:jc w:val="both"/>
        <w:rPr>
          <w:rFonts w:ascii="Times New Roman" w:hAnsi="Times New Roman" w:cs="Times New Roman"/>
          <w:i/>
          <w:sz w:val="20"/>
        </w:rPr>
      </w:pPr>
      <w:r w:rsidRPr="00214458">
        <w:rPr>
          <w:rFonts w:ascii="Times New Roman" w:hAnsi="Times New Roman" w:cs="Times New Roman"/>
          <w:i/>
          <w:sz w:val="20"/>
        </w:rPr>
        <w:t>Задачами территориального планирования Коломыцевского</w:t>
      </w:r>
      <w:r w:rsidRPr="00214458">
        <w:rPr>
          <w:rFonts w:ascii="Times New Roman" w:hAnsi="Times New Roman" w:cs="Times New Roman"/>
          <w:sz w:val="20"/>
        </w:rPr>
        <w:t xml:space="preserve"> </w:t>
      </w:r>
      <w:r w:rsidRPr="00214458">
        <w:rPr>
          <w:rFonts w:ascii="Times New Roman" w:hAnsi="Times New Roman" w:cs="Times New Roman"/>
          <w:i/>
          <w:sz w:val="20"/>
        </w:rPr>
        <w:t>сельского поселения являются:</w:t>
      </w:r>
    </w:p>
    <w:p w:rsidR="00214458" w:rsidRPr="00214458" w:rsidRDefault="00214458" w:rsidP="00214458">
      <w:pPr>
        <w:pStyle w:val="ConsPlusNormal"/>
        <w:tabs>
          <w:tab w:val="left" w:pos="-31400"/>
        </w:tabs>
        <w:ind w:firstLine="709"/>
        <w:jc w:val="both"/>
        <w:rPr>
          <w:rFonts w:ascii="Times New Roman" w:hAnsi="Times New Roman" w:cs="Times New Roman"/>
          <w:sz w:val="20"/>
        </w:rPr>
      </w:pPr>
      <w:r w:rsidRPr="00214458">
        <w:rPr>
          <w:rFonts w:ascii="Times New Roman" w:hAnsi="Times New Roman" w:cs="Times New Roman"/>
          <w:sz w:val="20"/>
        </w:rPr>
        <w:t>- Создание условий для устойчивого развития территории Коломыцевского сельского поселения.</w:t>
      </w:r>
    </w:p>
    <w:p w:rsidR="00214458" w:rsidRPr="00214458" w:rsidRDefault="00214458" w:rsidP="00214458">
      <w:pPr>
        <w:pStyle w:val="ConsPlusNormal"/>
        <w:tabs>
          <w:tab w:val="left" w:pos="-31400"/>
        </w:tabs>
        <w:ind w:firstLine="709"/>
        <w:jc w:val="both"/>
        <w:rPr>
          <w:rFonts w:ascii="Times New Roman" w:hAnsi="Times New Roman" w:cs="Times New Roman"/>
          <w:sz w:val="20"/>
        </w:rPr>
      </w:pPr>
      <w:r w:rsidRPr="00214458">
        <w:rPr>
          <w:rFonts w:ascii="Times New Roman" w:hAnsi="Times New Roman" w:cs="Times New Roman"/>
          <w:sz w:val="20"/>
        </w:rPr>
        <w:t>- Определение назначения территорий Коломыцевского сельского поселения исходя из совокупности социальных, экономических, экологических и иных факторов.</w:t>
      </w:r>
    </w:p>
    <w:p w:rsidR="00214458" w:rsidRPr="00214458" w:rsidRDefault="00214458" w:rsidP="00214458">
      <w:pPr>
        <w:pStyle w:val="ConsPlusNormal"/>
        <w:tabs>
          <w:tab w:val="left" w:pos="-31400"/>
        </w:tabs>
        <w:ind w:firstLine="709"/>
        <w:jc w:val="both"/>
        <w:rPr>
          <w:rFonts w:ascii="Times New Roman" w:hAnsi="Times New Roman" w:cs="Times New Roman"/>
          <w:sz w:val="20"/>
        </w:rPr>
      </w:pPr>
      <w:r w:rsidRPr="00214458">
        <w:rPr>
          <w:rFonts w:ascii="Times New Roman" w:hAnsi="Times New Roman" w:cs="Times New Roman"/>
          <w:color w:val="000000"/>
          <w:sz w:val="20"/>
        </w:rPr>
        <w:t xml:space="preserve">- Развитие социальной инфраструктуры путём упорядочения и дальнейшего строительства сети объектов здравоохранения, образования, культуры и </w:t>
      </w:r>
      <w:r w:rsidRPr="00214458">
        <w:rPr>
          <w:rFonts w:ascii="Times New Roman" w:hAnsi="Times New Roman" w:cs="Times New Roman"/>
          <w:sz w:val="20"/>
        </w:rPr>
        <w:t>спорта.</w:t>
      </w:r>
    </w:p>
    <w:p w:rsidR="00214458" w:rsidRPr="00214458" w:rsidRDefault="00214458" w:rsidP="00214458">
      <w:pPr>
        <w:pStyle w:val="ConsPlusNormal"/>
        <w:tabs>
          <w:tab w:val="left" w:pos="-31400"/>
        </w:tabs>
        <w:ind w:firstLine="709"/>
        <w:jc w:val="both"/>
        <w:rPr>
          <w:rFonts w:ascii="Times New Roman" w:hAnsi="Times New Roman" w:cs="Times New Roman"/>
          <w:sz w:val="20"/>
        </w:rPr>
      </w:pPr>
      <w:r w:rsidRPr="00214458">
        <w:rPr>
          <w:rFonts w:ascii="Times New Roman" w:hAnsi="Times New Roman" w:cs="Times New Roman"/>
          <w:sz w:val="20"/>
        </w:rPr>
        <w:t>- Восстановление инновационного агропроизводственного комплекса населенных пунктов, как одной из главных точек роста экономики сельского поселения.</w:t>
      </w:r>
    </w:p>
    <w:p w:rsidR="00214458" w:rsidRPr="00214458" w:rsidRDefault="00214458" w:rsidP="00214458">
      <w:pPr>
        <w:pStyle w:val="ConsPlusNormal"/>
        <w:tabs>
          <w:tab w:val="left" w:pos="-31400"/>
        </w:tabs>
        <w:ind w:firstLine="709"/>
        <w:jc w:val="both"/>
        <w:rPr>
          <w:rFonts w:ascii="Times New Roman" w:hAnsi="Times New Roman" w:cs="Times New Roman"/>
          <w:color w:val="000000"/>
          <w:sz w:val="20"/>
        </w:rPr>
      </w:pPr>
      <w:r w:rsidRPr="00214458">
        <w:rPr>
          <w:rFonts w:ascii="Times New Roman" w:hAnsi="Times New Roman" w:cs="Times New Roman"/>
          <w:color w:val="000000"/>
          <w:sz w:val="20"/>
        </w:rPr>
        <w:t>- Освоение, для целей жилищного строительства, новых территорий и проведение реконструктивных мероприятий в существующей застройке.</w:t>
      </w:r>
    </w:p>
    <w:p w:rsidR="00214458" w:rsidRPr="00214458" w:rsidRDefault="00214458" w:rsidP="00214458">
      <w:pPr>
        <w:pStyle w:val="ConsPlusNormal"/>
        <w:tabs>
          <w:tab w:val="left" w:pos="-31400"/>
        </w:tabs>
        <w:ind w:firstLine="709"/>
        <w:jc w:val="both"/>
        <w:rPr>
          <w:rFonts w:ascii="Times New Roman" w:hAnsi="Times New Roman" w:cs="Times New Roman"/>
          <w:color w:val="000000"/>
          <w:sz w:val="20"/>
        </w:rPr>
      </w:pPr>
      <w:r w:rsidRPr="00214458">
        <w:rPr>
          <w:rFonts w:ascii="Times New Roman" w:hAnsi="Times New Roman" w:cs="Times New Roman"/>
          <w:color w:val="000000"/>
          <w:sz w:val="20"/>
        </w:rPr>
        <w:t>- Модернизация транспортной инфраструктуры поселения.</w:t>
      </w:r>
    </w:p>
    <w:p w:rsidR="00214458" w:rsidRPr="00214458" w:rsidRDefault="00214458" w:rsidP="00214458">
      <w:pPr>
        <w:pStyle w:val="ConsPlusNormal"/>
        <w:tabs>
          <w:tab w:val="left" w:pos="-31400"/>
        </w:tabs>
        <w:ind w:firstLine="709"/>
        <w:jc w:val="both"/>
        <w:rPr>
          <w:rFonts w:ascii="Times New Roman" w:hAnsi="Times New Roman" w:cs="Times New Roman"/>
          <w:color w:val="000000"/>
          <w:sz w:val="20"/>
        </w:rPr>
      </w:pPr>
      <w:r w:rsidRPr="00214458">
        <w:rPr>
          <w:rFonts w:ascii="Times New Roman" w:hAnsi="Times New Roman" w:cs="Times New Roman"/>
          <w:color w:val="000000"/>
          <w:sz w:val="20"/>
        </w:rPr>
        <w:t>- Завершение газификации населенных пунктов поселения.</w:t>
      </w:r>
    </w:p>
    <w:p w:rsidR="00214458" w:rsidRPr="00214458" w:rsidRDefault="00214458" w:rsidP="00214458">
      <w:pPr>
        <w:pStyle w:val="ConsPlusNormal"/>
        <w:tabs>
          <w:tab w:val="left" w:pos="-31400"/>
        </w:tabs>
        <w:ind w:firstLine="709"/>
        <w:jc w:val="both"/>
        <w:rPr>
          <w:rFonts w:ascii="Times New Roman" w:hAnsi="Times New Roman" w:cs="Times New Roman"/>
          <w:color w:val="000000"/>
          <w:sz w:val="20"/>
        </w:rPr>
      </w:pPr>
      <w:r w:rsidRPr="00214458">
        <w:rPr>
          <w:rFonts w:ascii="Times New Roman" w:hAnsi="Times New Roman" w:cs="Times New Roman"/>
          <w:color w:val="000000"/>
          <w:sz w:val="20"/>
        </w:rPr>
        <w:t>- Реконструкция и модернизация инженерной инфраструктуры поселения.</w:t>
      </w:r>
    </w:p>
    <w:p w:rsidR="00214458" w:rsidRPr="00214458" w:rsidRDefault="00214458" w:rsidP="00214458">
      <w:pPr>
        <w:pStyle w:val="ConsPlusNormal"/>
        <w:tabs>
          <w:tab w:val="left" w:pos="-31400"/>
        </w:tabs>
        <w:ind w:firstLine="709"/>
        <w:jc w:val="both"/>
        <w:rPr>
          <w:rFonts w:ascii="Times New Roman" w:hAnsi="Times New Roman" w:cs="Times New Roman"/>
          <w:color w:val="000000"/>
          <w:sz w:val="20"/>
        </w:rPr>
      </w:pPr>
      <w:r w:rsidRPr="00214458">
        <w:rPr>
          <w:rFonts w:ascii="Times New Roman" w:hAnsi="Times New Roman" w:cs="Times New Roman"/>
          <w:color w:val="000000"/>
          <w:sz w:val="20"/>
        </w:rPr>
        <w:t xml:space="preserve">- Реализация мероприятий по привлечению квалифицированных специалистов. </w:t>
      </w:r>
    </w:p>
    <w:p w:rsidR="00214458" w:rsidRPr="00214458" w:rsidRDefault="00214458" w:rsidP="00214458">
      <w:pPr>
        <w:pStyle w:val="ConsPlusNormal"/>
        <w:tabs>
          <w:tab w:val="left" w:pos="-31400"/>
        </w:tabs>
        <w:ind w:firstLine="709"/>
        <w:jc w:val="both"/>
        <w:rPr>
          <w:rFonts w:ascii="Times New Roman" w:hAnsi="Times New Roman" w:cs="Times New Roman"/>
          <w:color w:val="000000"/>
          <w:sz w:val="20"/>
        </w:rPr>
      </w:pPr>
      <w:r w:rsidRPr="00214458">
        <w:rPr>
          <w:rFonts w:ascii="Times New Roman" w:hAnsi="Times New Roman" w:cs="Times New Roman"/>
          <w:color w:val="000000"/>
          <w:sz w:val="20"/>
        </w:rPr>
        <w:t>- Сохранение окружающей природной среды.</w:t>
      </w:r>
    </w:p>
    <w:p w:rsidR="00214458" w:rsidRPr="00214458" w:rsidRDefault="00214458" w:rsidP="00214458">
      <w:pPr>
        <w:pStyle w:val="ConsPlusNormal"/>
        <w:jc w:val="both"/>
        <w:rPr>
          <w:rFonts w:ascii="Times New Roman" w:hAnsi="Times New Roman" w:cs="Times New Roman"/>
          <w:color w:val="000000"/>
          <w:sz w:val="20"/>
        </w:rPr>
      </w:pPr>
      <w:r w:rsidRPr="00214458">
        <w:rPr>
          <w:rFonts w:ascii="Times New Roman" w:hAnsi="Times New Roman" w:cs="Times New Roman"/>
          <w:color w:val="000000"/>
          <w:sz w:val="20"/>
        </w:rPr>
        <w:t xml:space="preserve">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инвестиционных проектов и ведомственных целевых программ. </w:t>
      </w:r>
    </w:p>
    <w:p w:rsidR="00214458" w:rsidRPr="00214458" w:rsidRDefault="00214458" w:rsidP="00214458">
      <w:pPr>
        <w:spacing w:after="0"/>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 xml:space="preserve">1.3. Интересы Российской Федерации, Воронежской области и Лискинского муниципального района при осуществлении территориального планирования </w:t>
      </w:r>
      <w:r w:rsidRPr="00214458">
        <w:rPr>
          <w:rFonts w:ascii="Times New Roman" w:hAnsi="Times New Roman" w:cs="Times New Roman"/>
          <w:b/>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b/>
          <w:bCs/>
          <w:sz w:val="20"/>
          <w:szCs w:val="20"/>
        </w:rPr>
        <w:t>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При осуществлении территориального планирования Коломыцевского сельского поселения учтено размещение объектов федерального, регионального и районного значения:</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Объекты капитального строительства федерального значения и их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 территории Коломыцевского сельского поселения проходит газопровод высокого давления, линии электроснабжения (ЛЭП 220, 110, 35кВ).</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Объекты капитального строительства регионального значения и их территории.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 территории Коломыцевского сельского поселения проходят автомобильные дороги регионального значения «Лиски – Залужное - Колыбелка» и «Лиски – Залужное – Колыбелка» - с. Переезжее.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Имеются объекты культурного наследия: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памятник архитектуры – Церковь Покрова,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братская могила № 174.</w:t>
      </w:r>
    </w:p>
    <w:p w:rsidR="00214458" w:rsidRPr="00214458" w:rsidRDefault="00214458" w:rsidP="00214458">
      <w:pPr>
        <w:tabs>
          <w:tab w:val="left" w:pos="5520"/>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Объекты культурного наследия регионального значения (в соответствии с Ф</w:t>
      </w:r>
      <w:r w:rsidRPr="00214458">
        <w:rPr>
          <w:rFonts w:ascii="Times New Roman" w:hAnsi="Times New Roman" w:cs="Times New Roman"/>
          <w:sz w:val="20"/>
          <w:szCs w:val="20"/>
          <w:lang w:bidi="en-US"/>
        </w:rPr>
        <w:t>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r w:rsidRPr="00214458">
        <w:rPr>
          <w:rFonts w:ascii="Times New Roman" w:hAnsi="Times New Roman" w:cs="Times New Roman"/>
          <w:sz w:val="20"/>
          <w:szCs w:val="20"/>
        </w:rPr>
        <w:t>.</w:t>
      </w:r>
    </w:p>
    <w:p w:rsidR="00214458" w:rsidRPr="00214458" w:rsidRDefault="00214458" w:rsidP="00214458">
      <w:pPr>
        <w:spacing w:after="0"/>
        <w:ind w:firstLine="709"/>
        <w:jc w:val="both"/>
        <w:rPr>
          <w:rFonts w:ascii="Times New Roman" w:hAnsi="Times New Roman" w:cs="Times New Roman"/>
          <w:i/>
          <w:sz w:val="20"/>
          <w:szCs w:val="20"/>
        </w:rPr>
      </w:pPr>
      <w:r w:rsidRPr="00214458">
        <w:rPr>
          <w:rFonts w:ascii="Times New Roman" w:hAnsi="Times New Roman" w:cs="Times New Roman"/>
          <w:i/>
          <w:sz w:val="20"/>
          <w:szCs w:val="20"/>
        </w:rPr>
        <w:t>Объекты капитального строительства районного значения.</w:t>
      </w:r>
    </w:p>
    <w:p w:rsidR="00214458" w:rsidRPr="00214458" w:rsidRDefault="00214458" w:rsidP="00214458">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существующая межпоселковая автотранспортная инфраструктура,</w:t>
      </w:r>
    </w:p>
    <w:p w:rsidR="00214458" w:rsidRPr="00214458" w:rsidRDefault="00214458" w:rsidP="00214458">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объекты, предназначенные для предупреждения и ликвидации последствий чрезвычайных ситуаций в сельском поселении,</w:t>
      </w:r>
    </w:p>
    <w:p w:rsidR="00214458" w:rsidRPr="00214458" w:rsidRDefault="00214458" w:rsidP="00214458">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объекты начального и среднего общего образования в сельском поселении (школа общеобразовательная с. Коломыцево, детский сад с. Коломыцево),</w:t>
      </w:r>
    </w:p>
    <w:p w:rsidR="00214458" w:rsidRPr="00214458" w:rsidRDefault="00214458" w:rsidP="00214458">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объекты организаций по оказанию первичной медико-санитарной помощи в сельском поселении (ФАП с. Коломыцево, ФАП х. Попасное, машина скорой помощи),</w:t>
      </w:r>
    </w:p>
    <w:p w:rsidR="00214458" w:rsidRPr="00214458" w:rsidRDefault="00214458" w:rsidP="00214458">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объекты, служащие для оказания услуг связи, общественного питания, торговли, бытового обслуживания в сельском поселении,</w:t>
      </w:r>
    </w:p>
    <w:p w:rsidR="00214458" w:rsidRPr="00214458" w:rsidRDefault="00214458" w:rsidP="00214458">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объекты, служащие для организации библиотечного обслуживания населения в сельском поселении (библиотека с. Коломыцево),</w:t>
      </w:r>
    </w:p>
    <w:p w:rsidR="00214458" w:rsidRPr="00214458" w:rsidRDefault="00214458" w:rsidP="00214458">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 объекты, служащие для организации досуга и обеспечения населения услугами организаций культуры в сельском поселении (СК с. Коломыцево),</w:t>
      </w:r>
    </w:p>
    <w:p w:rsidR="00214458" w:rsidRPr="00214458" w:rsidRDefault="00214458" w:rsidP="00214458">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объекты, служащие для развития физической культуры и массового спорта, проведения физкультурно-оздоровительных и спортивных мероприятий населения в сельском поселении.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Учет интересов Российской Федерации, Воронежской области, Лискинского муниципального района, сопредельных муниципальных образований в составе генерального плана Коломыцевского сельского поселения, осуществляется следующими мероприятиями по территориальному планированию:</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Реализация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Реализацией программы социально-экономического развития Лискинского муниципального района, целевых программ и иных документов программного характера в области развития территорий в пределах полномочий муниципального образования.</w:t>
      </w:r>
    </w:p>
    <w:p w:rsidR="00214458" w:rsidRPr="00214458" w:rsidRDefault="00214458" w:rsidP="00214458">
      <w:pPr>
        <w:spacing w:after="0"/>
        <w:ind w:firstLine="709"/>
        <w:jc w:val="both"/>
        <w:rPr>
          <w:rFonts w:ascii="Times New Roman" w:hAnsi="Times New Roman" w:cs="Times New Roman"/>
          <w:color w:val="C00000"/>
          <w:sz w:val="20"/>
          <w:szCs w:val="20"/>
        </w:rPr>
      </w:pPr>
      <w:r w:rsidRPr="00214458">
        <w:rPr>
          <w:rFonts w:ascii="Times New Roman" w:hAnsi="Times New Roman" w:cs="Times New Roman"/>
          <w:sz w:val="20"/>
          <w:szCs w:val="20"/>
        </w:rPr>
        <w:t>- Учет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Коломыцевского сельского поселения.</w:t>
      </w:r>
    </w:p>
    <w:p w:rsidR="00214458" w:rsidRPr="00214458" w:rsidRDefault="00214458" w:rsidP="00214458">
      <w:pPr>
        <w:spacing w:after="0"/>
        <w:rPr>
          <w:rFonts w:ascii="Times New Roman" w:hAnsi="Times New Roman" w:cs="Times New Roman"/>
          <w:color w:val="C00000"/>
          <w:sz w:val="20"/>
          <w:szCs w:val="20"/>
          <w:lang w:eastAsia="ru-RU"/>
        </w:rPr>
        <w:sectPr w:rsidR="00214458" w:rsidRPr="00214458">
          <w:footnotePr>
            <w:pos w:val="beneathText"/>
          </w:footnotePr>
          <w:pgSz w:w="11905" w:h="16837"/>
          <w:pgMar w:top="1134" w:right="1134" w:bottom="1580" w:left="1134" w:header="720" w:footer="1130" w:gutter="0"/>
          <w:cols w:space="720"/>
        </w:sectPr>
      </w:pPr>
    </w:p>
    <w:p w:rsidR="00214458" w:rsidRPr="00214458" w:rsidRDefault="00214458" w:rsidP="00214458">
      <w:pPr>
        <w:spacing w:after="0"/>
        <w:rPr>
          <w:rFonts w:ascii="Times New Roman" w:hAnsi="Times New Roman" w:cs="Times New Roman"/>
          <w:b/>
          <w:bCs/>
          <w:sz w:val="20"/>
          <w:szCs w:val="20"/>
        </w:rPr>
      </w:pPr>
      <w:r w:rsidRPr="00214458">
        <w:rPr>
          <w:rFonts w:ascii="Times New Roman" w:hAnsi="Times New Roman" w:cs="Times New Roman"/>
          <w:b/>
          <w:bCs/>
          <w:sz w:val="20"/>
          <w:szCs w:val="20"/>
        </w:rPr>
        <w:lastRenderedPageBreak/>
        <w:t xml:space="preserve">2. Перечень мероприятий по территориальному планированию, и указания на последовательность их выполнения  </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Настоящий раздел содержит материалы по обоснованию вариантов решения задач территориального планирования территории</w:t>
      </w:r>
      <w:r w:rsidRPr="00214458">
        <w:rPr>
          <w:rFonts w:ascii="Times New Roman" w:hAnsi="Times New Roman" w:cs="Times New Roman"/>
          <w:color w:val="C00000"/>
          <w:sz w:val="20"/>
          <w:szCs w:val="20"/>
        </w:rPr>
        <w:t xml:space="preserve"> </w:t>
      </w:r>
      <w:r w:rsidRPr="00214458">
        <w:rPr>
          <w:rFonts w:ascii="Times New Roman" w:hAnsi="Times New Roman" w:cs="Times New Roman"/>
          <w:sz w:val="20"/>
          <w:szCs w:val="20"/>
        </w:rPr>
        <w:t>Коломыцевского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Pr="00214458">
        <w:rPr>
          <w:rFonts w:ascii="Times New Roman" w:hAnsi="Times New Roman" w:cs="Times New Roman"/>
          <w:color w:val="C00000"/>
          <w:sz w:val="20"/>
          <w:szCs w:val="20"/>
        </w:rPr>
        <w:t xml:space="preserve"> </w:t>
      </w:r>
      <w:r w:rsidRPr="00214458">
        <w:rPr>
          <w:rFonts w:ascii="Times New Roman" w:hAnsi="Times New Roman" w:cs="Times New Roman"/>
          <w:sz w:val="20"/>
          <w:szCs w:val="20"/>
        </w:rPr>
        <w:t>Коломыцевского сельского поселения. Структура настоящего раздела соответствует разделу 1 тома II «</w:t>
      </w:r>
      <w:r w:rsidRPr="00214458">
        <w:rPr>
          <w:rFonts w:ascii="Times New Roman" w:eastAsia="Times New Roman" w:hAnsi="Times New Roman" w:cs="Times New Roman"/>
          <w:sz w:val="20"/>
          <w:szCs w:val="20"/>
        </w:rPr>
        <w:t xml:space="preserve">Характеристика и анализ современного состояния </w:t>
      </w:r>
      <w:r w:rsidRPr="00214458">
        <w:rPr>
          <w:rFonts w:ascii="Times New Roman" w:hAnsi="Times New Roman" w:cs="Times New Roman"/>
          <w:sz w:val="20"/>
          <w:szCs w:val="20"/>
        </w:rPr>
        <w:t xml:space="preserve">Коломыцевского </w:t>
      </w:r>
      <w:r w:rsidRPr="00214458">
        <w:rPr>
          <w:rFonts w:ascii="Times New Roman" w:eastAsia="Times New Roman" w:hAnsi="Times New Roman" w:cs="Times New Roman"/>
          <w:sz w:val="20"/>
          <w:szCs w:val="20"/>
        </w:rPr>
        <w:t>поселения</w:t>
      </w:r>
      <w:r w:rsidRPr="00214458">
        <w:rPr>
          <w:rFonts w:ascii="Times New Roman" w:hAnsi="Times New Roman" w:cs="Times New Roman"/>
          <w:sz w:val="20"/>
          <w:szCs w:val="20"/>
        </w:rPr>
        <w:t xml:space="preserve">». </w:t>
      </w:r>
    </w:p>
    <w:p w:rsidR="00214458" w:rsidRPr="00214458" w:rsidRDefault="00214458" w:rsidP="00214458">
      <w:pPr>
        <w:pStyle w:val="ConsPlusNormal"/>
        <w:widowControl/>
        <w:shd w:val="clear" w:color="auto" w:fill="FFFFFF"/>
        <w:ind w:firstLine="709"/>
        <w:jc w:val="both"/>
        <w:rPr>
          <w:rFonts w:ascii="Times New Roman" w:hAnsi="Times New Roman" w:cs="Times New Roman"/>
          <w:sz w:val="20"/>
        </w:rPr>
      </w:pPr>
      <w:r w:rsidRPr="00214458">
        <w:rPr>
          <w:rFonts w:ascii="Times New Roman" w:hAnsi="Times New Roman" w:cs="Times New Roman"/>
          <w:sz w:val="20"/>
        </w:rPr>
        <w:t xml:space="preserve">Содержание разделов и схем Генерального плана Коломыцевского сельского поселения, в рамках полномочий органов местного самоуправления (ст. 14 </w:t>
      </w:r>
      <w:r w:rsidRPr="00214458">
        <w:rPr>
          <w:rFonts w:ascii="Times New Roman" w:hAnsi="Times New Roman" w:cs="Times New Roman"/>
          <w:iCs/>
          <w:color w:val="000000"/>
          <w:sz w:val="20"/>
        </w:rPr>
        <w:t>Федерального закона №131-ФЗ от 06.10.2003г.</w:t>
      </w:r>
      <w:r w:rsidRPr="00214458">
        <w:rPr>
          <w:rFonts w:ascii="Times New Roman" w:hAnsi="Times New Roman" w:cs="Times New Roman"/>
          <w:sz w:val="20"/>
        </w:rPr>
        <w:t>), определяет круг проблем сельского поселения и проектных мероприятий, направленных на решение нижеперечисленных проблем:</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1. организация в границах сельского поселения электро-, тепло-, газо- и водоснабжения населения, водоотведения, снабжения населения топливом;</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2. организация освещения улиц и установки указателей с названиями улиц и номерами домов;</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3.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4. 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5. 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6. создание условий для обеспечения жителей сельского поселения услугами связи, общественного питания, торговли и бытового обслуживания;</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7. организация библиотечного обслуживания населения,</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8. создание условий для организации досуга и обеспечение жителей сельского поселения услугами организаций культуры;</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9. обеспечение условий для развития на территории сельского поселения физической культуры и массового спорта;</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 xml:space="preserve">11. создание условий для массового отдыха жителей сельского поселения и организация обустройства мест массового отдыха населения; </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12. осуществление мероприятий по обеспечению безопасности людей на водных объектах;</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13. благоустройство и озеленение территории сельского поселения;</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14. организация сбора и вывоза бытовых отходов и мусора; организация утилизации и переработки бытовых и промышленных отходов;</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15. организация ритуальных услуг и содержание мест захоронения;</w:t>
      </w:r>
    </w:p>
    <w:p w:rsidR="00214458" w:rsidRPr="00214458" w:rsidRDefault="00214458" w:rsidP="00214458">
      <w:pPr>
        <w:pStyle w:val="ConsPlusNormal"/>
        <w:widowControl/>
        <w:tabs>
          <w:tab w:val="left" w:pos="23520"/>
          <w:tab w:val="left" w:pos="23623"/>
        </w:tabs>
        <w:ind w:firstLine="709"/>
        <w:jc w:val="both"/>
        <w:rPr>
          <w:rFonts w:ascii="Times New Roman" w:hAnsi="Times New Roman" w:cs="Times New Roman"/>
          <w:sz w:val="20"/>
        </w:rPr>
      </w:pPr>
      <w:r w:rsidRPr="00214458">
        <w:rPr>
          <w:rFonts w:ascii="Times New Roman" w:hAnsi="Times New Roman" w:cs="Times New Roman"/>
          <w:sz w:val="20"/>
        </w:rPr>
        <w:t>16. Оказание содействия гражданам в реализации их прав в области охраны окружающей среды.</w:t>
      </w:r>
    </w:p>
    <w:p w:rsidR="00214458" w:rsidRPr="00214458" w:rsidRDefault="00214458" w:rsidP="00214458">
      <w:pPr>
        <w:spacing w:after="0"/>
        <w:ind w:firstLine="589"/>
        <w:jc w:val="both"/>
        <w:rPr>
          <w:rFonts w:ascii="Times New Roman" w:hAnsi="Times New Roman" w:cs="Times New Roman"/>
          <w:sz w:val="20"/>
          <w:szCs w:val="20"/>
        </w:rPr>
      </w:pPr>
      <w:r w:rsidRPr="00214458">
        <w:rPr>
          <w:rFonts w:ascii="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местного значения, а также мероприятия по их снижению, приводятся в томе 3 – МК 12-ИТМ ГО ЧС.</w:t>
      </w:r>
    </w:p>
    <w:p w:rsidR="00214458" w:rsidRPr="00214458" w:rsidRDefault="00214458" w:rsidP="00214458">
      <w:pPr>
        <w:spacing w:after="0"/>
        <w:jc w:val="both"/>
        <w:rPr>
          <w:rFonts w:ascii="Times New Roman" w:hAnsi="Times New Roman" w:cs="Times New Roman"/>
          <w:b/>
          <w:bCs/>
          <w:sz w:val="20"/>
          <w:szCs w:val="20"/>
        </w:rPr>
      </w:pPr>
    </w:p>
    <w:p w:rsidR="00214458" w:rsidRPr="00214458" w:rsidRDefault="00214458" w:rsidP="00214458">
      <w:pPr>
        <w:spacing w:after="0"/>
        <w:rPr>
          <w:rFonts w:ascii="Times New Roman" w:hAnsi="Times New Roman" w:cs="Times New Roman"/>
          <w:b/>
          <w:bCs/>
          <w:sz w:val="20"/>
          <w:szCs w:val="20"/>
        </w:rPr>
      </w:pPr>
      <w:r w:rsidRPr="00214458">
        <w:rPr>
          <w:rFonts w:ascii="Times New Roman" w:hAnsi="Times New Roman" w:cs="Times New Roman"/>
          <w:b/>
          <w:bCs/>
          <w:sz w:val="20"/>
          <w:szCs w:val="20"/>
        </w:rPr>
        <w:t xml:space="preserve">2.1. Предложения по административно-территориальному устройству </w:t>
      </w:r>
      <w:r w:rsidRPr="00214458">
        <w:rPr>
          <w:rFonts w:ascii="Times New Roman" w:hAnsi="Times New Roman" w:cs="Times New Roman"/>
          <w:b/>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b/>
          <w:bCs/>
          <w:sz w:val="20"/>
          <w:szCs w:val="20"/>
        </w:rPr>
        <w:t xml:space="preserve">сельского поселения  </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Границы и статус Коломыцевского 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Решением совета народных депутатов Коломыцевского сельского поселения Лискинского муниципального района от 12.07.2011 №58 утвержден Генеральный план Коломыцевского сельского поселения Лискинского муниципального района.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Позднее ООО НПО «ГеоГИС» было подготовлено текстовое, графическое и координатное описание границы населённого пункта Коломыцевского сельского поселения – села Коломыцево, хутора Попасное и утверждено решением от 23.04.2015 №191. Сведения о границах населенных пунктов были внесены в ЕГРН.</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На основании постановления администрации Коломыцевского сельского поселения от 07.11.2019 №89 БУВО «Нормативно-проектный центр» были проведены работы по устранению пересечений границ села Коломыцево с земельными участками, сведения о которых содержатся в ЕГРН. Изменения генерального плана в части корректировки границ села Коломыцево утверждены решением Совета народных депутатов Коломыцевского сельского поселения от 15.09.2020 № 9.</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Площадь населенных пунктов Коломыцевского сельского поселения составляет 265,27 га, в т.ч:</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х. Попасное – 86,4 га;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 Коломыцево – 178,87 га.</w:t>
      </w:r>
    </w:p>
    <w:p w:rsidR="00214458" w:rsidRPr="00214458" w:rsidRDefault="00214458" w:rsidP="00214458">
      <w:pPr>
        <w:spacing w:after="0"/>
        <w:ind w:firstLine="560"/>
        <w:jc w:val="center"/>
        <w:rPr>
          <w:rFonts w:ascii="Times New Roman" w:hAnsi="Times New Roman" w:cs="Times New Roman"/>
          <w:sz w:val="20"/>
          <w:szCs w:val="20"/>
        </w:rPr>
      </w:pPr>
    </w:p>
    <w:p w:rsidR="00214458" w:rsidRPr="00214458" w:rsidRDefault="00214458" w:rsidP="00214458">
      <w:pPr>
        <w:spacing w:after="0"/>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 xml:space="preserve">2.2. Предложения по функциональному зонированию территории </w:t>
      </w:r>
      <w:r w:rsidRPr="00214458">
        <w:rPr>
          <w:rFonts w:ascii="Times New Roman" w:hAnsi="Times New Roman" w:cs="Times New Roman"/>
          <w:b/>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b/>
          <w:bCs/>
          <w:sz w:val="20"/>
          <w:szCs w:val="20"/>
        </w:rPr>
        <w:t>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 д.).</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Функциональное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В связи с отсутствием утвержденных документов территориального планирования Российской Федерации,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может подвергаться корректировке, по мере разработки и утверждения соответствующей градостроительной документации.  </w:t>
      </w:r>
    </w:p>
    <w:p w:rsidR="00214458" w:rsidRPr="00214458" w:rsidRDefault="00214458" w:rsidP="00214458">
      <w:pPr>
        <w:spacing w:after="0"/>
        <w:ind w:firstLine="560"/>
        <w:jc w:val="center"/>
        <w:rPr>
          <w:rFonts w:ascii="Times New Roman" w:hAnsi="Times New Roman" w:cs="Times New Roman"/>
          <w:i/>
          <w:iCs/>
          <w:sz w:val="20"/>
          <w:szCs w:val="20"/>
        </w:rPr>
      </w:pPr>
    </w:p>
    <w:p w:rsidR="00214458" w:rsidRPr="00214458" w:rsidRDefault="00214458" w:rsidP="00214458">
      <w:pPr>
        <w:spacing w:after="0"/>
        <w:ind w:firstLine="560"/>
        <w:jc w:val="center"/>
        <w:rPr>
          <w:rFonts w:ascii="Times New Roman" w:hAnsi="Times New Roman" w:cs="Times New Roman"/>
          <w:i/>
          <w:iCs/>
          <w:sz w:val="20"/>
          <w:szCs w:val="20"/>
        </w:rPr>
      </w:pPr>
      <w:r w:rsidRPr="00214458">
        <w:rPr>
          <w:rFonts w:ascii="Times New Roman" w:hAnsi="Times New Roman" w:cs="Times New Roman"/>
          <w:i/>
          <w:iCs/>
          <w:sz w:val="20"/>
          <w:szCs w:val="20"/>
        </w:rPr>
        <w:t xml:space="preserve">Таблица 2. Перечень мероприятий по функциональному зонированию территории </w:t>
      </w:r>
      <w:r w:rsidRPr="00214458">
        <w:rPr>
          <w:rFonts w:ascii="Times New Roman" w:hAnsi="Times New Roman" w:cs="Times New Roman"/>
          <w:i/>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i/>
          <w:iCs/>
          <w:sz w:val="20"/>
          <w:szCs w:val="20"/>
        </w:rPr>
        <w:t>сельского поселения.</w:t>
      </w:r>
    </w:p>
    <w:p w:rsidR="00214458" w:rsidRPr="00214458" w:rsidRDefault="00214458" w:rsidP="00214458">
      <w:pPr>
        <w:spacing w:after="0"/>
        <w:ind w:firstLine="560"/>
        <w:jc w:val="both"/>
        <w:rPr>
          <w:rFonts w:ascii="Times New Roman" w:hAnsi="Times New Roman" w:cs="Times New Roman"/>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4819"/>
        <w:gridCol w:w="1807"/>
      </w:tblGrid>
      <w:tr w:rsidR="00214458" w:rsidRPr="00214458" w:rsidTr="00214458">
        <w:tc>
          <w:tcPr>
            <w:tcW w:w="5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мероприятия</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Описание мероприятия и последовательность его выполнения</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Очередь строительства</w:t>
            </w:r>
          </w:p>
        </w:tc>
      </w:tr>
      <w:tr w:rsidR="00214458" w:rsidRPr="00214458" w:rsidTr="00214458">
        <w:tc>
          <w:tcPr>
            <w:tcW w:w="5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r>
      <w:tr w:rsidR="00214458" w:rsidRPr="00214458" w:rsidTr="00214458">
        <w:tc>
          <w:tcPr>
            <w:tcW w:w="56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Выделение основных функциональных зон:</w:t>
            </w:r>
          </w:p>
          <w:p w:rsidR="00214458" w:rsidRPr="00214458" w:rsidRDefault="00214458" w:rsidP="00214458">
            <w:pPr>
              <w:tabs>
                <w:tab w:val="left" w:pos="1800"/>
                <w:tab w:val="left" w:pos="9360"/>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селитебная территория;</w:t>
            </w:r>
          </w:p>
          <w:p w:rsidR="00214458" w:rsidRPr="00214458" w:rsidRDefault="00214458" w:rsidP="00214458">
            <w:pPr>
              <w:tabs>
                <w:tab w:val="left" w:pos="1800"/>
                <w:tab w:val="left" w:pos="9360"/>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промышленная территория;</w:t>
            </w:r>
          </w:p>
          <w:p w:rsidR="00214458" w:rsidRPr="00214458" w:rsidRDefault="00214458" w:rsidP="00214458">
            <w:pPr>
              <w:tabs>
                <w:tab w:val="left" w:pos="1800"/>
                <w:tab w:val="left" w:pos="9360"/>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территория сельскохозяйственного использования;</w:t>
            </w:r>
          </w:p>
          <w:p w:rsidR="00214458" w:rsidRPr="00214458" w:rsidRDefault="00214458" w:rsidP="00214458">
            <w:pPr>
              <w:tabs>
                <w:tab w:val="left" w:pos="1800"/>
                <w:tab w:val="left" w:pos="9360"/>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территория рекреационного использования</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1. Разработка проектной документации.</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2. Публичные слушания.</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3. Утверждение проекта планировки сельского поселения.</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bl>
    <w:p w:rsidR="00214458" w:rsidRPr="00214458" w:rsidRDefault="00214458" w:rsidP="00214458">
      <w:pPr>
        <w:spacing w:after="0"/>
        <w:jc w:val="both"/>
        <w:rPr>
          <w:rFonts w:ascii="Times New Roman" w:eastAsia="Lucida Sans Unicode" w:hAnsi="Times New Roman" w:cs="Times New Roman"/>
          <w:kern w:val="2"/>
          <w:sz w:val="20"/>
          <w:szCs w:val="20"/>
          <w:lang w:eastAsia="ar-SA"/>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Функциональные зоны отражены на 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2.3. Предложения по обеспечению территории сельского поселения объектами жилой инфраструктуры.</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Согласно ст. 14 и 14.1. ФЗ-131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214458" w:rsidRPr="00214458" w:rsidRDefault="00214458" w:rsidP="00214458">
      <w:pPr>
        <w:spacing w:after="0"/>
        <w:ind w:firstLine="560"/>
        <w:jc w:val="center"/>
        <w:outlineLvl w:val="0"/>
        <w:rPr>
          <w:rFonts w:ascii="Times New Roman" w:hAnsi="Times New Roman" w:cs="Times New Roman"/>
          <w:sz w:val="20"/>
          <w:szCs w:val="20"/>
        </w:rPr>
      </w:pPr>
    </w:p>
    <w:p w:rsidR="00214458" w:rsidRPr="00214458" w:rsidRDefault="00214458" w:rsidP="00214458">
      <w:pPr>
        <w:spacing w:after="0"/>
        <w:ind w:firstLine="560"/>
        <w:jc w:val="center"/>
        <w:outlineLvl w:val="0"/>
        <w:rPr>
          <w:rFonts w:ascii="Times New Roman" w:hAnsi="Times New Roman" w:cs="Times New Roman"/>
          <w:i/>
          <w:iCs/>
          <w:sz w:val="20"/>
          <w:szCs w:val="20"/>
        </w:rPr>
      </w:pPr>
      <w:r w:rsidRPr="00214458">
        <w:rPr>
          <w:rFonts w:ascii="Times New Roman" w:hAnsi="Times New Roman" w:cs="Times New Roman"/>
          <w:i/>
          <w:iCs/>
          <w:sz w:val="20"/>
          <w:szCs w:val="20"/>
        </w:rPr>
        <w:t xml:space="preserve">Таблица 3. Перечень мероприятий обеспечению территории </w:t>
      </w:r>
      <w:r w:rsidRPr="00214458">
        <w:rPr>
          <w:rFonts w:ascii="Times New Roman" w:hAnsi="Times New Roman" w:cs="Times New Roman"/>
          <w:i/>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i/>
          <w:iCs/>
          <w:sz w:val="20"/>
          <w:szCs w:val="20"/>
        </w:rPr>
        <w:t>сельского поселения объектами жилой инфраструктуры</w:t>
      </w:r>
    </w:p>
    <w:p w:rsidR="00214458" w:rsidRPr="00214458" w:rsidRDefault="00214458" w:rsidP="00214458">
      <w:pPr>
        <w:spacing w:after="0"/>
        <w:ind w:firstLine="560"/>
        <w:jc w:val="center"/>
        <w:outlineLvl w:val="0"/>
        <w:rPr>
          <w:rFonts w:ascii="Times New Roman" w:hAnsi="Times New Roman" w:cs="Times New Roman"/>
          <w:sz w:val="20"/>
          <w:szCs w:val="20"/>
        </w:rPr>
      </w:pPr>
    </w:p>
    <w:tbl>
      <w:tblPr>
        <w:tblW w:w="978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542"/>
        <w:gridCol w:w="3687"/>
        <w:gridCol w:w="1984"/>
      </w:tblGrid>
      <w:tr w:rsidR="00214458" w:rsidRPr="00214458" w:rsidTr="00214458">
        <w:tc>
          <w:tcPr>
            <w:tcW w:w="567"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3541"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мероприятия</w:t>
            </w:r>
          </w:p>
        </w:tc>
        <w:tc>
          <w:tcPr>
            <w:tcW w:w="3686"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Описание мероприятия и последовательность его выполнения</w:t>
            </w:r>
          </w:p>
        </w:tc>
        <w:tc>
          <w:tcPr>
            <w:tcW w:w="1984"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Очередь строительства</w:t>
            </w:r>
          </w:p>
        </w:tc>
      </w:tr>
      <w:tr w:rsidR="00214458" w:rsidRPr="00214458" w:rsidTr="00214458">
        <w:trPr>
          <w:trHeight w:hRule="exact" w:val="2996"/>
        </w:trPr>
        <w:tc>
          <w:tcPr>
            <w:tcW w:w="567"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1. </w:t>
            </w:r>
          </w:p>
        </w:tc>
        <w:tc>
          <w:tcPr>
            <w:tcW w:w="3541"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Площадки под включение существующей жилой застройки в границы населенного пункта:</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1 площадью </w:t>
            </w:r>
            <w:smartTag w:uri="urn:schemas-microsoft-com:office:smarttags" w:element="metricconverter">
              <w:smartTagPr>
                <w:attr w:name="ProductID" w:val="5,0 га"/>
              </w:smartTagPr>
              <w:r w:rsidRPr="00214458">
                <w:rPr>
                  <w:rFonts w:ascii="Times New Roman" w:hAnsi="Times New Roman" w:cs="Times New Roman"/>
                  <w:sz w:val="20"/>
                  <w:szCs w:val="20"/>
                </w:rPr>
                <w:t>5,0 га</w:t>
              </w:r>
            </w:smartTag>
            <w:r w:rsidRPr="00214458">
              <w:rPr>
                <w:rFonts w:ascii="Times New Roman" w:hAnsi="Times New Roman" w:cs="Times New Roman"/>
                <w:sz w:val="20"/>
                <w:szCs w:val="20"/>
              </w:rPr>
              <w:t>,</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2 площадью </w:t>
            </w:r>
            <w:smartTag w:uri="urn:schemas-microsoft-com:office:smarttags" w:element="metricconverter">
              <w:smartTagPr>
                <w:attr w:name="ProductID" w:val="1,3 га"/>
              </w:smartTagPr>
              <w:r w:rsidRPr="00214458">
                <w:rPr>
                  <w:rFonts w:ascii="Times New Roman" w:hAnsi="Times New Roman" w:cs="Times New Roman"/>
                  <w:sz w:val="20"/>
                  <w:szCs w:val="20"/>
                </w:rPr>
                <w:t>1,3 га</w:t>
              </w:r>
            </w:smartTag>
            <w:r w:rsidRPr="00214458">
              <w:rPr>
                <w:rFonts w:ascii="Times New Roman" w:hAnsi="Times New Roman" w:cs="Times New Roman"/>
                <w:sz w:val="20"/>
                <w:szCs w:val="20"/>
              </w:rPr>
              <w:t>,</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3 площадью </w:t>
            </w:r>
            <w:smartTag w:uri="urn:schemas-microsoft-com:office:smarttags" w:element="metricconverter">
              <w:smartTagPr>
                <w:attr w:name="ProductID" w:val="2,0 га"/>
              </w:smartTagPr>
              <w:r w:rsidRPr="00214458">
                <w:rPr>
                  <w:rFonts w:ascii="Times New Roman" w:hAnsi="Times New Roman" w:cs="Times New Roman"/>
                  <w:sz w:val="20"/>
                  <w:szCs w:val="20"/>
                </w:rPr>
                <w:t>2,0 га</w:t>
              </w:r>
            </w:smartTag>
            <w:r w:rsidRPr="00214458">
              <w:rPr>
                <w:rFonts w:ascii="Times New Roman" w:hAnsi="Times New Roman" w:cs="Times New Roman"/>
                <w:sz w:val="20"/>
                <w:szCs w:val="20"/>
              </w:rPr>
              <w:t>,</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4 площадью </w:t>
            </w:r>
            <w:smartTag w:uri="urn:schemas-microsoft-com:office:smarttags" w:element="metricconverter">
              <w:smartTagPr>
                <w:attr w:name="ProductID" w:val="1,6 га"/>
              </w:smartTagPr>
              <w:r w:rsidRPr="00214458">
                <w:rPr>
                  <w:rFonts w:ascii="Times New Roman" w:hAnsi="Times New Roman" w:cs="Times New Roman"/>
                  <w:sz w:val="20"/>
                  <w:szCs w:val="20"/>
                </w:rPr>
                <w:t>1,6 га</w:t>
              </w:r>
            </w:smartTag>
            <w:r w:rsidRPr="00214458">
              <w:rPr>
                <w:rFonts w:ascii="Times New Roman" w:hAnsi="Times New Roman" w:cs="Times New Roman"/>
                <w:sz w:val="20"/>
                <w:szCs w:val="20"/>
              </w:rPr>
              <w:t>,</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5 площадью </w:t>
            </w:r>
            <w:smartTag w:uri="urn:schemas-microsoft-com:office:smarttags" w:element="metricconverter">
              <w:smartTagPr>
                <w:attr w:name="ProductID" w:val="3,7 га"/>
              </w:smartTagPr>
              <w:r w:rsidRPr="00214458">
                <w:rPr>
                  <w:rFonts w:ascii="Times New Roman" w:hAnsi="Times New Roman" w:cs="Times New Roman"/>
                  <w:sz w:val="20"/>
                  <w:szCs w:val="20"/>
                </w:rPr>
                <w:t>3,7 га</w:t>
              </w:r>
            </w:smartTag>
            <w:r w:rsidRPr="00214458">
              <w:rPr>
                <w:rFonts w:ascii="Times New Roman" w:hAnsi="Times New Roman" w:cs="Times New Roman"/>
                <w:sz w:val="20"/>
                <w:szCs w:val="20"/>
              </w:rPr>
              <w:t>,</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6 площадью </w:t>
            </w:r>
            <w:smartTag w:uri="urn:schemas-microsoft-com:office:smarttags" w:element="metricconverter">
              <w:smartTagPr>
                <w:attr w:name="ProductID" w:val="1,0 га"/>
              </w:smartTagPr>
              <w:r w:rsidRPr="00214458">
                <w:rPr>
                  <w:rFonts w:ascii="Times New Roman" w:hAnsi="Times New Roman" w:cs="Times New Roman"/>
                  <w:sz w:val="20"/>
                  <w:szCs w:val="20"/>
                </w:rPr>
                <w:t>1,0 га</w:t>
              </w:r>
            </w:smartTag>
            <w:r w:rsidRPr="00214458">
              <w:rPr>
                <w:rFonts w:ascii="Times New Roman" w:hAnsi="Times New Roman" w:cs="Times New Roman"/>
                <w:sz w:val="20"/>
                <w:szCs w:val="20"/>
              </w:rPr>
              <w:t>,</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7 площадью </w:t>
            </w:r>
            <w:smartTag w:uri="urn:schemas-microsoft-com:office:smarttags" w:element="metricconverter">
              <w:smartTagPr>
                <w:attr w:name="ProductID" w:val="0,6 га"/>
              </w:smartTagPr>
              <w:r w:rsidRPr="00214458">
                <w:rPr>
                  <w:rFonts w:ascii="Times New Roman" w:hAnsi="Times New Roman" w:cs="Times New Roman"/>
                  <w:sz w:val="20"/>
                  <w:szCs w:val="20"/>
                </w:rPr>
                <w:t>0,6 га</w:t>
              </w:r>
            </w:smartTag>
            <w:r w:rsidRPr="00214458">
              <w:rPr>
                <w:rFonts w:ascii="Times New Roman" w:hAnsi="Times New Roman" w:cs="Times New Roman"/>
                <w:sz w:val="20"/>
                <w:szCs w:val="20"/>
              </w:rPr>
              <w:t>.</w:t>
            </w:r>
          </w:p>
        </w:tc>
        <w:tc>
          <w:tcPr>
            <w:tcW w:w="3686" w:type="dxa"/>
            <w:vMerge w:val="restart"/>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 Формирование земельного участка.</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2. Получение техусловий.</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3. Подготовка градплана.</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4. Перевод земель сельхозназначения в земли населенных пунктов.</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5. Подготовка проектно-сметной документации, экспертиза.</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6. Получение разрешения на строительство.</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7. Строительство.</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8. Ввод в эксплуатацию.</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Расчетный срок</w:t>
            </w:r>
          </w:p>
        </w:tc>
      </w:tr>
      <w:tr w:rsidR="00214458" w:rsidRPr="00214458" w:rsidTr="00214458">
        <w:trPr>
          <w:trHeight w:hRule="exact" w:val="2278"/>
        </w:trPr>
        <w:tc>
          <w:tcPr>
            <w:tcW w:w="567"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3541"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Площадки под расширение индивидуального жилищного строительства с частичным включением существующей жилой застройки:</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1 площадью </w:t>
            </w:r>
            <w:smartTag w:uri="urn:schemas-microsoft-com:office:smarttags" w:element="metricconverter">
              <w:smartTagPr>
                <w:attr w:name="ProductID" w:val="16,4 га"/>
              </w:smartTagPr>
              <w:r w:rsidRPr="00214458">
                <w:rPr>
                  <w:rFonts w:ascii="Times New Roman" w:hAnsi="Times New Roman" w:cs="Times New Roman"/>
                  <w:sz w:val="20"/>
                  <w:szCs w:val="20"/>
                </w:rPr>
                <w:t>16,4 га</w:t>
              </w:r>
            </w:smartTag>
            <w:r w:rsidRPr="00214458">
              <w:rPr>
                <w:rFonts w:ascii="Times New Roman" w:hAnsi="Times New Roman" w:cs="Times New Roman"/>
                <w:sz w:val="20"/>
                <w:szCs w:val="20"/>
              </w:rPr>
              <w:t>,</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2 площадью </w:t>
            </w:r>
            <w:smartTag w:uri="urn:schemas-microsoft-com:office:smarttags" w:element="metricconverter">
              <w:smartTagPr>
                <w:attr w:name="ProductID" w:val="16,4 га"/>
              </w:smartTagPr>
              <w:r w:rsidRPr="00214458">
                <w:rPr>
                  <w:rFonts w:ascii="Times New Roman" w:hAnsi="Times New Roman" w:cs="Times New Roman"/>
                  <w:sz w:val="20"/>
                  <w:szCs w:val="20"/>
                </w:rPr>
                <w:t>16,4 га</w:t>
              </w:r>
            </w:smartTag>
            <w:r w:rsidRPr="00214458">
              <w:rPr>
                <w:rFonts w:ascii="Times New Roman" w:hAnsi="Times New Roman" w:cs="Times New Roman"/>
                <w:sz w:val="20"/>
                <w:szCs w:val="20"/>
              </w:rPr>
              <w:t>,</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участок 3 площадью </w:t>
            </w:r>
            <w:smartTag w:uri="urn:schemas-microsoft-com:office:smarttags" w:element="metricconverter">
              <w:smartTagPr>
                <w:attr w:name="ProductID" w:val="10,6 га"/>
              </w:smartTagPr>
              <w:r w:rsidRPr="00214458">
                <w:rPr>
                  <w:rFonts w:ascii="Times New Roman" w:hAnsi="Times New Roman" w:cs="Times New Roman"/>
                  <w:sz w:val="20"/>
                  <w:szCs w:val="20"/>
                </w:rPr>
                <w:t>10,6 га</w:t>
              </w:r>
            </w:smartTag>
            <w:r w:rsidRPr="00214458">
              <w:rPr>
                <w:rFonts w:ascii="Times New Roman" w:hAnsi="Times New Roman" w:cs="Times New Roman"/>
                <w:sz w:val="20"/>
                <w:szCs w:val="20"/>
              </w:rPr>
              <w:t>.</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Lucida Sans Unicode" w:hAnsi="Times New Roman" w:cs="Times New Roman"/>
                <w:kern w:val="2"/>
                <w:sz w:val="20"/>
                <w:szCs w:val="20"/>
                <w:lang w:eastAsia="ar-SA"/>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Расчетный срок</w:t>
            </w:r>
          </w:p>
        </w:tc>
      </w:tr>
    </w:tbl>
    <w:p w:rsidR="00214458" w:rsidRPr="00214458" w:rsidRDefault="00214458" w:rsidP="00214458">
      <w:pPr>
        <w:spacing w:after="0"/>
        <w:rPr>
          <w:rFonts w:ascii="Times New Roman" w:eastAsia="Lucida Sans Unicode" w:hAnsi="Times New Roman" w:cs="Times New Roman"/>
          <w:kern w:val="2"/>
          <w:sz w:val="20"/>
          <w:szCs w:val="20"/>
          <w:lang w:eastAsia="ar-SA"/>
        </w:rPr>
      </w:pPr>
    </w:p>
    <w:p w:rsidR="00214458" w:rsidRPr="00214458" w:rsidRDefault="00214458" w:rsidP="00214458">
      <w:pPr>
        <w:spacing w:after="0"/>
        <w:ind w:firstLine="709"/>
        <w:jc w:val="both"/>
        <w:rPr>
          <w:rFonts w:ascii="Times New Roman" w:eastAsia="Times New Roman" w:hAnsi="Times New Roman" w:cs="Times New Roman"/>
          <w:sz w:val="20"/>
          <w:szCs w:val="20"/>
        </w:rPr>
      </w:pPr>
      <w:r w:rsidRPr="00214458">
        <w:rPr>
          <w:rFonts w:ascii="Times New Roman" w:hAnsi="Times New Roman" w:cs="Times New Roman"/>
          <w:bCs/>
          <w:iCs/>
          <w:sz w:val="20"/>
          <w:szCs w:val="20"/>
        </w:rPr>
        <w:t xml:space="preserve">Земельные участки для развития малоэтажной застройки, присоединяемые к землям населенных пунктов из земель сельскохозяйственного назначения, показаны на </w:t>
      </w:r>
      <w:r w:rsidRPr="00214458">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jc w:val="both"/>
        <w:rPr>
          <w:rFonts w:ascii="Times New Roman" w:eastAsia="Lucida Sans Unicode" w:hAnsi="Times New Roman" w:cs="Times New Roman"/>
          <w:b/>
          <w:sz w:val="20"/>
          <w:szCs w:val="20"/>
        </w:rPr>
      </w:pPr>
    </w:p>
    <w:p w:rsidR="00214458" w:rsidRPr="00214458" w:rsidRDefault="00214458" w:rsidP="00214458">
      <w:pPr>
        <w:spacing w:after="0"/>
        <w:ind w:firstLine="709"/>
        <w:jc w:val="both"/>
        <w:rPr>
          <w:rFonts w:ascii="Times New Roman" w:hAnsi="Times New Roman" w:cs="Times New Roman"/>
          <w:b/>
          <w:color w:val="0070C0"/>
          <w:sz w:val="20"/>
          <w:szCs w:val="20"/>
        </w:rPr>
      </w:pPr>
      <w:r w:rsidRPr="00214458">
        <w:rPr>
          <w:rFonts w:ascii="Times New Roman" w:hAnsi="Times New Roman" w:cs="Times New Roman"/>
          <w:b/>
          <w:color w:val="0070C0"/>
          <w:sz w:val="20"/>
          <w:szCs w:val="20"/>
        </w:rPr>
        <w:t xml:space="preserve">2.4. </w:t>
      </w:r>
      <w:r w:rsidRPr="00214458">
        <w:rPr>
          <w:rFonts w:ascii="Times New Roman" w:hAnsi="Times New Roman" w:cs="Times New Roman"/>
          <w:b/>
          <w:bCs/>
          <w:color w:val="0070C0"/>
          <w:sz w:val="20"/>
          <w:szCs w:val="20"/>
        </w:rPr>
        <w:t>Предложения по обеспечению территории сельского поселения объектами</w:t>
      </w:r>
      <w:r w:rsidRPr="00214458">
        <w:rPr>
          <w:rFonts w:ascii="Times New Roman" w:hAnsi="Times New Roman" w:cs="Times New Roman"/>
          <w:b/>
          <w:color w:val="0070C0"/>
          <w:sz w:val="20"/>
          <w:szCs w:val="20"/>
        </w:rPr>
        <w:t xml:space="preserve"> промышленности и сельского хозяйства.</w:t>
      </w:r>
    </w:p>
    <w:p w:rsidR="00214458" w:rsidRPr="00214458" w:rsidRDefault="00214458" w:rsidP="00214458">
      <w:pPr>
        <w:spacing w:after="0"/>
        <w:ind w:firstLine="567"/>
        <w:jc w:val="both"/>
        <w:rPr>
          <w:rFonts w:ascii="Times New Roman" w:hAnsi="Times New Roman" w:cs="Times New Roman"/>
          <w:color w:val="0070C0"/>
          <w:sz w:val="20"/>
          <w:szCs w:val="20"/>
        </w:rPr>
      </w:pPr>
    </w:p>
    <w:p w:rsidR="00214458" w:rsidRPr="00214458" w:rsidRDefault="00214458" w:rsidP="00214458">
      <w:pPr>
        <w:spacing w:after="0"/>
        <w:ind w:firstLine="567"/>
        <w:jc w:val="both"/>
        <w:rPr>
          <w:rFonts w:ascii="Times New Roman" w:hAnsi="Times New Roman" w:cs="Times New Roman"/>
          <w:color w:val="0070C0"/>
          <w:sz w:val="20"/>
          <w:szCs w:val="20"/>
        </w:rPr>
      </w:pPr>
      <w:r w:rsidRPr="00214458">
        <w:rPr>
          <w:rFonts w:ascii="Times New Roman" w:hAnsi="Times New Roman" w:cs="Times New Roman"/>
          <w:color w:val="0070C0"/>
          <w:sz w:val="20"/>
          <w:szCs w:val="20"/>
        </w:rPr>
        <w:t xml:space="preserve">Проектом изменений генерального плана предлагается размещение на территории Коломыцевского сельского поселения скотоубойного цеха на земельном участке площадью 2,24 га с кадастровым номером 36:14:0800024:198 мощностью 5 тонн в сутки. </w:t>
      </w:r>
    </w:p>
    <w:p w:rsidR="00214458" w:rsidRPr="00214458" w:rsidRDefault="00214458" w:rsidP="00214458">
      <w:pPr>
        <w:spacing w:after="0"/>
        <w:ind w:firstLine="567"/>
        <w:jc w:val="both"/>
        <w:rPr>
          <w:rFonts w:ascii="Times New Roman" w:hAnsi="Times New Roman" w:cs="Times New Roman"/>
          <w:color w:val="0070C0"/>
          <w:sz w:val="20"/>
          <w:szCs w:val="20"/>
        </w:rPr>
      </w:pPr>
      <w:r w:rsidRPr="00214458">
        <w:rPr>
          <w:rFonts w:ascii="Times New Roman" w:hAnsi="Times New Roman" w:cs="Times New Roman"/>
          <w:color w:val="0070C0"/>
          <w:sz w:val="20"/>
          <w:szCs w:val="20"/>
        </w:rPr>
        <w:t>В соответствии с Санитарно-эпидемиологическим заключением Управления Федеральной службы по надзору в сфере защиты прав потребителей и благополучия человека по Воронежской области № 36.ВЦ.23.000.Т.019005.07.23 от 10.07.2023 года, разработка мероприятий по защите населения от физического воздействия, проведение функционального зонирования территории санитарно-защитной зоны, организации СЗЗ, включая отселение жителей, не требуется.</w:t>
      </w:r>
    </w:p>
    <w:p w:rsidR="00214458" w:rsidRPr="00214458" w:rsidRDefault="00214458" w:rsidP="00214458">
      <w:pPr>
        <w:spacing w:after="0"/>
        <w:ind w:firstLine="709"/>
        <w:jc w:val="both"/>
        <w:rPr>
          <w:rFonts w:ascii="Times New Roman" w:hAnsi="Times New Roman" w:cs="Times New Roman"/>
          <w:b/>
          <w:bCs/>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2.5. Предложения по обеспечению территории сельского поселения объектами культурно-бытового и социального обслуживания.</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 общественного питания, торговли, бытового обслуживания и жилищно-коммунального хозяйства.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Согласно ст. 14. и 14.1. ФЗ-131 к полномочиям органов местного самоуправления сельского поселения относятся предложения по обеспечению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библиотечным обслуживанием;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условий для организации досуга и обеспечения жителей поселения услугами организаций культуры;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музеев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обеспечение условий для развития на территории поселения физической культуры и массового спорта.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Требуется 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Наряду с муниципальными возможно развитие сети торговых учреждений других форм собственности. </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560"/>
        <w:jc w:val="center"/>
        <w:rPr>
          <w:rFonts w:ascii="Times New Roman" w:hAnsi="Times New Roman" w:cs="Times New Roman"/>
          <w:i/>
          <w:iCs/>
          <w:sz w:val="20"/>
          <w:szCs w:val="20"/>
        </w:rPr>
      </w:pPr>
    </w:p>
    <w:p w:rsidR="00214458" w:rsidRPr="00214458" w:rsidRDefault="00214458" w:rsidP="00214458">
      <w:pPr>
        <w:spacing w:after="0"/>
        <w:ind w:firstLine="560"/>
        <w:jc w:val="center"/>
        <w:rPr>
          <w:rFonts w:ascii="Times New Roman" w:hAnsi="Times New Roman" w:cs="Times New Roman"/>
          <w:i/>
          <w:iCs/>
          <w:sz w:val="20"/>
          <w:szCs w:val="20"/>
        </w:rPr>
      </w:pPr>
    </w:p>
    <w:p w:rsidR="00214458" w:rsidRPr="00214458" w:rsidRDefault="00214458" w:rsidP="00214458">
      <w:pPr>
        <w:spacing w:after="0"/>
        <w:ind w:firstLine="560"/>
        <w:jc w:val="center"/>
        <w:rPr>
          <w:rFonts w:ascii="Times New Roman" w:hAnsi="Times New Roman" w:cs="Times New Roman"/>
          <w:i/>
          <w:iCs/>
          <w:sz w:val="20"/>
          <w:szCs w:val="20"/>
        </w:rPr>
      </w:pPr>
    </w:p>
    <w:p w:rsidR="00214458" w:rsidRPr="00214458" w:rsidRDefault="00214458" w:rsidP="00214458">
      <w:pPr>
        <w:spacing w:after="0"/>
        <w:ind w:firstLine="560"/>
        <w:jc w:val="center"/>
        <w:rPr>
          <w:rFonts w:ascii="Times New Roman" w:hAnsi="Times New Roman" w:cs="Times New Roman"/>
          <w:i/>
          <w:iCs/>
          <w:sz w:val="20"/>
          <w:szCs w:val="20"/>
        </w:rPr>
      </w:pPr>
    </w:p>
    <w:p w:rsidR="00214458" w:rsidRPr="00214458" w:rsidRDefault="00214458" w:rsidP="00214458">
      <w:pPr>
        <w:spacing w:after="0"/>
        <w:ind w:firstLine="560"/>
        <w:jc w:val="center"/>
        <w:rPr>
          <w:rFonts w:ascii="Times New Roman" w:hAnsi="Times New Roman" w:cs="Times New Roman"/>
          <w:i/>
          <w:iCs/>
          <w:sz w:val="20"/>
          <w:szCs w:val="20"/>
        </w:rPr>
      </w:pPr>
      <w:r w:rsidRPr="00214458">
        <w:rPr>
          <w:rFonts w:ascii="Times New Roman" w:hAnsi="Times New Roman" w:cs="Times New Roman"/>
          <w:i/>
          <w:iCs/>
          <w:sz w:val="20"/>
          <w:szCs w:val="20"/>
        </w:rPr>
        <w:t>Таблица 4. Перечень необходимых объектов культурно-бытового и социального обслуживания в с. Коломыцево.</w:t>
      </w:r>
    </w:p>
    <w:p w:rsidR="00214458" w:rsidRPr="00214458" w:rsidRDefault="00214458" w:rsidP="00214458">
      <w:pPr>
        <w:spacing w:after="0"/>
        <w:ind w:firstLine="560"/>
        <w:jc w:val="center"/>
        <w:rPr>
          <w:rFonts w:ascii="Times New Roman" w:hAnsi="Times New Roman" w:cs="Times New Roman"/>
          <w:i/>
          <w:iCs/>
          <w:sz w:val="20"/>
          <w:szCs w:val="20"/>
        </w:rPr>
      </w:pPr>
    </w:p>
    <w:tbl>
      <w:tblPr>
        <w:tblW w:w="982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
        <w:gridCol w:w="2720"/>
        <w:gridCol w:w="2979"/>
        <w:gridCol w:w="1702"/>
        <w:gridCol w:w="1702"/>
      </w:tblGrid>
      <w:tr w:rsidR="00214458" w:rsidRPr="00214458" w:rsidTr="00214458">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 п/п </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объекта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Описание мероприятия и последовательность его выполнения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tabs>
                <w:tab w:val="left" w:pos="1461"/>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tabs>
                <w:tab w:val="left" w:pos="1461"/>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Очередь строительства</w:t>
            </w:r>
          </w:p>
        </w:tc>
      </w:tr>
      <w:tr w:rsidR="00214458" w:rsidRPr="00214458" w:rsidTr="00214458">
        <w:tc>
          <w:tcPr>
            <w:tcW w:w="9819" w:type="dxa"/>
            <w:gridSpan w:val="5"/>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Строительство объектов культурно-бытового и социального значения:</w:t>
            </w:r>
          </w:p>
        </w:tc>
      </w:tr>
      <w:tr w:rsidR="00214458" w:rsidRPr="00214458" w:rsidTr="00214458">
        <w:trPr>
          <w:trHeight w:hRule="exact" w:val="651"/>
        </w:trPr>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Строительство аптеки общей площадью </w:t>
            </w:r>
            <w:smartTag w:uri="urn:schemas-microsoft-com:office:smarttags" w:element="metricconverter">
              <w:smartTagPr>
                <w:attr w:name="ProductID" w:val="55 м2"/>
              </w:smartTagPr>
              <w:r w:rsidRPr="00214458">
                <w:rPr>
                  <w:rFonts w:ascii="Times New Roman" w:hAnsi="Times New Roman" w:cs="Times New Roman"/>
                  <w:sz w:val="20"/>
                  <w:szCs w:val="20"/>
                </w:rPr>
                <w:t>55 м</w:t>
              </w:r>
              <w:r w:rsidRPr="00214458">
                <w:rPr>
                  <w:rFonts w:ascii="Times New Roman" w:hAnsi="Times New Roman" w:cs="Times New Roman"/>
                  <w:sz w:val="20"/>
                  <w:szCs w:val="20"/>
                  <w:vertAlign w:val="superscript"/>
                </w:rPr>
                <w:t>2</w:t>
              </w:r>
            </w:smartTag>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 Формирование земельного участка</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2. Проведение торгов</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3. Проектирование</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4. Получение разрешения на строительство</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5. Строительство</w:t>
            </w:r>
          </w:p>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hAnsi="Times New Roman" w:cs="Times New Roman"/>
                <w:sz w:val="20"/>
                <w:szCs w:val="20"/>
              </w:rPr>
              <w:t>6. Ввод в эксплуатацию</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Расчетный срок</w:t>
            </w:r>
          </w:p>
        </w:tc>
      </w:tr>
      <w:tr w:rsidR="00214458" w:rsidRPr="00214458" w:rsidTr="00214458">
        <w:trPr>
          <w:trHeight w:hRule="exact" w:val="1146"/>
        </w:trPr>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2718"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pStyle w:val="af3"/>
              <w:snapToGrid w:val="0"/>
              <w:jc w:val="center"/>
              <w:rPr>
                <w:sz w:val="20"/>
                <w:szCs w:val="20"/>
              </w:rPr>
            </w:pPr>
            <w:r w:rsidRPr="00214458">
              <w:rPr>
                <w:sz w:val="20"/>
                <w:szCs w:val="20"/>
              </w:rPr>
              <w:t xml:space="preserve">Строительство магазинов смешанной торговли торговой площадью </w:t>
            </w:r>
            <w:smartTag w:uri="urn:schemas-microsoft-com:office:smarttags" w:element="metricconverter">
              <w:smartTagPr>
                <w:attr w:name="ProductID" w:val="93 м2"/>
              </w:smartTagPr>
              <w:r w:rsidRPr="00214458">
                <w:rPr>
                  <w:sz w:val="20"/>
                  <w:szCs w:val="20"/>
                </w:rPr>
                <w:t>93 м</w:t>
              </w:r>
              <w:r w:rsidRPr="00214458">
                <w:rPr>
                  <w:sz w:val="20"/>
                  <w:szCs w:val="20"/>
                  <w:vertAlign w:val="superscript"/>
                </w:rPr>
                <w:t>2</w:t>
              </w:r>
            </w:smartTag>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Расчетный срок</w:t>
            </w:r>
          </w:p>
        </w:tc>
      </w:tr>
      <w:tr w:rsidR="00214458" w:rsidRPr="00214458" w:rsidTr="00214458">
        <w:trPr>
          <w:trHeight w:hRule="exact" w:val="1120"/>
        </w:trPr>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2718"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Строительство банно-оздоровительного комплекса на 9 помывочных мест</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Расчетный срок</w:t>
            </w:r>
          </w:p>
        </w:tc>
      </w:tr>
      <w:tr w:rsidR="00214458" w:rsidRPr="00214458" w:rsidTr="00214458">
        <w:trPr>
          <w:trHeight w:hRule="exact" w:val="2553"/>
        </w:trPr>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Строительство предприятия бытового обслуживания на 4 рабочих мест (например, предприятие по стирке белья, по химчистке, парикмахерские, ремонт обуви и т.д.)</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Расчетный срок</w:t>
            </w:r>
          </w:p>
        </w:tc>
      </w:tr>
      <w:tr w:rsidR="00214458" w:rsidRPr="00214458" w:rsidTr="00214458">
        <w:trPr>
          <w:trHeight w:hRule="exact" w:val="547"/>
        </w:trPr>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5.</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Организация отделения милиции</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Расчетный срок</w:t>
            </w:r>
          </w:p>
        </w:tc>
      </w:tr>
      <w:tr w:rsidR="00214458" w:rsidRPr="00214458" w:rsidTr="00214458">
        <w:trPr>
          <w:trHeight w:hRule="exact" w:val="547"/>
        </w:trPr>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Строительство нового здания ДК</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Расчетный срок</w:t>
            </w:r>
          </w:p>
        </w:tc>
      </w:tr>
      <w:tr w:rsidR="00214458" w:rsidRPr="00214458" w:rsidTr="00214458">
        <w:trPr>
          <w:trHeight w:val="385"/>
        </w:trPr>
        <w:tc>
          <w:tcPr>
            <w:tcW w:w="9819" w:type="dxa"/>
            <w:gridSpan w:val="5"/>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Ремонт и реконструкция объектов культурно-бытового и социального значения:</w:t>
            </w:r>
          </w:p>
        </w:tc>
      </w:tr>
      <w:tr w:rsidR="00214458" w:rsidRPr="00214458" w:rsidTr="00214458">
        <w:trPr>
          <w:trHeight w:hRule="exact" w:val="635"/>
        </w:trPr>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Текущий ремонт здания ДК</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 Подготовка проектно-сметной документации;</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 Строительно-монтажные работы</w:t>
            </w:r>
          </w:p>
          <w:p w:rsidR="00214458" w:rsidRPr="00214458" w:rsidRDefault="00214458" w:rsidP="00214458">
            <w:pPr>
              <w:snapToGrid w:val="0"/>
              <w:spacing w:after="0"/>
              <w:ind w:left="-1" w:right="-1"/>
              <w:jc w:val="center"/>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1126"/>
        </w:trPr>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Реконструкция здания детского сада увеличение вместимости на 12 мест</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871"/>
        </w:trPr>
        <w:tc>
          <w:tcPr>
            <w:tcW w:w="722"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lastRenderedPageBreak/>
              <w:t>3.</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Реконструкция здания школы увеличение вместимости на 27 мест</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bl>
    <w:p w:rsidR="00214458" w:rsidRPr="00214458" w:rsidRDefault="00214458" w:rsidP="00214458">
      <w:pPr>
        <w:spacing w:after="0"/>
        <w:rPr>
          <w:rFonts w:ascii="Times New Roman" w:eastAsia="Lucida Sans Unicode" w:hAnsi="Times New Roman" w:cs="Times New Roman"/>
          <w:kern w:val="2"/>
          <w:sz w:val="20"/>
          <w:szCs w:val="20"/>
          <w:lang w:eastAsia="ar-SA"/>
        </w:rPr>
      </w:pPr>
    </w:p>
    <w:p w:rsidR="00214458" w:rsidRPr="00214458" w:rsidRDefault="00214458" w:rsidP="00214458">
      <w:pPr>
        <w:spacing w:after="0"/>
        <w:ind w:firstLine="709"/>
        <w:jc w:val="both"/>
        <w:rPr>
          <w:rFonts w:ascii="Times New Roman" w:eastAsia="Times New Roman" w:hAnsi="Times New Roman" w:cs="Times New Roman"/>
          <w:sz w:val="20"/>
          <w:szCs w:val="20"/>
        </w:rPr>
      </w:pPr>
      <w:r w:rsidRPr="00214458">
        <w:rPr>
          <w:rFonts w:ascii="Times New Roman" w:hAnsi="Times New Roman" w:cs="Times New Roman"/>
          <w:bCs/>
          <w:sz w:val="20"/>
          <w:szCs w:val="20"/>
        </w:rPr>
        <w:t xml:space="preserve">Планируемые места размещения объектов культурно-бытового и социального обслуживания показаны на </w:t>
      </w:r>
      <w:r w:rsidRPr="00214458">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jc w:val="both"/>
        <w:rPr>
          <w:rFonts w:ascii="Times New Roman" w:eastAsia="Lucida Sans Unicode" w:hAnsi="Times New Roman" w:cs="Times New Roman"/>
          <w:bCs/>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2.6. Предложения по обеспечению территории сельского поселения объектами инженерной инфраструктуры.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Территориальное планирование</w:t>
      </w:r>
      <w:r w:rsidRPr="00214458">
        <w:rPr>
          <w:rFonts w:ascii="Times New Roman" w:hAnsi="Times New Roman" w:cs="Times New Roman"/>
          <w:color w:val="C00000"/>
          <w:sz w:val="20"/>
          <w:szCs w:val="20"/>
        </w:rPr>
        <w:t xml:space="preserve"> </w:t>
      </w:r>
      <w:r w:rsidRPr="00214458">
        <w:rPr>
          <w:rFonts w:ascii="Times New Roman" w:hAnsi="Times New Roman" w:cs="Times New Roman"/>
          <w:sz w:val="20"/>
          <w:szCs w:val="20"/>
        </w:rPr>
        <w:t>Коломыцевского</w:t>
      </w:r>
      <w:r w:rsidRPr="00214458">
        <w:rPr>
          <w:rFonts w:ascii="Times New Roman" w:hAnsi="Times New Roman" w:cs="Times New Roman"/>
          <w:color w:val="C00000"/>
          <w:sz w:val="20"/>
          <w:szCs w:val="20"/>
        </w:rPr>
        <w:t xml:space="preserve"> </w:t>
      </w:r>
      <w:r w:rsidRPr="00214458">
        <w:rPr>
          <w:rFonts w:ascii="Times New Roman" w:hAnsi="Times New Roman" w:cs="Times New Roman"/>
          <w:sz w:val="20"/>
          <w:szCs w:val="20"/>
        </w:rPr>
        <w:t>сельского поселения в целях развития инженерной инфраструктуры должно обеспечивать: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организацию в границах поселения электро-, тепло-, газо- и водоснабжения населения, водоотведения, снабжения населения топливом;</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организацию освещения улиц;</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условий для развития качественно новых систем водоснабжения и канализации, электро-, тепло- и газоснабжения как ключевых элементов обеспечения пространственного развития, ускоренного экономического роста, развития населенных пунктов, ввода в эксплуатацию новых промышленных объектов и реализации национального проекта «Доступное и комфортное жилье гражданам России», иных приоритетных национальных проектов и программ.</w:t>
      </w:r>
    </w:p>
    <w:p w:rsidR="00214458" w:rsidRPr="00214458" w:rsidRDefault="00214458" w:rsidP="00214458">
      <w:pPr>
        <w:spacing w:after="0"/>
        <w:ind w:firstLine="560"/>
        <w:jc w:val="center"/>
        <w:rPr>
          <w:rFonts w:ascii="Times New Roman" w:hAnsi="Times New Roman" w:cs="Times New Roman"/>
          <w:i/>
          <w:iCs/>
          <w:sz w:val="20"/>
          <w:szCs w:val="20"/>
        </w:rPr>
      </w:pPr>
    </w:p>
    <w:p w:rsidR="00214458" w:rsidRPr="00214458" w:rsidRDefault="00214458" w:rsidP="00214458">
      <w:pPr>
        <w:spacing w:after="0"/>
        <w:ind w:firstLine="560"/>
        <w:jc w:val="center"/>
        <w:rPr>
          <w:rFonts w:ascii="Times New Roman" w:hAnsi="Times New Roman" w:cs="Times New Roman"/>
          <w:i/>
          <w:iCs/>
          <w:sz w:val="20"/>
          <w:szCs w:val="20"/>
        </w:rPr>
      </w:pPr>
      <w:r w:rsidRPr="00214458">
        <w:rPr>
          <w:rFonts w:ascii="Times New Roman" w:hAnsi="Times New Roman" w:cs="Times New Roman"/>
          <w:i/>
          <w:iCs/>
          <w:sz w:val="20"/>
          <w:szCs w:val="20"/>
        </w:rPr>
        <w:t xml:space="preserve">Таблица 5. Перечень мероприятий по модернизации и развитию инженерной инфраструктуры территории </w:t>
      </w:r>
      <w:r w:rsidRPr="00214458">
        <w:rPr>
          <w:rFonts w:ascii="Times New Roman" w:hAnsi="Times New Roman" w:cs="Times New Roman"/>
          <w:i/>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i/>
          <w:iCs/>
          <w:sz w:val="20"/>
          <w:szCs w:val="20"/>
        </w:rPr>
        <w:t>сельского поселения.</w:t>
      </w:r>
    </w:p>
    <w:p w:rsidR="00214458" w:rsidRPr="00214458" w:rsidRDefault="00214458" w:rsidP="00214458">
      <w:pPr>
        <w:spacing w:after="0"/>
        <w:ind w:firstLine="560"/>
        <w:jc w:val="center"/>
        <w:rPr>
          <w:rFonts w:ascii="Times New Roman" w:hAnsi="Times New Roman" w:cs="Times New Roman"/>
          <w:sz w:val="20"/>
          <w:szCs w:val="20"/>
        </w:rPr>
      </w:pP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
        <w:gridCol w:w="2040"/>
        <w:gridCol w:w="3830"/>
        <w:gridCol w:w="1702"/>
        <w:gridCol w:w="1702"/>
      </w:tblGrid>
      <w:tr w:rsidR="00214458" w:rsidRPr="00214458" w:rsidTr="00214458">
        <w:trPr>
          <w:trHeight w:val="838"/>
        </w:trPr>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мероприятия</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tabs>
                <w:tab w:val="left" w:pos="1461"/>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Очередь строительства</w:t>
            </w:r>
          </w:p>
        </w:tc>
      </w:tr>
      <w:tr w:rsidR="00214458" w:rsidRPr="00214458" w:rsidTr="00214458">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r>
      <w:tr w:rsidR="00214458" w:rsidRPr="00214458" w:rsidTr="00214458">
        <w:trPr>
          <w:trHeight w:val="267"/>
        </w:trPr>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9268" w:type="dxa"/>
            <w:gridSpan w:val="4"/>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ind w:firstLine="560"/>
              <w:jc w:val="center"/>
              <w:rPr>
                <w:rFonts w:ascii="Times New Roman" w:hAnsi="Times New Roman" w:cs="Times New Roman"/>
                <w:b/>
                <w:bCs/>
                <w:sz w:val="20"/>
                <w:szCs w:val="20"/>
              </w:rPr>
            </w:pPr>
            <w:r w:rsidRPr="00214458">
              <w:rPr>
                <w:rFonts w:ascii="Times New Roman" w:hAnsi="Times New Roman" w:cs="Times New Roman"/>
                <w:b/>
                <w:bCs/>
                <w:sz w:val="20"/>
                <w:szCs w:val="20"/>
              </w:rPr>
              <w:t>Водоснабжение, канализация.</w:t>
            </w:r>
          </w:p>
        </w:tc>
      </w:tr>
      <w:tr w:rsidR="00214458" w:rsidRPr="00214458" w:rsidTr="00214458">
        <w:trPr>
          <w:trHeight w:hRule="exact" w:val="1306"/>
        </w:trPr>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1.1.</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Реконструкции водозаборов и сетей</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 Формирование земельных участков, подготовка градостроительных планов земельных участков.</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2. Подготовка проектно-сметной документации, определение границ зон охраны.</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 Осуществление строительно-монтажных работ.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1173"/>
        </w:trPr>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1.2.</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Прокладка новых сетей</w:t>
            </w: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Lucida Sans Unicode"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1139"/>
        </w:trPr>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Строительство малых очистных сооружений</w:t>
            </w: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Lucida Sans Unicode"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val="262"/>
        </w:trPr>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9268" w:type="dxa"/>
            <w:gridSpan w:val="4"/>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ind w:firstLine="560"/>
              <w:jc w:val="center"/>
              <w:rPr>
                <w:rFonts w:ascii="Times New Roman" w:hAnsi="Times New Roman" w:cs="Times New Roman"/>
                <w:b/>
                <w:bCs/>
                <w:sz w:val="20"/>
                <w:szCs w:val="20"/>
              </w:rPr>
            </w:pPr>
            <w:r w:rsidRPr="00214458">
              <w:rPr>
                <w:rFonts w:ascii="Times New Roman" w:hAnsi="Times New Roman" w:cs="Times New Roman"/>
                <w:b/>
                <w:bCs/>
                <w:sz w:val="20"/>
                <w:szCs w:val="20"/>
              </w:rPr>
              <w:t>Электроснабжение</w:t>
            </w:r>
          </w:p>
        </w:tc>
      </w:tr>
      <w:tr w:rsidR="00214458" w:rsidRPr="00214458" w:rsidTr="00214458">
        <w:trPr>
          <w:trHeight w:hRule="exact" w:val="1410"/>
        </w:trPr>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2.1.</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Реконструкция сетей ВЛ-04кВ и КТП-10/04кВ</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 Утверждение границ зон планируемого размещения электросетей.</w:t>
            </w:r>
          </w:p>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 Формирование земельных участков, подготовка градостроительных планов земельных участков.</w:t>
            </w:r>
          </w:p>
          <w:p w:rsidR="00214458" w:rsidRPr="00214458" w:rsidRDefault="00214458" w:rsidP="00214458">
            <w:pPr>
              <w:snapToGrid w:val="0"/>
              <w:spacing w:after="0"/>
              <w:jc w:val="cente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1084"/>
        </w:trPr>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2.2.</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88"/>
              <w:jc w:val="center"/>
              <w:rPr>
                <w:rFonts w:ascii="Times New Roman" w:hAnsi="Times New Roman" w:cs="Times New Roman"/>
                <w:sz w:val="20"/>
                <w:szCs w:val="20"/>
              </w:rPr>
            </w:pPr>
            <w:r w:rsidRPr="00214458">
              <w:rPr>
                <w:rFonts w:ascii="Times New Roman" w:hAnsi="Times New Roman" w:cs="Times New Roman"/>
                <w:sz w:val="20"/>
                <w:szCs w:val="20"/>
              </w:rPr>
              <w:t>Приобретение дизельных электростанций</w:t>
            </w: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Lucida Sans Unicode"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1390"/>
        </w:trPr>
        <w:tc>
          <w:tcPr>
            <w:tcW w:w="65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lastRenderedPageBreak/>
              <w:t>2.3.</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Устройство уличного освещения</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3. Подготовка проектно-сметной документации, определение границ зон охраны.</w:t>
            </w:r>
          </w:p>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4. Осуществление строительно-монтажных работ.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bl>
    <w:p w:rsidR="00214458" w:rsidRPr="00214458" w:rsidRDefault="00214458" w:rsidP="00214458">
      <w:pPr>
        <w:autoSpaceDE w:val="0"/>
        <w:spacing w:after="0"/>
        <w:ind w:firstLine="709"/>
        <w:jc w:val="both"/>
        <w:rPr>
          <w:rFonts w:ascii="Times New Roman" w:eastAsia="Lucida Sans Unicode" w:hAnsi="Times New Roman" w:cs="Times New Roman"/>
          <w:kern w:val="2"/>
          <w:sz w:val="20"/>
          <w:szCs w:val="20"/>
          <w:lang w:eastAsia="ar-SA"/>
        </w:rPr>
      </w:pPr>
    </w:p>
    <w:p w:rsidR="00214458" w:rsidRPr="00214458" w:rsidRDefault="00214458" w:rsidP="00214458">
      <w:pPr>
        <w:autoSpaceDE w:val="0"/>
        <w:spacing w:after="0"/>
        <w:ind w:firstLine="709"/>
        <w:jc w:val="both"/>
        <w:rPr>
          <w:rFonts w:ascii="Times New Roman" w:eastAsia="Arial Unicode MS" w:hAnsi="Times New Roman" w:cs="Times New Roman"/>
          <w:sz w:val="20"/>
          <w:szCs w:val="20"/>
        </w:rPr>
      </w:pPr>
      <w:r w:rsidRPr="00214458">
        <w:rPr>
          <w:rFonts w:ascii="Times New Roman" w:eastAsia="Arial Unicode MS" w:hAnsi="Times New Roman" w:cs="Times New Roman"/>
          <w:sz w:val="20"/>
          <w:szCs w:val="20"/>
        </w:rPr>
        <w:t>Населенные пункты Коломыцевского сельского поселения полностью газифицированы, поэтому развития газификации в перспективе проектом не предусмотрено.</w:t>
      </w:r>
    </w:p>
    <w:p w:rsidR="00214458" w:rsidRPr="00214458" w:rsidRDefault="00214458" w:rsidP="00214458">
      <w:pPr>
        <w:autoSpaceDE w:val="0"/>
        <w:spacing w:after="0"/>
        <w:ind w:firstLine="709"/>
        <w:jc w:val="both"/>
        <w:rPr>
          <w:rFonts w:ascii="Times New Roman" w:eastAsia="Arial Unicode MS" w:hAnsi="Times New Roman" w:cs="Times New Roman"/>
          <w:sz w:val="20"/>
          <w:szCs w:val="20"/>
        </w:rPr>
      </w:pPr>
      <w:r w:rsidRPr="00214458">
        <w:rPr>
          <w:rFonts w:ascii="Times New Roman" w:hAnsi="Times New Roman" w:cs="Times New Roman"/>
          <w:sz w:val="20"/>
          <w:szCs w:val="20"/>
        </w:rPr>
        <w:t xml:space="preserve">Места размещения объектов инженерной инфраструктуры показано на </w:t>
      </w:r>
      <w:r w:rsidRPr="00214458">
        <w:rPr>
          <w:rFonts w:ascii="Times New Roman" w:eastAsia="Arial Unicode MS" w:hAnsi="Times New Roman" w:cs="Times New Roman"/>
          <w:sz w:val="20"/>
          <w:szCs w:val="20"/>
        </w:rPr>
        <w:t>Схеме генерального плана (Схема газоснабжения), Схеме генерального плана (Схема водоснабжения и водоотведения), Схеме генерального плана (Схема электроснабжения и слаботочных сетей связи), Схеме генерального плана (Схема газоснабжения).</w:t>
      </w:r>
    </w:p>
    <w:p w:rsidR="00214458" w:rsidRPr="00214458" w:rsidRDefault="00214458" w:rsidP="00214458">
      <w:pPr>
        <w:spacing w:after="0"/>
        <w:jc w:val="center"/>
        <w:rPr>
          <w:rFonts w:ascii="Times New Roman" w:eastAsia="Lucida Sans Unicode" w:hAnsi="Times New Roman" w:cs="Times New Roman"/>
          <w:sz w:val="20"/>
          <w:szCs w:val="20"/>
        </w:rPr>
      </w:pPr>
    </w:p>
    <w:p w:rsidR="00214458" w:rsidRPr="00214458" w:rsidRDefault="00214458" w:rsidP="00214458">
      <w:pPr>
        <w:spacing w:after="0"/>
        <w:jc w:val="center"/>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2.7. Предложения по обеспечению территории сельского поселения объектами транспортной инфраструктуры.</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560"/>
        <w:jc w:val="center"/>
        <w:rPr>
          <w:rFonts w:ascii="Times New Roman" w:hAnsi="Times New Roman" w:cs="Times New Roman"/>
          <w:i/>
          <w:iCs/>
          <w:sz w:val="20"/>
          <w:szCs w:val="20"/>
        </w:rPr>
      </w:pPr>
      <w:r w:rsidRPr="00214458">
        <w:rPr>
          <w:rFonts w:ascii="Times New Roman" w:hAnsi="Times New Roman" w:cs="Times New Roman"/>
          <w:i/>
          <w:iCs/>
          <w:sz w:val="20"/>
          <w:szCs w:val="20"/>
        </w:rPr>
        <w:t xml:space="preserve">Таблица 6. Перечень мероприятий по обеспечению </w:t>
      </w:r>
      <w:r w:rsidRPr="00214458">
        <w:rPr>
          <w:rFonts w:ascii="Times New Roman" w:hAnsi="Times New Roman" w:cs="Times New Roman"/>
          <w:i/>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i/>
          <w:iCs/>
          <w:sz w:val="20"/>
          <w:szCs w:val="20"/>
        </w:rPr>
        <w:t>сельского поселения объектами транспортной инфраструктуры.</w:t>
      </w:r>
    </w:p>
    <w:p w:rsidR="00214458" w:rsidRPr="00214458" w:rsidRDefault="00214458" w:rsidP="00214458">
      <w:pPr>
        <w:spacing w:after="0"/>
        <w:rPr>
          <w:rFonts w:ascii="Times New Roman" w:hAnsi="Times New Roman" w:cs="Times New Roman"/>
          <w:i/>
          <w:iCs/>
          <w:sz w:val="20"/>
          <w:szCs w:val="20"/>
        </w:rPr>
      </w:pP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121"/>
        <w:gridCol w:w="2695"/>
        <w:gridCol w:w="1702"/>
        <w:gridCol w:w="1702"/>
      </w:tblGrid>
      <w:tr w:rsidR="00214458" w:rsidRPr="00214458" w:rsidTr="00214458">
        <w:tc>
          <w:tcPr>
            <w:tcW w:w="7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76"/>
              <w:jc w:val="center"/>
              <w:rPr>
                <w:rFonts w:ascii="Times New Roman" w:hAnsi="Times New Roman" w:cs="Times New Roman"/>
                <w:sz w:val="20"/>
                <w:szCs w:val="20"/>
              </w:rPr>
            </w:pPr>
            <w:r w:rsidRPr="00214458">
              <w:rPr>
                <w:rFonts w:ascii="Times New Roman" w:hAnsi="Times New Roman" w:cs="Times New Roman"/>
                <w:sz w:val="20"/>
                <w:szCs w:val="20"/>
              </w:rPr>
              <w:t>Наименование мероприятия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tabs>
                <w:tab w:val="left" w:pos="1461"/>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Очередь строительства</w:t>
            </w:r>
          </w:p>
        </w:tc>
      </w:tr>
      <w:tr w:rsidR="00214458" w:rsidRPr="00214458" w:rsidTr="00214458">
        <w:tc>
          <w:tcPr>
            <w:tcW w:w="7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76"/>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r>
      <w:tr w:rsidR="00214458" w:rsidRPr="00214458" w:rsidTr="00214458">
        <w:tc>
          <w:tcPr>
            <w:tcW w:w="7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ind w:firstLine="176"/>
              <w:jc w:val="center"/>
              <w:rPr>
                <w:rFonts w:ascii="Times New Roman" w:hAnsi="Times New Roman" w:cs="Times New Roman"/>
                <w:sz w:val="20"/>
                <w:szCs w:val="20"/>
              </w:rPr>
            </w:pPr>
            <w:r w:rsidRPr="00214458">
              <w:rPr>
                <w:rFonts w:ascii="Times New Roman" w:hAnsi="Times New Roman" w:cs="Times New Roman"/>
                <w:sz w:val="20"/>
                <w:szCs w:val="20"/>
              </w:rPr>
              <w:t xml:space="preserve">Строительство дороги в с. Коломыцево по улице Виноградная протяженностью </w:t>
            </w:r>
            <w:smartTag w:uri="urn:schemas-microsoft-com:office:smarttags" w:element="metricconverter">
              <w:smartTagPr>
                <w:attr w:name="ProductID" w:val="0,55 км"/>
              </w:smartTagPr>
              <w:r w:rsidRPr="00214458">
                <w:rPr>
                  <w:rFonts w:ascii="Times New Roman" w:hAnsi="Times New Roman" w:cs="Times New Roman"/>
                  <w:sz w:val="20"/>
                  <w:szCs w:val="20"/>
                </w:rPr>
                <w:t>0,55 км</w:t>
              </w:r>
            </w:smartTag>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 Подготовка проектно-сметной документации, определение красных линий.</w:t>
            </w:r>
          </w:p>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sz w:val="20"/>
                <w:szCs w:val="20"/>
              </w:rPr>
              <w:t>2. Осуществление строительно-монтажных работ.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sz w:val="20"/>
                <w:szCs w:val="20"/>
              </w:rPr>
              <w:t>Первая очередь</w:t>
            </w:r>
          </w:p>
        </w:tc>
      </w:tr>
      <w:tr w:rsidR="00214458" w:rsidRPr="00214458" w:rsidTr="00214458">
        <w:trPr>
          <w:trHeight w:val="934"/>
        </w:trPr>
        <w:tc>
          <w:tcPr>
            <w:tcW w:w="7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3119"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pacing w:after="0"/>
              <w:ind w:firstLine="176"/>
              <w:jc w:val="center"/>
              <w:rPr>
                <w:rFonts w:ascii="Times New Roman" w:hAnsi="Times New Roman" w:cs="Times New Roman"/>
                <w:sz w:val="20"/>
                <w:szCs w:val="20"/>
              </w:rPr>
            </w:pPr>
            <w:r w:rsidRPr="00214458">
              <w:rPr>
                <w:rFonts w:ascii="Times New Roman" w:hAnsi="Times New Roman" w:cs="Times New Roman"/>
                <w:sz w:val="20"/>
                <w:szCs w:val="20"/>
              </w:rPr>
              <w:t xml:space="preserve">Строительство </w:t>
            </w:r>
            <w:smartTag w:uri="urn:schemas-microsoft-com:office:smarttags" w:element="metricconverter">
              <w:smartTagPr>
                <w:attr w:name="ProductID" w:val="1,86 км"/>
              </w:smartTagPr>
              <w:r w:rsidRPr="00214458">
                <w:rPr>
                  <w:rFonts w:ascii="Times New Roman" w:hAnsi="Times New Roman" w:cs="Times New Roman"/>
                  <w:sz w:val="20"/>
                  <w:szCs w:val="20"/>
                </w:rPr>
                <w:t>1,86 км</w:t>
              </w:r>
            </w:smartTag>
            <w:r w:rsidRPr="00214458">
              <w:rPr>
                <w:rFonts w:ascii="Times New Roman" w:hAnsi="Times New Roman" w:cs="Times New Roman"/>
                <w:sz w:val="20"/>
                <w:szCs w:val="20"/>
              </w:rPr>
              <w:t xml:space="preserve"> внутрипоселковых дорог в х. Попасное Мичурина, Лесная, Овражная и Пушкина</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Lucida Sans Unicode" w:hAnsi="Times New Roman" w:cs="Times New Roman"/>
                <w:b/>
                <w:bCs/>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sz w:val="20"/>
                <w:szCs w:val="20"/>
              </w:rPr>
              <w:t>Первая очередь</w:t>
            </w:r>
          </w:p>
        </w:tc>
      </w:tr>
      <w:tr w:rsidR="00214458" w:rsidRPr="00214458" w:rsidTr="00214458">
        <w:trPr>
          <w:trHeight w:val="27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3119"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tabs>
                <w:tab w:val="left" w:pos="1080"/>
              </w:tabs>
              <w:spacing w:after="0"/>
              <w:ind w:firstLine="176"/>
              <w:jc w:val="center"/>
              <w:rPr>
                <w:rFonts w:ascii="Times New Roman" w:hAnsi="Times New Roman" w:cs="Times New Roman"/>
                <w:sz w:val="20"/>
                <w:szCs w:val="20"/>
              </w:rPr>
            </w:pPr>
            <w:r w:rsidRPr="00214458">
              <w:rPr>
                <w:rFonts w:ascii="Times New Roman" w:hAnsi="Times New Roman" w:cs="Times New Roman"/>
                <w:sz w:val="20"/>
                <w:szCs w:val="20"/>
              </w:rPr>
              <w:t xml:space="preserve">Строительство автодороги с твердым покрытием от с. Коломыцево к проектируемому скотомогильнику, протяженностью </w:t>
            </w:r>
            <w:smartTag w:uri="urn:schemas-microsoft-com:office:smarttags" w:element="metricconverter">
              <w:smartTagPr>
                <w:attr w:name="ProductID" w:val="1,6 км"/>
              </w:smartTagPr>
              <w:r w:rsidRPr="00214458">
                <w:rPr>
                  <w:rFonts w:ascii="Times New Roman" w:hAnsi="Times New Roman" w:cs="Times New Roman"/>
                  <w:sz w:val="20"/>
                  <w:szCs w:val="20"/>
                </w:rPr>
                <w:t>1,6 км</w:t>
              </w:r>
            </w:smartTag>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Lucida Sans Unicode" w:hAnsi="Times New Roman" w:cs="Times New Roman"/>
                <w:b/>
                <w:bCs/>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sz w:val="20"/>
                <w:szCs w:val="20"/>
              </w:rPr>
              <w:t>Первая очередь</w:t>
            </w:r>
          </w:p>
        </w:tc>
      </w:tr>
    </w:tbl>
    <w:p w:rsidR="00214458" w:rsidRPr="00214458" w:rsidRDefault="00214458" w:rsidP="00214458">
      <w:pPr>
        <w:spacing w:after="0"/>
        <w:ind w:firstLine="709"/>
        <w:jc w:val="both"/>
        <w:rPr>
          <w:rFonts w:ascii="Times New Roman" w:eastAsia="Times New Roman" w:hAnsi="Times New Roman" w:cs="Times New Roman"/>
          <w:kern w:val="2"/>
          <w:sz w:val="20"/>
          <w:szCs w:val="20"/>
          <w:lang w:eastAsia="ar-SA"/>
        </w:rPr>
      </w:pPr>
    </w:p>
    <w:p w:rsidR="00214458" w:rsidRPr="00214458" w:rsidRDefault="00214458" w:rsidP="00214458">
      <w:pPr>
        <w:spacing w:after="0"/>
        <w:ind w:firstLine="709"/>
        <w:jc w:val="both"/>
        <w:rPr>
          <w:rFonts w:ascii="Times New Roman" w:eastAsia="Lucida Sans Unicode" w:hAnsi="Times New Roman" w:cs="Times New Roman"/>
          <w:sz w:val="20"/>
          <w:szCs w:val="20"/>
        </w:rPr>
      </w:pPr>
      <w:r w:rsidRPr="00214458">
        <w:rPr>
          <w:rFonts w:ascii="Times New Roman" w:eastAsia="Times New Roman" w:hAnsi="Times New Roman" w:cs="Times New Roman"/>
          <w:sz w:val="20"/>
          <w:szCs w:val="20"/>
        </w:rPr>
        <w:t>Места размещения объектов транспортной инфраструктуры показано на 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создание условий для массового отдыха жителей поселения и организация обустройства мест массового отдыха населения;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lastRenderedPageBreak/>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214458" w:rsidRPr="00214458" w:rsidRDefault="00214458" w:rsidP="00214458">
      <w:pPr>
        <w:spacing w:after="0"/>
        <w:rPr>
          <w:rFonts w:ascii="Times New Roman" w:hAnsi="Times New Roman" w:cs="Times New Roman"/>
          <w:sz w:val="20"/>
          <w:szCs w:val="20"/>
        </w:rPr>
      </w:pPr>
    </w:p>
    <w:p w:rsidR="00214458" w:rsidRPr="00214458" w:rsidRDefault="00214458" w:rsidP="00214458">
      <w:pPr>
        <w:spacing w:after="0"/>
        <w:ind w:firstLine="560"/>
        <w:jc w:val="center"/>
        <w:rPr>
          <w:rFonts w:ascii="Times New Roman" w:hAnsi="Times New Roman" w:cs="Times New Roman"/>
          <w:i/>
          <w:sz w:val="20"/>
          <w:szCs w:val="20"/>
        </w:rPr>
      </w:pPr>
      <w:r w:rsidRPr="00214458">
        <w:rPr>
          <w:rFonts w:ascii="Times New Roman" w:hAnsi="Times New Roman" w:cs="Times New Roman"/>
          <w:i/>
          <w:sz w:val="20"/>
          <w:szCs w:val="20"/>
        </w:rPr>
        <w:t>Таблица 7. Перечень мероприятий по обеспечению территории Коломыцевского сельского поселения объектами массового отдыха, благоустройства и озеленение территории.</w:t>
      </w:r>
    </w:p>
    <w:p w:rsidR="00214458" w:rsidRPr="00214458" w:rsidRDefault="00214458" w:rsidP="00214458">
      <w:pPr>
        <w:spacing w:after="0"/>
        <w:ind w:firstLine="560"/>
        <w:jc w:val="center"/>
        <w:rPr>
          <w:rFonts w:ascii="Times New Roman" w:hAnsi="Times New Roman" w:cs="Times New Roman"/>
          <w:sz w:val="20"/>
          <w:szCs w:val="20"/>
        </w:rPr>
      </w:pPr>
    </w:p>
    <w:tbl>
      <w:tblPr>
        <w:tblW w:w="100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2305"/>
        <w:gridCol w:w="3689"/>
        <w:gridCol w:w="1665"/>
        <w:gridCol w:w="1702"/>
      </w:tblGrid>
      <w:tr w:rsidR="00214458" w:rsidRPr="00214458" w:rsidTr="00214458">
        <w:tc>
          <w:tcPr>
            <w:tcW w:w="6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мероприятия</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Описание мероприятия и последовательность его выполнения</w:t>
            </w: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tabs>
                <w:tab w:val="left" w:pos="1461"/>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Очередь строительства</w:t>
            </w:r>
          </w:p>
        </w:tc>
      </w:tr>
      <w:tr w:rsidR="00214458" w:rsidRPr="00214458" w:rsidTr="00214458">
        <w:tc>
          <w:tcPr>
            <w:tcW w:w="6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1</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2</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3</w:t>
            </w:r>
          </w:p>
        </w:tc>
        <w:tc>
          <w:tcPr>
            <w:tcW w:w="1664" w:type="dxa"/>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sz w:val="20"/>
                <w:szCs w:val="20"/>
              </w:rPr>
            </w:pPr>
            <w:r w:rsidRPr="00214458">
              <w:rPr>
                <w:rFonts w:ascii="Times New Roman" w:hAnsi="Times New Roman" w:cs="Times New Roman"/>
                <w:b/>
                <w:sz w:val="20"/>
                <w:szCs w:val="20"/>
              </w:rPr>
              <w:t>5</w:t>
            </w:r>
          </w:p>
        </w:tc>
      </w:tr>
      <w:tr w:rsidR="00214458" w:rsidRPr="00214458" w:rsidTr="00214458">
        <w:tc>
          <w:tcPr>
            <w:tcW w:w="6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9354" w:type="dxa"/>
            <w:gridSpan w:val="4"/>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Благоустройство рекреационной зоны населенных пунктов</w:t>
            </w:r>
          </w:p>
        </w:tc>
      </w:tr>
      <w:tr w:rsidR="00214458" w:rsidRPr="00214458" w:rsidTr="00214458">
        <w:trPr>
          <w:trHeight w:hRule="exact" w:val="860"/>
        </w:trPr>
        <w:tc>
          <w:tcPr>
            <w:tcW w:w="6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1.1.</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благоустройство пляжа по берегам прудов</w:t>
            </w:r>
          </w:p>
        </w:tc>
        <w:tc>
          <w:tcPr>
            <w:tcW w:w="3686"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hanging="108"/>
              <w:jc w:val="center"/>
              <w:rPr>
                <w:rFonts w:ascii="Times New Roman" w:hAnsi="Times New Roman" w:cs="Times New Roman"/>
                <w:sz w:val="20"/>
                <w:szCs w:val="20"/>
              </w:rPr>
            </w:pPr>
            <w:r w:rsidRPr="00214458">
              <w:rPr>
                <w:rFonts w:ascii="Times New Roman" w:hAnsi="Times New Roman" w:cs="Times New Roman"/>
                <w:sz w:val="20"/>
                <w:szCs w:val="20"/>
              </w:rPr>
              <w:t>1. Формирование участка.</w:t>
            </w:r>
          </w:p>
          <w:p w:rsidR="00214458" w:rsidRPr="00214458" w:rsidRDefault="00214458" w:rsidP="00214458">
            <w:pPr>
              <w:spacing w:after="0"/>
              <w:ind w:hanging="108"/>
              <w:jc w:val="center"/>
              <w:rPr>
                <w:rFonts w:ascii="Times New Roman" w:hAnsi="Times New Roman" w:cs="Times New Roman"/>
                <w:sz w:val="20"/>
                <w:szCs w:val="20"/>
              </w:rPr>
            </w:pPr>
            <w:r w:rsidRPr="00214458">
              <w:rPr>
                <w:rFonts w:ascii="Times New Roman" w:hAnsi="Times New Roman" w:cs="Times New Roman"/>
                <w:sz w:val="20"/>
                <w:szCs w:val="20"/>
              </w:rPr>
              <w:t>2. Проведение торгов на право аренды.</w:t>
            </w:r>
          </w:p>
          <w:p w:rsidR="00214458" w:rsidRPr="00214458" w:rsidRDefault="00214458" w:rsidP="00214458">
            <w:pPr>
              <w:tabs>
                <w:tab w:val="left" w:pos="33"/>
              </w:tabs>
              <w:spacing w:after="0"/>
              <w:ind w:hanging="108"/>
              <w:jc w:val="center"/>
              <w:rPr>
                <w:rFonts w:ascii="Times New Roman" w:hAnsi="Times New Roman" w:cs="Times New Roman"/>
                <w:sz w:val="20"/>
                <w:szCs w:val="20"/>
              </w:rPr>
            </w:pPr>
            <w:r w:rsidRPr="00214458">
              <w:rPr>
                <w:rFonts w:ascii="Times New Roman" w:hAnsi="Times New Roman" w:cs="Times New Roman"/>
                <w:sz w:val="20"/>
                <w:szCs w:val="20"/>
              </w:rPr>
              <w:t>3. Подготовка арендатором проекта,</w:t>
            </w:r>
          </w:p>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hAnsi="Times New Roman" w:cs="Times New Roman"/>
                <w:sz w:val="20"/>
                <w:szCs w:val="20"/>
              </w:rPr>
              <w:t>включая техусловия, экологическую экспертизу и пр.</w:t>
            </w: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1685"/>
        </w:trPr>
        <w:tc>
          <w:tcPr>
            <w:tcW w:w="6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1.2.</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благоустройство площадки для проведения культурно-массовых мероприятий</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Times New Roman" w:hAnsi="Times New Roman" w:cs="Times New Roman"/>
                <w:kern w:val="2"/>
                <w:sz w:val="20"/>
                <w:szCs w:val="20"/>
                <w:lang w:eastAsia="ar-SA"/>
              </w:rPr>
            </w:pP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1426"/>
        </w:trPr>
        <w:tc>
          <w:tcPr>
            <w:tcW w:w="6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1.3.</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устройство детских игровых площадок и спортивных площадок внутри жилых кварталов</w:t>
            </w:r>
          </w:p>
        </w:tc>
        <w:tc>
          <w:tcPr>
            <w:tcW w:w="3686" w:type="dxa"/>
            <w:vMerge w:val="restart"/>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Times New Roman" w:hAnsi="Times New Roman" w:cs="Times New Roman"/>
                <w:sz w:val="20"/>
                <w:szCs w:val="20"/>
              </w:rPr>
            </w:pPr>
            <w:r w:rsidRPr="00214458">
              <w:rPr>
                <w:rFonts w:ascii="Times New Roman" w:hAnsi="Times New Roman" w:cs="Times New Roman"/>
                <w:sz w:val="20"/>
                <w:szCs w:val="20"/>
              </w:rPr>
              <w:t>Очистка территории, устройство малых форм, площадок для мусора, озеленение территории.</w:t>
            </w: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845"/>
        </w:trPr>
        <w:tc>
          <w:tcPr>
            <w:tcW w:w="67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1.4.</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устройство пешеходных тротуаров</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rPr>
                <w:rFonts w:ascii="Times New Roman" w:eastAsia="Times New Roman" w:hAnsi="Times New Roman" w:cs="Times New Roman"/>
                <w:kern w:val="2"/>
                <w:sz w:val="20"/>
                <w:szCs w:val="20"/>
                <w:lang w:eastAsia="ar-SA"/>
              </w:rPr>
            </w:pP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bl>
    <w:p w:rsidR="00214458" w:rsidRPr="00214458" w:rsidRDefault="00214458" w:rsidP="00214458">
      <w:pPr>
        <w:spacing w:after="0"/>
        <w:ind w:firstLine="560"/>
        <w:jc w:val="center"/>
        <w:rPr>
          <w:rFonts w:ascii="Times New Roman" w:eastAsia="Lucida Sans Unicode" w:hAnsi="Times New Roman" w:cs="Times New Roman"/>
          <w:kern w:val="2"/>
          <w:sz w:val="20"/>
          <w:szCs w:val="20"/>
          <w:lang w:eastAsia="ar-SA"/>
        </w:rPr>
      </w:pPr>
    </w:p>
    <w:p w:rsidR="00214458" w:rsidRPr="00214458" w:rsidRDefault="00214458" w:rsidP="00214458">
      <w:pPr>
        <w:tabs>
          <w:tab w:val="left" w:pos="10092"/>
          <w:tab w:val="left" w:pos="10152"/>
        </w:tabs>
        <w:snapToGrid w:val="0"/>
        <w:spacing w:after="0"/>
        <w:ind w:left="12" w:firstLine="697"/>
        <w:jc w:val="both"/>
        <w:rPr>
          <w:rFonts w:ascii="Times New Roman" w:eastAsia="Times New Roman" w:hAnsi="Times New Roman" w:cs="Times New Roman"/>
          <w:sz w:val="20"/>
          <w:szCs w:val="20"/>
        </w:rPr>
      </w:pPr>
      <w:r w:rsidRPr="00214458">
        <w:rPr>
          <w:rFonts w:ascii="Times New Roman" w:eastAsia="Times New Roman" w:hAnsi="Times New Roman" w:cs="Times New Roman"/>
          <w:bCs/>
          <w:iCs/>
          <w:sz w:val="20"/>
          <w:szCs w:val="20"/>
        </w:rPr>
        <w:t xml:space="preserve">Места расположения площадок для развития на территории сельского поселения объектов массового отдыха показаны на </w:t>
      </w:r>
      <w:r w:rsidRPr="00214458">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jc w:val="both"/>
        <w:rPr>
          <w:rFonts w:ascii="Times New Roman" w:eastAsia="Lucida Sans Unicode" w:hAnsi="Times New Roman" w:cs="Times New Roman"/>
          <w:b/>
          <w:bCs/>
          <w:sz w:val="20"/>
          <w:szCs w:val="20"/>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b/>
          <w:bCs/>
          <w:sz w:val="20"/>
          <w:szCs w:val="20"/>
        </w:rPr>
        <w:t xml:space="preserve">2.9. Предложения по обеспечению территории сельского поселения местами сбора твердых бытовых отходов.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Территориальное планирование в целях санитарной очистки территории должно обеспечивать:</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организацию мест для сбора твердых бытовых отходов;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организацию вывоза бытовых отходов и мусора.</w:t>
      </w:r>
    </w:p>
    <w:p w:rsidR="00214458" w:rsidRPr="00214458" w:rsidRDefault="00214458" w:rsidP="00214458">
      <w:pPr>
        <w:spacing w:after="0"/>
        <w:ind w:firstLine="560"/>
        <w:jc w:val="center"/>
        <w:rPr>
          <w:rFonts w:ascii="Times New Roman" w:hAnsi="Times New Roman" w:cs="Times New Roman"/>
          <w:i/>
          <w:iCs/>
          <w:sz w:val="20"/>
          <w:szCs w:val="20"/>
        </w:rPr>
      </w:pPr>
    </w:p>
    <w:p w:rsidR="00214458" w:rsidRPr="00214458" w:rsidRDefault="00214458" w:rsidP="00214458">
      <w:pPr>
        <w:spacing w:after="0"/>
        <w:ind w:firstLine="560"/>
        <w:jc w:val="center"/>
        <w:rPr>
          <w:rFonts w:ascii="Times New Roman" w:hAnsi="Times New Roman" w:cs="Times New Roman"/>
          <w:i/>
          <w:iCs/>
          <w:sz w:val="20"/>
          <w:szCs w:val="20"/>
        </w:rPr>
      </w:pPr>
      <w:r w:rsidRPr="00214458">
        <w:rPr>
          <w:rFonts w:ascii="Times New Roman" w:hAnsi="Times New Roman" w:cs="Times New Roman"/>
          <w:i/>
          <w:iCs/>
          <w:sz w:val="20"/>
          <w:szCs w:val="20"/>
        </w:rPr>
        <w:t xml:space="preserve">Таблица 8. Перечень мероприятий по организации сбора и вывоза твердых бытовых отходов и мусора на территории </w:t>
      </w:r>
      <w:r w:rsidRPr="00214458">
        <w:rPr>
          <w:rFonts w:ascii="Times New Roman" w:hAnsi="Times New Roman" w:cs="Times New Roman"/>
          <w:i/>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i/>
          <w:iCs/>
          <w:sz w:val="20"/>
          <w:szCs w:val="20"/>
        </w:rPr>
        <w:t xml:space="preserve">сельского </w:t>
      </w:r>
    </w:p>
    <w:p w:rsidR="00214458" w:rsidRPr="00214458" w:rsidRDefault="00214458" w:rsidP="00214458">
      <w:pPr>
        <w:spacing w:after="0"/>
        <w:ind w:firstLine="560"/>
        <w:jc w:val="both"/>
        <w:rPr>
          <w:rFonts w:ascii="Times New Roman" w:hAnsi="Times New Roman" w:cs="Times New Roman"/>
          <w:sz w:val="20"/>
          <w:szCs w:val="20"/>
        </w:rPr>
      </w:pPr>
    </w:p>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
        <w:gridCol w:w="2812"/>
        <w:gridCol w:w="2978"/>
        <w:gridCol w:w="1559"/>
        <w:gridCol w:w="1844"/>
      </w:tblGrid>
      <w:tr w:rsidR="00214458" w:rsidRPr="00214458" w:rsidTr="00214458">
        <w:trPr>
          <w:trHeight w:val="695"/>
        </w:trPr>
        <w:tc>
          <w:tcPr>
            <w:tcW w:w="5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мероприятия</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Описание мероприятия и последовательность его выполнения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Исполнитель мероприятия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tabs>
                <w:tab w:val="left" w:pos="1461"/>
              </w:tabs>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Очередь строительства</w:t>
            </w:r>
          </w:p>
        </w:tc>
      </w:tr>
      <w:tr w:rsidR="00214458" w:rsidRPr="00214458" w:rsidTr="00214458">
        <w:tc>
          <w:tcPr>
            <w:tcW w:w="5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1</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52"/>
              <w:jc w:val="center"/>
              <w:rPr>
                <w:rFonts w:ascii="Times New Roman" w:hAnsi="Times New Roman" w:cs="Times New Roman"/>
                <w:b/>
                <w:bCs/>
                <w:sz w:val="20"/>
                <w:szCs w:val="20"/>
              </w:rPr>
            </w:pPr>
            <w:r w:rsidRPr="00214458">
              <w:rPr>
                <w:rFonts w:ascii="Times New Roman" w:hAnsi="Times New Roman" w:cs="Times New Roman"/>
                <w:b/>
                <w:bCs/>
                <w:sz w:val="20"/>
                <w:szCs w:val="20"/>
              </w:rPr>
              <w:t>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b/>
                <w:bCs/>
                <w:sz w:val="20"/>
                <w:szCs w:val="20"/>
              </w:rPr>
            </w:pPr>
            <w:r w:rsidRPr="00214458">
              <w:rPr>
                <w:rFonts w:ascii="Times New Roman" w:hAnsi="Times New Roman" w:cs="Times New Roman"/>
                <w:b/>
                <w:bCs/>
                <w:sz w:val="20"/>
                <w:szCs w:val="20"/>
              </w:rPr>
              <w:t>5</w:t>
            </w:r>
          </w:p>
        </w:tc>
      </w:tr>
      <w:tr w:rsidR="00214458" w:rsidRPr="00214458" w:rsidTr="00214458">
        <w:trPr>
          <w:trHeight w:val="273"/>
        </w:trPr>
        <w:tc>
          <w:tcPr>
            <w:tcW w:w="5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hanging="10"/>
              <w:jc w:val="center"/>
              <w:rPr>
                <w:rFonts w:ascii="Times New Roman" w:hAnsi="Times New Roman" w:cs="Times New Roman"/>
                <w:sz w:val="20"/>
                <w:szCs w:val="20"/>
              </w:rPr>
            </w:pPr>
            <w:r w:rsidRPr="00214458">
              <w:rPr>
                <w:rFonts w:ascii="Times New Roman" w:hAnsi="Times New Roman" w:cs="Times New Roman"/>
                <w:sz w:val="20"/>
                <w:szCs w:val="20"/>
              </w:rPr>
              <w:t>Устройство контейнерных площадок для сбора и временного накопления ТБО (</w:t>
            </w:r>
            <w:smartTag w:uri="urn:schemas-microsoft-com:office:smarttags" w:element="metricconverter">
              <w:smartTagPr>
                <w:attr w:name="ProductID" w:val="0,75 м3"/>
              </w:smartTagPr>
              <w:r w:rsidRPr="00214458">
                <w:rPr>
                  <w:rFonts w:ascii="Times New Roman" w:hAnsi="Times New Roman" w:cs="Times New Roman"/>
                  <w:sz w:val="20"/>
                  <w:szCs w:val="20"/>
                </w:rPr>
                <w:t>0,75 м</w:t>
              </w:r>
              <w:r w:rsidRPr="00214458">
                <w:rPr>
                  <w:rFonts w:ascii="Times New Roman" w:hAnsi="Times New Roman" w:cs="Times New Roman"/>
                  <w:sz w:val="20"/>
                  <w:szCs w:val="20"/>
                  <w:vertAlign w:val="superscript"/>
                </w:rPr>
                <w:t>3</w:t>
              </w:r>
            </w:smartTag>
            <w:r w:rsidRPr="00214458">
              <w:rPr>
                <w:rFonts w:ascii="Times New Roman" w:hAnsi="Times New Roman" w:cs="Times New Roman"/>
                <w:sz w:val="20"/>
                <w:szCs w:val="20"/>
              </w:rPr>
              <w:t>) в населенных пунктах</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jc w:val="center"/>
              <w:rPr>
                <w:rFonts w:ascii="Times New Roman" w:eastAsia="Times New Roman" w:hAnsi="Times New Roman" w:cs="Times New Roman"/>
                <w:sz w:val="20"/>
                <w:szCs w:val="20"/>
              </w:rPr>
            </w:pPr>
            <w:r w:rsidRPr="00214458">
              <w:rPr>
                <w:rFonts w:ascii="Times New Roman" w:eastAsia="Times New Roman" w:hAnsi="Times New Roman" w:cs="Times New Roman"/>
                <w:sz w:val="20"/>
                <w:szCs w:val="20"/>
              </w:rPr>
              <w:t>Установка контейнеров для сбора и временного накопления ТБО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sz w:val="20"/>
                <w:szCs w:val="20"/>
              </w:rPr>
            </w:pPr>
            <w:r w:rsidRPr="00214458">
              <w:rPr>
                <w:rFonts w:ascii="Times New Roman" w:hAnsi="Times New Roman" w:cs="Times New Roman"/>
                <w:sz w:val="20"/>
                <w:szCs w:val="20"/>
              </w:rPr>
              <w:t>Администрация поселения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val="273"/>
        </w:trPr>
        <w:tc>
          <w:tcPr>
            <w:tcW w:w="5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lastRenderedPageBreak/>
              <w:t>2.</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autoSpaceDE w:val="0"/>
              <w:autoSpaceDN w:val="0"/>
              <w:adjustRightInd w:val="0"/>
              <w:spacing w:after="0"/>
              <w:jc w:val="center"/>
              <w:rPr>
                <w:rFonts w:ascii="Times New Roman" w:eastAsia="Times New Roman" w:hAnsi="Times New Roman" w:cs="Times New Roman"/>
                <w:color w:val="000000"/>
                <w:sz w:val="20"/>
                <w:szCs w:val="20"/>
                <w:lang w:eastAsia="ru-RU"/>
              </w:rPr>
            </w:pPr>
            <w:r w:rsidRPr="00214458">
              <w:rPr>
                <w:rFonts w:ascii="Times New Roman" w:hAnsi="Times New Roman" w:cs="Times New Roman"/>
                <w:sz w:val="20"/>
                <w:szCs w:val="20"/>
              </w:rPr>
              <w:t xml:space="preserve">Устройство контейнерной площадки для сбора и временного накопления </w:t>
            </w:r>
            <w:r w:rsidRPr="00214458">
              <w:rPr>
                <w:rFonts w:ascii="Times New Roman" w:eastAsia="Times New Roman" w:hAnsi="Times New Roman" w:cs="Times New Roman"/>
                <w:color w:val="000000"/>
                <w:sz w:val="20"/>
                <w:szCs w:val="20"/>
                <w:lang w:eastAsia="ru-RU"/>
              </w:rPr>
              <w:t>ТБО, оснащённой контейнерами большой ёмкости (</w:t>
            </w:r>
            <w:smartTag w:uri="urn:schemas-microsoft-com:office:smarttags" w:element="metricconverter">
              <w:smartTagPr>
                <w:attr w:name="ProductID" w:val="30 м³"/>
              </w:smartTagPr>
              <w:r w:rsidRPr="00214458">
                <w:rPr>
                  <w:rFonts w:ascii="Times New Roman" w:eastAsia="Times New Roman" w:hAnsi="Times New Roman" w:cs="Times New Roman"/>
                  <w:color w:val="000000"/>
                  <w:sz w:val="20"/>
                  <w:szCs w:val="20"/>
                  <w:lang w:eastAsia="ru-RU"/>
                </w:rPr>
                <w:t>30 м³</w:t>
              </w:r>
            </w:smartTag>
            <w:r w:rsidRPr="00214458">
              <w:rPr>
                <w:rFonts w:ascii="Times New Roman" w:eastAsia="Times New Roman" w:hAnsi="Times New Roman" w:cs="Times New Roman"/>
                <w:color w:val="000000"/>
                <w:sz w:val="20"/>
                <w:szCs w:val="20"/>
                <w:lang w:eastAsia="ru-RU"/>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1. Выбор места под площадку для сбора отходов вблизи населенного пункта.</w:t>
            </w:r>
          </w:p>
          <w:p w:rsidR="00214458" w:rsidRPr="00214458" w:rsidRDefault="00214458" w:rsidP="00214458">
            <w:pPr>
              <w:spacing w:after="0"/>
              <w:ind w:left="-108" w:right="-3"/>
              <w:jc w:val="center"/>
              <w:rPr>
                <w:rFonts w:ascii="Times New Roman" w:hAnsi="Times New Roman" w:cs="Times New Roman"/>
                <w:sz w:val="20"/>
                <w:szCs w:val="20"/>
              </w:rPr>
            </w:pPr>
            <w:r w:rsidRPr="00214458">
              <w:rPr>
                <w:rFonts w:ascii="Times New Roman" w:hAnsi="Times New Roman" w:cs="Times New Roman"/>
                <w:sz w:val="20"/>
                <w:szCs w:val="20"/>
              </w:rPr>
              <w:t>2. Устройство дороги с твердым покрытием к площадке для сбора отходов.</w:t>
            </w:r>
          </w:p>
          <w:p w:rsidR="00214458" w:rsidRPr="00214458" w:rsidRDefault="00214458" w:rsidP="00214458">
            <w:pPr>
              <w:snapToGrid w:val="0"/>
              <w:spacing w:after="0"/>
              <w:ind w:left="-108"/>
              <w:jc w:val="center"/>
              <w:rPr>
                <w:rFonts w:ascii="Times New Roman" w:hAnsi="Times New Roman" w:cs="Times New Roman"/>
                <w:sz w:val="20"/>
                <w:szCs w:val="20"/>
              </w:rPr>
            </w:pPr>
            <w:r w:rsidRPr="00214458">
              <w:rPr>
                <w:rFonts w:ascii="Times New Roman" w:hAnsi="Times New Roman" w:cs="Times New Roman"/>
                <w:sz w:val="20"/>
                <w:szCs w:val="20"/>
              </w:rPr>
              <w:t>3. Организация вывоза ТБО.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района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val="273"/>
        </w:trPr>
        <w:tc>
          <w:tcPr>
            <w:tcW w:w="58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autoSpaceDE w:val="0"/>
              <w:autoSpaceDN w:val="0"/>
              <w:adjustRightIn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Закрытие несанкционированной свалки</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108"/>
              <w:jc w:val="center"/>
              <w:rPr>
                <w:rFonts w:ascii="Times New Roman" w:hAnsi="Times New Roman" w:cs="Times New Roman"/>
                <w:sz w:val="20"/>
                <w:szCs w:val="20"/>
              </w:rPr>
            </w:pPr>
            <w:r w:rsidRPr="00214458">
              <w:rPr>
                <w:rFonts w:ascii="Times New Roman" w:hAnsi="Times New Roman" w:cs="Times New Roman"/>
                <w:sz w:val="20"/>
                <w:szCs w:val="20"/>
              </w:rPr>
              <w:t>Рекультивация территории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bl>
    <w:p w:rsidR="00214458" w:rsidRPr="00214458" w:rsidRDefault="00214458" w:rsidP="00214458">
      <w:pPr>
        <w:spacing w:after="0"/>
        <w:ind w:firstLine="560"/>
        <w:jc w:val="both"/>
        <w:rPr>
          <w:rFonts w:ascii="Times New Roman" w:eastAsia="Lucida Sans Unicode" w:hAnsi="Times New Roman" w:cs="Times New Roman"/>
          <w:kern w:val="2"/>
          <w:sz w:val="20"/>
          <w:szCs w:val="20"/>
          <w:lang w:eastAsia="ar-SA"/>
        </w:rPr>
      </w:pPr>
    </w:p>
    <w:p w:rsidR="00214458" w:rsidRPr="00214458" w:rsidRDefault="00214458" w:rsidP="00214458">
      <w:pPr>
        <w:spacing w:after="0"/>
        <w:ind w:firstLine="709"/>
        <w:jc w:val="both"/>
        <w:rPr>
          <w:rFonts w:ascii="Times New Roman" w:hAnsi="Times New Roman" w:cs="Times New Roman"/>
          <w:bCs/>
          <w:sz w:val="20"/>
          <w:szCs w:val="20"/>
        </w:rPr>
      </w:pPr>
    </w:p>
    <w:p w:rsidR="00214458" w:rsidRPr="00214458" w:rsidRDefault="00214458" w:rsidP="00214458">
      <w:pPr>
        <w:spacing w:after="0"/>
        <w:ind w:firstLine="709"/>
        <w:jc w:val="both"/>
        <w:rPr>
          <w:rFonts w:ascii="Times New Roman" w:hAnsi="Times New Roman" w:cs="Times New Roman"/>
          <w:bCs/>
          <w:sz w:val="20"/>
          <w:szCs w:val="20"/>
        </w:rPr>
      </w:pPr>
      <w:r w:rsidRPr="00214458">
        <w:rPr>
          <w:rFonts w:ascii="Times New Roman" w:hAnsi="Times New Roman" w:cs="Times New Roman"/>
          <w:bCs/>
          <w:sz w:val="20"/>
          <w:szCs w:val="20"/>
        </w:rPr>
        <w:t xml:space="preserve">Место расположения на территории сельского поселения </w:t>
      </w:r>
      <w:r w:rsidRPr="00214458">
        <w:rPr>
          <w:rFonts w:ascii="Times New Roman" w:hAnsi="Times New Roman" w:cs="Times New Roman"/>
          <w:sz w:val="20"/>
          <w:szCs w:val="20"/>
        </w:rPr>
        <w:t xml:space="preserve">контейнерной площадки для сбора и временного накопления </w:t>
      </w:r>
      <w:r w:rsidRPr="00214458">
        <w:rPr>
          <w:rFonts w:ascii="Times New Roman" w:hAnsi="Times New Roman" w:cs="Times New Roman"/>
          <w:color w:val="000000"/>
          <w:sz w:val="20"/>
          <w:szCs w:val="20"/>
        </w:rPr>
        <w:t xml:space="preserve">ТБО, оснащённой контейнерами большой ёмкости </w:t>
      </w:r>
      <w:smartTag w:uri="urn:schemas-microsoft-com:office:smarttags" w:element="metricconverter">
        <w:smartTagPr>
          <w:attr w:name="ProductID" w:val="30 м³"/>
        </w:smartTagPr>
        <w:r w:rsidRPr="00214458">
          <w:rPr>
            <w:rFonts w:ascii="Times New Roman" w:hAnsi="Times New Roman" w:cs="Times New Roman"/>
            <w:color w:val="000000"/>
            <w:sz w:val="20"/>
            <w:szCs w:val="20"/>
          </w:rPr>
          <w:t>30 м³</w:t>
        </w:r>
      </w:smartTag>
      <w:r w:rsidRPr="00214458">
        <w:rPr>
          <w:rFonts w:ascii="Times New Roman" w:hAnsi="Times New Roman" w:cs="Times New Roman"/>
          <w:bCs/>
          <w:sz w:val="20"/>
          <w:szCs w:val="20"/>
        </w:rPr>
        <w:t xml:space="preserve"> показано на </w:t>
      </w:r>
      <w:r w:rsidRPr="00214458">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rPr>
          <w:rFonts w:ascii="Times New Roman" w:hAnsi="Times New Roman" w:cs="Times New Roman"/>
          <w:b/>
          <w:bCs/>
          <w:sz w:val="20"/>
          <w:szCs w:val="20"/>
        </w:rPr>
      </w:pPr>
    </w:p>
    <w:p w:rsidR="00214458" w:rsidRPr="00214458" w:rsidRDefault="00214458" w:rsidP="00214458">
      <w:pPr>
        <w:spacing w:after="0"/>
        <w:ind w:firstLine="709"/>
        <w:rPr>
          <w:rFonts w:ascii="Times New Roman" w:hAnsi="Times New Roman" w:cs="Times New Roman"/>
          <w:b/>
          <w:bCs/>
          <w:sz w:val="20"/>
          <w:szCs w:val="20"/>
        </w:rPr>
      </w:pPr>
      <w:r w:rsidRPr="00214458">
        <w:rPr>
          <w:rFonts w:ascii="Times New Roman" w:hAnsi="Times New Roman" w:cs="Times New Roman"/>
          <w:b/>
          <w:bCs/>
          <w:sz w:val="20"/>
          <w:szCs w:val="20"/>
        </w:rPr>
        <w:t>2.10. Предложения по обеспечению территории сельского поселения местами захоронения.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Согласно ст. 14 и 14.1. ФЗ-131 к полномочиям администрации сельского поселения относится содержание мест захоронения.</w:t>
      </w:r>
    </w:p>
    <w:p w:rsidR="00214458" w:rsidRPr="00214458" w:rsidRDefault="00214458" w:rsidP="00214458">
      <w:pPr>
        <w:spacing w:after="0"/>
        <w:jc w:val="both"/>
        <w:rPr>
          <w:rFonts w:ascii="Times New Roman" w:hAnsi="Times New Roman" w:cs="Times New Roman"/>
          <w:sz w:val="20"/>
          <w:szCs w:val="20"/>
        </w:rPr>
      </w:pPr>
    </w:p>
    <w:p w:rsidR="00214458" w:rsidRPr="00214458" w:rsidRDefault="00214458" w:rsidP="00214458">
      <w:pPr>
        <w:spacing w:after="0"/>
        <w:ind w:firstLine="709"/>
        <w:jc w:val="center"/>
        <w:outlineLvl w:val="0"/>
        <w:rPr>
          <w:rFonts w:ascii="Times New Roman" w:hAnsi="Times New Roman" w:cs="Times New Roman"/>
          <w:i/>
          <w:iCs/>
          <w:sz w:val="20"/>
          <w:szCs w:val="20"/>
        </w:rPr>
      </w:pPr>
      <w:r w:rsidRPr="00214458">
        <w:rPr>
          <w:rFonts w:ascii="Times New Roman" w:hAnsi="Times New Roman" w:cs="Times New Roman"/>
          <w:i/>
          <w:iCs/>
          <w:sz w:val="20"/>
          <w:szCs w:val="20"/>
        </w:rPr>
        <w:t xml:space="preserve">Таблица 9. Перечень мероприятий по организации мест захоронения на территории </w:t>
      </w:r>
      <w:r w:rsidRPr="00214458">
        <w:rPr>
          <w:rFonts w:ascii="Times New Roman" w:hAnsi="Times New Roman" w:cs="Times New Roman"/>
          <w:i/>
          <w:sz w:val="20"/>
          <w:szCs w:val="20"/>
        </w:rPr>
        <w:t>Коломыцевского</w:t>
      </w:r>
      <w:r w:rsidRPr="00214458">
        <w:rPr>
          <w:rFonts w:ascii="Times New Roman" w:hAnsi="Times New Roman" w:cs="Times New Roman"/>
          <w:sz w:val="20"/>
          <w:szCs w:val="20"/>
        </w:rPr>
        <w:t xml:space="preserve"> </w:t>
      </w:r>
      <w:r w:rsidRPr="00214458">
        <w:rPr>
          <w:rFonts w:ascii="Times New Roman" w:hAnsi="Times New Roman" w:cs="Times New Roman"/>
          <w:i/>
          <w:iCs/>
          <w:sz w:val="20"/>
          <w:szCs w:val="20"/>
        </w:rPr>
        <w:t>сельского поселения.</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8"/>
        <w:gridCol w:w="3118"/>
        <w:gridCol w:w="1843"/>
        <w:gridCol w:w="1701"/>
      </w:tblGrid>
      <w:tr w:rsidR="00214458" w:rsidRPr="00214458" w:rsidTr="00214458">
        <w:tc>
          <w:tcPr>
            <w:tcW w:w="7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мероприятия</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Описание мероприятия и последовательность его выполнения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Очередь строительства</w:t>
            </w:r>
          </w:p>
        </w:tc>
      </w:tr>
      <w:tr w:rsidR="00214458" w:rsidRPr="00214458" w:rsidTr="00214458">
        <w:trPr>
          <w:trHeight w:hRule="exact" w:val="860"/>
        </w:trPr>
        <w:tc>
          <w:tcPr>
            <w:tcW w:w="7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Благоустройство сохраняемого кладбища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Очистка территории, устройство водопровода, устройство мест сбора мусора.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889"/>
        </w:trPr>
        <w:tc>
          <w:tcPr>
            <w:tcW w:w="7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Закрытие 1 кладбища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Создание комиссии для составления акта о закрытии кладбища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hRule="exact" w:val="703"/>
        </w:trPr>
        <w:tc>
          <w:tcPr>
            <w:tcW w:w="7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3.</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xml:space="preserve">Резервирование </w:t>
            </w:r>
            <w:smartTag w:uri="urn:schemas-microsoft-com:office:smarttags" w:element="metricconverter">
              <w:smartTagPr>
                <w:attr w:name="ProductID" w:val="2 га"/>
              </w:smartTagPr>
              <w:r w:rsidRPr="00214458">
                <w:rPr>
                  <w:rFonts w:ascii="Times New Roman" w:hAnsi="Times New Roman" w:cs="Times New Roman"/>
                  <w:sz w:val="20"/>
                  <w:szCs w:val="20"/>
                </w:rPr>
                <w:t>2 га</w:t>
              </w:r>
            </w:smartTag>
            <w:r w:rsidRPr="00214458">
              <w:rPr>
                <w:rFonts w:ascii="Times New Roman" w:hAnsi="Times New Roman" w:cs="Times New Roman"/>
                <w:sz w:val="20"/>
                <w:szCs w:val="20"/>
              </w:rPr>
              <w:t xml:space="preserve"> для нового кладбища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Формирование и резервирование участка.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bl>
    <w:p w:rsidR="00214458" w:rsidRPr="00214458" w:rsidRDefault="00214458" w:rsidP="00214458">
      <w:pPr>
        <w:spacing w:after="0"/>
        <w:ind w:firstLine="709"/>
        <w:jc w:val="both"/>
        <w:rPr>
          <w:rFonts w:ascii="Times New Roman" w:eastAsia="Times New Roman" w:hAnsi="Times New Roman" w:cs="Times New Roman"/>
          <w:kern w:val="2"/>
          <w:sz w:val="20"/>
          <w:szCs w:val="20"/>
          <w:lang w:eastAsia="ar-SA"/>
        </w:rPr>
      </w:pPr>
      <w:r w:rsidRPr="00214458">
        <w:rPr>
          <w:rFonts w:ascii="Times New Roman" w:hAnsi="Times New Roman" w:cs="Times New Roman"/>
          <w:bCs/>
          <w:sz w:val="20"/>
          <w:szCs w:val="20"/>
        </w:rPr>
        <w:t xml:space="preserve">Места расположения кладбищ показано на </w:t>
      </w:r>
      <w:r w:rsidRPr="00214458">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jc w:val="both"/>
        <w:rPr>
          <w:rFonts w:ascii="Times New Roman" w:eastAsia="Lucida Sans Unicode" w:hAnsi="Times New Roman" w:cs="Times New Roman"/>
          <w:bCs/>
          <w:sz w:val="20"/>
          <w:szCs w:val="20"/>
        </w:rPr>
      </w:pPr>
    </w:p>
    <w:p w:rsidR="00214458" w:rsidRPr="00214458" w:rsidRDefault="00214458" w:rsidP="00214458">
      <w:pPr>
        <w:spacing w:after="0"/>
        <w:ind w:firstLine="709"/>
        <w:rPr>
          <w:rFonts w:ascii="Times New Roman" w:hAnsi="Times New Roman" w:cs="Times New Roman"/>
          <w:b/>
          <w:bCs/>
          <w:sz w:val="20"/>
          <w:szCs w:val="20"/>
        </w:rPr>
      </w:pPr>
      <w:r w:rsidRPr="00214458">
        <w:rPr>
          <w:rFonts w:ascii="Times New Roman" w:hAnsi="Times New Roman" w:cs="Times New Roman"/>
          <w:b/>
          <w:bCs/>
          <w:sz w:val="20"/>
          <w:szCs w:val="20"/>
        </w:rPr>
        <w:t>2.11. Предложения по обеспечению территории сельского поселения скотомогильниками.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На территории Коломыцевского сельского поселения имеются действующие скотомогильники. </w:t>
      </w:r>
    </w:p>
    <w:p w:rsidR="00214458" w:rsidRPr="00214458" w:rsidRDefault="00214458" w:rsidP="00214458">
      <w:pPr>
        <w:spacing w:after="0"/>
        <w:ind w:firstLine="709"/>
        <w:jc w:val="both"/>
        <w:rPr>
          <w:rFonts w:ascii="Times New Roman" w:hAnsi="Times New Roman" w:cs="Times New Roman"/>
          <w:sz w:val="20"/>
          <w:szCs w:val="20"/>
        </w:rPr>
      </w:pPr>
    </w:p>
    <w:p w:rsidR="00214458" w:rsidRPr="00214458" w:rsidRDefault="00214458" w:rsidP="00214458">
      <w:pPr>
        <w:spacing w:after="0"/>
        <w:jc w:val="center"/>
        <w:outlineLvl w:val="0"/>
        <w:rPr>
          <w:rFonts w:ascii="Times New Roman" w:hAnsi="Times New Roman" w:cs="Times New Roman"/>
          <w:i/>
          <w:iCs/>
          <w:sz w:val="20"/>
          <w:szCs w:val="20"/>
        </w:rPr>
      </w:pPr>
      <w:r w:rsidRPr="00214458">
        <w:rPr>
          <w:rFonts w:ascii="Times New Roman" w:hAnsi="Times New Roman" w:cs="Times New Roman"/>
          <w:i/>
          <w:iCs/>
          <w:sz w:val="20"/>
          <w:szCs w:val="20"/>
        </w:rPr>
        <w:t>Таблица 10. Перечень мероприятий по организации скотомогильников на территории Коломыцевского сельского поселения.</w:t>
      </w:r>
    </w:p>
    <w:tbl>
      <w:tblPr>
        <w:tblW w:w="1039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2695"/>
        <w:gridCol w:w="3686"/>
        <w:gridCol w:w="1701"/>
        <w:gridCol w:w="1701"/>
      </w:tblGrid>
      <w:tr w:rsidR="00214458" w:rsidRPr="00214458" w:rsidTr="00214458">
        <w:trPr>
          <w:trHeight w:val="933"/>
        </w:trPr>
        <w:tc>
          <w:tcPr>
            <w:tcW w:w="6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 п/п</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Наименование мероприятия</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Очередь строительства</w:t>
            </w:r>
          </w:p>
        </w:tc>
      </w:tr>
      <w:tr w:rsidR="00214458" w:rsidRPr="00214458" w:rsidTr="00214458">
        <w:trPr>
          <w:trHeight w:val="1157"/>
        </w:trPr>
        <w:tc>
          <w:tcPr>
            <w:tcW w:w="6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1.</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6" w:right="-8" w:firstLine="32"/>
              <w:jc w:val="center"/>
              <w:rPr>
                <w:rFonts w:ascii="Times New Roman" w:hAnsi="Times New Roman" w:cs="Times New Roman"/>
                <w:sz w:val="20"/>
                <w:szCs w:val="20"/>
              </w:rPr>
            </w:pPr>
            <w:r w:rsidRPr="00214458">
              <w:rPr>
                <w:rFonts w:ascii="Times New Roman" w:hAnsi="Times New Roman" w:cs="Times New Roman"/>
                <w:sz w:val="20"/>
                <w:szCs w:val="20"/>
              </w:rPr>
              <w:t xml:space="preserve">Резервирование территории </w:t>
            </w:r>
            <w:smartTag w:uri="urn:schemas-microsoft-com:office:smarttags" w:element="metricconverter">
              <w:smartTagPr>
                <w:attr w:name="ProductID" w:val="54 м2"/>
              </w:smartTagPr>
              <w:r w:rsidRPr="00214458">
                <w:rPr>
                  <w:rFonts w:ascii="Times New Roman" w:hAnsi="Times New Roman" w:cs="Times New Roman"/>
                  <w:sz w:val="20"/>
                  <w:szCs w:val="20"/>
                </w:rPr>
                <w:t>54 м</w:t>
              </w:r>
              <w:r w:rsidRPr="00214458">
                <w:rPr>
                  <w:rFonts w:ascii="Times New Roman" w:hAnsi="Times New Roman" w:cs="Times New Roman"/>
                  <w:sz w:val="20"/>
                  <w:szCs w:val="20"/>
                  <w:vertAlign w:val="superscript"/>
                </w:rPr>
                <w:t>2</w:t>
              </w:r>
            </w:smartTag>
            <w:r w:rsidRPr="00214458">
              <w:rPr>
                <w:rFonts w:ascii="Times New Roman" w:hAnsi="Times New Roman" w:cs="Times New Roman"/>
                <w:sz w:val="20"/>
                <w:szCs w:val="20"/>
              </w:rPr>
              <w:t xml:space="preserve"> для организации скотомогильника</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42"/>
              <w:jc w:val="center"/>
              <w:rPr>
                <w:rFonts w:ascii="Times New Roman" w:hAnsi="Times New Roman" w:cs="Times New Roman"/>
                <w:sz w:val="20"/>
                <w:szCs w:val="20"/>
              </w:rPr>
            </w:pPr>
            <w:r w:rsidRPr="00214458">
              <w:rPr>
                <w:rFonts w:ascii="Times New Roman" w:hAnsi="Times New Roman" w:cs="Times New Roman"/>
                <w:sz w:val="20"/>
                <w:szCs w:val="20"/>
              </w:rPr>
              <w:t>Формирование и резервирование участка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r w:rsidR="00214458" w:rsidRPr="00214458" w:rsidTr="00214458">
        <w:trPr>
          <w:trHeight w:val="699"/>
        </w:trPr>
        <w:tc>
          <w:tcPr>
            <w:tcW w:w="61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left="6" w:right="-8" w:firstLine="32"/>
              <w:jc w:val="center"/>
              <w:rPr>
                <w:rFonts w:ascii="Times New Roman" w:hAnsi="Times New Roman" w:cs="Times New Roman"/>
                <w:sz w:val="20"/>
                <w:szCs w:val="20"/>
              </w:rPr>
            </w:pPr>
            <w:r w:rsidRPr="00214458">
              <w:rPr>
                <w:rFonts w:ascii="Times New Roman" w:hAnsi="Times New Roman" w:cs="Times New Roman"/>
                <w:sz w:val="20"/>
                <w:szCs w:val="20"/>
              </w:rPr>
              <w:t>Закрытие двух скотомогильников</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Рекультивация территории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Первая очередь</w:t>
            </w:r>
          </w:p>
        </w:tc>
      </w:tr>
    </w:tbl>
    <w:p w:rsidR="00214458" w:rsidRPr="00214458" w:rsidRDefault="00214458" w:rsidP="00214458">
      <w:pPr>
        <w:spacing w:after="0"/>
        <w:ind w:firstLine="709"/>
        <w:jc w:val="both"/>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 xml:space="preserve">Место расположения скотомогильников показано на </w:t>
      </w:r>
      <w:r w:rsidRPr="00214458">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214458" w:rsidRPr="00214458" w:rsidRDefault="00214458" w:rsidP="00214458">
      <w:pPr>
        <w:spacing w:after="0"/>
        <w:ind w:firstLine="709"/>
        <w:jc w:val="both"/>
        <w:rPr>
          <w:rFonts w:ascii="Times New Roman" w:hAnsi="Times New Roman" w:cs="Times New Roman"/>
          <w:b/>
          <w:sz w:val="20"/>
          <w:szCs w:val="20"/>
        </w:rPr>
      </w:pPr>
      <w:r w:rsidRPr="00214458">
        <w:rPr>
          <w:rFonts w:ascii="Times New Roman" w:hAnsi="Times New Roman" w:cs="Times New Roman"/>
          <w:sz w:val="20"/>
          <w:szCs w:val="20"/>
        </w:rPr>
        <w:br w:type="page"/>
      </w:r>
      <w:r w:rsidRPr="00214458">
        <w:rPr>
          <w:rFonts w:ascii="Times New Roman" w:hAnsi="Times New Roman" w:cs="Times New Roman"/>
          <w:b/>
          <w:sz w:val="20"/>
          <w:szCs w:val="20"/>
        </w:rPr>
        <w:lastRenderedPageBreak/>
        <w:t xml:space="preserve">2.12. Основные технико-экономические показатели. </w:t>
      </w:r>
    </w:p>
    <w:p w:rsidR="00214458" w:rsidRPr="00214458" w:rsidRDefault="00214458" w:rsidP="00214458">
      <w:pPr>
        <w:spacing w:after="0"/>
        <w:rPr>
          <w:rFonts w:ascii="Times New Roman" w:hAnsi="Times New Roman" w:cs="Times New Roman"/>
          <w:b/>
          <w:sz w:val="20"/>
          <w:szCs w:val="20"/>
        </w:rPr>
      </w:pPr>
    </w:p>
    <w:p w:rsidR="00214458" w:rsidRPr="00214458" w:rsidRDefault="00214458" w:rsidP="00214458">
      <w:pPr>
        <w:tabs>
          <w:tab w:val="left" w:pos="-26131"/>
        </w:tabs>
        <w:spacing w:after="0"/>
        <w:ind w:left="1065"/>
        <w:jc w:val="center"/>
        <w:outlineLvl w:val="0"/>
        <w:rPr>
          <w:rStyle w:val="aff6"/>
          <w:rFonts w:ascii="Times New Roman" w:hAnsi="Times New Roman" w:cs="Times New Roman"/>
          <w:bCs w:val="0"/>
          <w:i/>
          <w:iCs/>
          <w:sz w:val="20"/>
          <w:szCs w:val="20"/>
        </w:rPr>
      </w:pPr>
      <w:r w:rsidRPr="00214458">
        <w:rPr>
          <w:rStyle w:val="aff6"/>
          <w:rFonts w:ascii="Times New Roman" w:hAnsi="Times New Roman" w:cs="Times New Roman"/>
          <w:b w:val="0"/>
          <w:bCs w:val="0"/>
          <w:i/>
          <w:iCs/>
          <w:sz w:val="20"/>
          <w:szCs w:val="20"/>
        </w:rPr>
        <w:t xml:space="preserve">Таблица 11. Основные технико-экономические показатели </w:t>
      </w:r>
      <w:r w:rsidRPr="00214458">
        <w:rPr>
          <w:rFonts w:ascii="Times New Roman" w:hAnsi="Times New Roman" w:cs="Times New Roman"/>
          <w:i/>
          <w:sz w:val="20"/>
          <w:szCs w:val="20"/>
        </w:rPr>
        <w:t>Коломыцевского</w:t>
      </w:r>
      <w:r w:rsidRPr="00214458">
        <w:rPr>
          <w:rFonts w:ascii="Times New Roman" w:hAnsi="Times New Roman" w:cs="Times New Roman"/>
          <w:sz w:val="20"/>
          <w:szCs w:val="20"/>
        </w:rPr>
        <w:t xml:space="preserve"> </w:t>
      </w:r>
      <w:r w:rsidRPr="00214458">
        <w:rPr>
          <w:rStyle w:val="aff6"/>
          <w:rFonts w:ascii="Times New Roman" w:hAnsi="Times New Roman" w:cs="Times New Roman"/>
          <w:b w:val="0"/>
          <w:bCs w:val="0"/>
          <w:i/>
          <w:iCs/>
          <w:sz w:val="20"/>
          <w:szCs w:val="20"/>
        </w:rPr>
        <w:t>сельского поселения.</w:t>
      </w:r>
    </w:p>
    <w:p w:rsidR="00214458" w:rsidRPr="00214458" w:rsidRDefault="00214458" w:rsidP="00214458">
      <w:pPr>
        <w:spacing w:after="0"/>
        <w:jc w:val="both"/>
        <w:rPr>
          <w:rFonts w:ascii="Times New Roman" w:hAnsi="Times New Roman" w:cs="Times New Roman"/>
          <w:sz w:val="20"/>
          <w:szCs w:val="20"/>
        </w:rPr>
      </w:pPr>
    </w:p>
    <w:tbl>
      <w:tblPr>
        <w:tblW w:w="10140" w:type="dxa"/>
        <w:tblInd w:w="-59" w:type="dxa"/>
        <w:tblLayout w:type="fixed"/>
        <w:tblLook w:val="04A0" w:firstRow="1" w:lastRow="0" w:firstColumn="1" w:lastColumn="0" w:noHBand="0" w:noVBand="1"/>
      </w:tblPr>
      <w:tblGrid>
        <w:gridCol w:w="815"/>
        <w:gridCol w:w="3461"/>
        <w:gridCol w:w="1399"/>
        <w:gridCol w:w="1807"/>
        <w:gridCol w:w="2658"/>
      </w:tblGrid>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п/п</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Показатели</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Единицы</w:t>
            </w:r>
          </w:p>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измерения</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Современное</w:t>
            </w:r>
          </w:p>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Расчетный срок (2029 год)</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1</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2</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3</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4</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5</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1.</w:t>
            </w:r>
          </w:p>
        </w:tc>
        <w:tc>
          <w:tcPr>
            <w:tcW w:w="9330"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b/>
                <w:bCs/>
                <w:kern w:val="2"/>
                <w:sz w:val="20"/>
                <w:szCs w:val="20"/>
                <w:lang w:eastAsia="ar-SA"/>
              </w:rPr>
            </w:pPr>
            <w:r w:rsidRPr="00214458">
              <w:rPr>
                <w:rFonts w:ascii="Times New Roman" w:hAnsi="Times New Roman" w:cs="Times New Roman"/>
                <w:b/>
                <w:bCs/>
                <w:sz w:val="20"/>
                <w:szCs w:val="20"/>
              </w:rPr>
              <w:t>Территория</w:t>
            </w:r>
          </w:p>
        </w:tc>
      </w:tr>
      <w:tr w:rsidR="00214458" w:rsidRPr="00214458" w:rsidTr="00214458">
        <w:tc>
          <w:tcPr>
            <w:tcW w:w="815" w:type="dxa"/>
            <w:tcBorders>
              <w:top w:val="single" w:sz="4" w:space="0" w:color="000000"/>
              <w:left w:val="single" w:sz="4" w:space="0" w:color="000000"/>
              <w:bottom w:val="nil"/>
              <w:right w:val="single" w:sz="4" w:space="0" w:color="000000"/>
            </w:tcBorders>
            <w:vAlign w:val="center"/>
            <w:hideMark/>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1.1.</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Общая площадь земель в установленных границах</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6693</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6693</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из них:</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-земли населенных пунктов</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203</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265,27</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-земли сельскохозяйственного назначения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6490</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6427,73</w:t>
            </w:r>
          </w:p>
        </w:tc>
      </w:tr>
      <w:tr w:rsidR="00214458" w:rsidRPr="00214458" w:rsidTr="00214458">
        <w:trPr>
          <w:trHeight w:val="745"/>
        </w:trPr>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-земли промышленности, связи, энергетики, обороны</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-земли лесного фонда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-земли водного фонда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-земли особо охраняемых территорий</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-земли запаса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single" w:sz="4" w:space="0" w:color="000000"/>
              <w:left w:val="single" w:sz="4" w:space="0" w:color="000000"/>
              <w:bottom w:val="nil"/>
              <w:right w:val="single" w:sz="4" w:space="0" w:color="000000"/>
            </w:tcBorders>
            <w:vAlign w:val="center"/>
            <w:hideMark/>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1.2.</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Из общего количества земель</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jc w:val="center"/>
              <w:rPr>
                <w:rFonts w:ascii="Times New Roman" w:hAnsi="Times New Roman" w:cs="Times New Roman"/>
                <w:sz w:val="20"/>
                <w:szCs w:val="20"/>
              </w:rPr>
            </w:pP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 земли федеральной собственности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 земли областной собственности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 земли муниципальной собственности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2644</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2644</w:t>
            </w: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 земли в собственности юридических лиц</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w:t>
            </w:r>
          </w:p>
        </w:tc>
      </w:tr>
      <w:tr w:rsidR="00214458" w:rsidRPr="00214458" w:rsidTr="00214458">
        <w:trPr>
          <w:trHeight w:val="429"/>
        </w:trPr>
        <w:tc>
          <w:tcPr>
            <w:tcW w:w="815"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физических лиц</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4049</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jc w:val="center"/>
              <w:rPr>
                <w:rFonts w:ascii="Times New Roman" w:hAnsi="Times New Roman" w:cs="Times New Roman"/>
                <w:sz w:val="20"/>
                <w:szCs w:val="20"/>
              </w:rPr>
            </w:pPr>
            <w:r w:rsidRPr="00214458">
              <w:rPr>
                <w:rFonts w:ascii="Times New Roman" w:hAnsi="Times New Roman" w:cs="Times New Roman"/>
                <w:sz w:val="20"/>
                <w:szCs w:val="20"/>
              </w:rPr>
              <w:t>4049</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2.</w:t>
            </w:r>
          </w:p>
        </w:tc>
        <w:tc>
          <w:tcPr>
            <w:tcW w:w="9330"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Население</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kern w:val="2"/>
                <w:sz w:val="20"/>
                <w:szCs w:val="20"/>
                <w:lang w:eastAsia="ar-SA"/>
              </w:rPr>
              <w:t>2.1</w:t>
            </w:r>
            <w:r w:rsidRPr="00214458">
              <w:rPr>
                <w:rFonts w:eastAsia="Lucida Sans Unicode"/>
                <w:b/>
                <w:bCs/>
                <w:kern w:val="2"/>
                <w:sz w:val="20"/>
                <w:szCs w:val="20"/>
                <w:lang w:eastAsia="ar-SA"/>
              </w:rPr>
              <w:t>.</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Численность населения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911</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1062</w:t>
            </w:r>
          </w:p>
        </w:tc>
      </w:tr>
      <w:tr w:rsidR="00214458" w:rsidRPr="00214458" w:rsidTr="00214458">
        <w:tc>
          <w:tcPr>
            <w:tcW w:w="815" w:type="dxa"/>
            <w:tcBorders>
              <w:top w:val="single" w:sz="4" w:space="0" w:color="000000"/>
              <w:left w:val="single" w:sz="4" w:space="0" w:color="000000"/>
              <w:bottom w:val="nil"/>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2.2.</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Показатели движения населения</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ind w:firstLine="184"/>
              <w:jc w:val="center"/>
              <w:rPr>
                <w:rFonts w:ascii="Times New Roman" w:eastAsia="Lucida Sans Unicode" w:hAnsi="Times New Roman" w:cs="Times New Roman"/>
                <w:kern w:val="2"/>
                <w:sz w:val="20"/>
                <w:szCs w:val="20"/>
                <w:lang w:eastAsia="ar-SA"/>
              </w:rPr>
            </w:pPr>
          </w:p>
        </w:tc>
      </w:tr>
      <w:tr w:rsidR="00214458" w:rsidRPr="00214458" w:rsidTr="00214458">
        <w:tc>
          <w:tcPr>
            <w:tcW w:w="815" w:type="dxa"/>
            <w:tcBorders>
              <w:top w:val="nil"/>
              <w:left w:val="single" w:sz="4" w:space="0" w:color="000000"/>
              <w:bottom w:val="nil"/>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прирост</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151</w:t>
            </w:r>
          </w:p>
        </w:tc>
      </w:tr>
      <w:tr w:rsidR="00214458" w:rsidRPr="00214458" w:rsidTr="00214458">
        <w:trPr>
          <w:trHeight w:val="413"/>
        </w:trPr>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убыль</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15</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w:t>
            </w:r>
          </w:p>
        </w:tc>
      </w:tr>
      <w:tr w:rsidR="00214458" w:rsidRPr="00214458" w:rsidTr="00214458">
        <w:tc>
          <w:tcPr>
            <w:tcW w:w="815" w:type="dxa"/>
            <w:tcBorders>
              <w:top w:val="single" w:sz="4" w:space="0" w:color="000000"/>
              <w:left w:val="single" w:sz="4" w:space="0" w:color="000000"/>
              <w:bottom w:val="nil"/>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2.3.</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Возрастная структура населения:</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snapToGrid w:val="0"/>
              <w:spacing w:after="0"/>
              <w:ind w:firstLine="184"/>
              <w:jc w:val="center"/>
              <w:rPr>
                <w:rFonts w:ascii="Times New Roman" w:eastAsia="Lucida Sans Unicode" w:hAnsi="Times New Roman" w:cs="Times New Roman"/>
                <w:kern w:val="2"/>
                <w:sz w:val="20"/>
                <w:szCs w:val="20"/>
                <w:lang w:eastAsia="ar-SA"/>
              </w:rPr>
            </w:pPr>
          </w:p>
        </w:tc>
      </w:tr>
      <w:tr w:rsidR="00214458" w:rsidRPr="00214458" w:rsidTr="00214458">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дети до 16 лет</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144</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168</w:t>
            </w:r>
          </w:p>
        </w:tc>
      </w:tr>
      <w:tr w:rsidR="00214458" w:rsidRPr="00214458" w:rsidTr="00214458">
        <w:trPr>
          <w:trHeight w:val="1126"/>
        </w:trPr>
        <w:tc>
          <w:tcPr>
            <w:tcW w:w="815" w:type="dxa"/>
            <w:tcBorders>
              <w:top w:val="nil"/>
              <w:left w:val="single" w:sz="4" w:space="0" w:color="000000"/>
              <w:bottom w:val="nil"/>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население в трудоспособном возрасте (мужчины 16-59 лет, женщины 16-54 лет)</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501</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584</w:t>
            </w:r>
          </w:p>
        </w:tc>
      </w:tr>
      <w:tr w:rsidR="00214458" w:rsidRPr="00214458" w:rsidTr="00214458">
        <w:tc>
          <w:tcPr>
            <w:tcW w:w="815"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население, старше трудоспособного возраста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266</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snapToGrid w:val="0"/>
              <w:spacing w:after="0"/>
              <w:ind w:firstLine="184"/>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310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1</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2</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3</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5</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3.</w:t>
            </w:r>
          </w:p>
        </w:tc>
        <w:tc>
          <w:tcPr>
            <w:tcW w:w="9330"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Жилищный фонд</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3.1.</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Жилищный фонд - всего</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тыс. м</w:t>
            </w:r>
            <w:r w:rsidRPr="00214458">
              <w:rPr>
                <w:rFonts w:eastAsia="Lucida Sans Unicode"/>
                <w:kern w:val="2"/>
                <w:sz w:val="20"/>
                <w:szCs w:val="20"/>
                <w:vertAlign w:val="superscript"/>
                <w:lang w:eastAsia="ar-SA"/>
              </w:rPr>
              <w:t>2</w:t>
            </w:r>
            <w:r w:rsidRPr="00214458">
              <w:rPr>
                <w:rFonts w:eastAsia="Lucida Sans Unicode"/>
                <w:kern w:val="2"/>
                <w:sz w:val="20"/>
                <w:szCs w:val="20"/>
                <w:lang w:eastAsia="ar-SA"/>
              </w:rPr>
              <w:t>.общ.</w:t>
            </w:r>
          </w:p>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20,87</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32,87</w:t>
            </w:r>
          </w:p>
        </w:tc>
      </w:tr>
      <w:tr w:rsidR="00214458" w:rsidRPr="00214458" w:rsidTr="00214458">
        <w:tc>
          <w:tcPr>
            <w:tcW w:w="815" w:type="dxa"/>
            <w:tcBorders>
              <w:top w:val="single" w:sz="4" w:space="0" w:color="000000"/>
              <w:left w:val="single" w:sz="4" w:space="0" w:color="000000"/>
              <w:bottom w:val="nil"/>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в том числе</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в государственной и муниципальной собственности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тыс. м</w:t>
            </w:r>
            <w:r w:rsidRPr="00214458">
              <w:rPr>
                <w:rFonts w:eastAsia="Lucida Sans Unicode"/>
                <w:kern w:val="2"/>
                <w:sz w:val="20"/>
                <w:szCs w:val="20"/>
                <w:vertAlign w:val="superscript"/>
                <w:lang w:eastAsia="ar-SA"/>
              </w:rPr>
              <w:t>2</w:t>
            </w:r>
            <w:r w:rsidRPr="00214458">
              <w:rPr>
                <w:rFonts w:eastAsia="Lucida Sans Unicode"/>
                <w:kern w:val="2"/>
                <w:sz w:val="20"/>
                <w:szCs w:val="20"/>
                <w:lang w:eastAsia="ar-SA"/>
              </w:rPr>
              <w:t>.общ.</w:t>
            </w:r>
          </w:p>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0,07</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0,07</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3.2.</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Из общего жилого фонда</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в многоэтажных многоквартирных домах</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тыс. м</w:t>
            </w:r>
            <w:r w:rsidRPr="00214458">
              <w:rPr>
                <w:rFonts w:eastAsia="Lucida Sans Unicode"/>
                <w:kern w:val="2"/>
                <w:sz w:val="20"/>
                <w:szCs w:val="20"/>
                <w:vertAlign w:val="superscript"/>
                <w:lang w:eastAsia="ar-SA"/>
              </w:rPr>
              <w:t>2</w:t>
            </w:r>
            <w:r w:rsidRPr="00214458">
              <w:rPr>
                <w:rFonts w:eastAsia="Lucida Sans Unicode"/>
                <w:kern w:val="2"/>
                <w:sz w:val="20"/>
                <w:szCs w:val="20"/>
                <w:lang w:eastAsia="ar-SA"/>
              </w:rPr>
              <w:t>.общ.</w:t>
            </w:r>
          </w:p>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1,2</w:t>
            </w: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в индивидуальных жилых домах</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тыс. м</w:t>
            </w:r>
            <w:r w:rsidRPr="00214458">
              <w:rPr>
                <w:rFonts w:eastAsia="Lucida Sans Unicode"/>
                <w:kern w:val="2"/>
                <w:sz w:val="20"/>
                <w:szCs w:val="20"/>
                <w:vertAlign w:val="superscript"/>
                <w:lang w:eastAsia="ar-SA"/>
              </w:rPr>
              <w:t>2</w:t>
            </w:r>
            <w:r w:rsidRPr="00214458">
              <w:rPr>
                <w:rFonts w:eastAsia="Lucida Sans Unicode"/>
                <w:kern w:val="2"/>
                <w:sz w:val="20"/>
                <w:szCs w:val="20"/>
                <w:lang w:eastAsia="ar-SA"/>
              </w:rPr>
              <w:t>.общ.</w:t>
            </w:r>
          </w:p>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lastRenderedPageBreak/>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lastRenderedPageBreak/>
              <w:t>19,67</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31,67</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lastRenderedPageBreak/>
              <w:t>3.3.</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Жилищный фонд с износом более 70 %</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тыс. м</w:t>
            </w:r>
            <w:r w:rsidRPr="00214458">
              <w:rPr>
                <w:rFonts w:eastAsia="Lucida Sans Unicode"/>
                <w:kern w:val="2"/>
                <w:sz w:val="20"/>
                <w:szCs w:val="20"/>
                <w:vertAlign w:val="superscript"/>
                <w:lang w:eastAsia="ar-SA"/>
              </w:rPr>
              <w:t>2</w:t>
            </w:r>
            <w:r w:rsidRPr="00214458">
              <w:rPr>
                <w:rFonts w:eastAsia="Lucida Sans Unicode"/>
                <w:kern w:val="2"/>
                <w:sz w:val="20"/>
                <w:szCs w:val="20"/>
                <w:lang w:eastAsia="ar-SA"/>
              </w:rPr>
              <w:t>.общ.</w:t>
            </w:r>
          </w:p>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3.4.</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Обеспеченность жилого фонда:</w:t>
            </w:r>
          </w:p>
        </w:tc>
        <w:tc>
          <w:tcPr>
            <w:tcW w:w="1400"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водопроводом</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канализацией</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газоснабжением</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97</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ваннами и душем</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центральным отоплением</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3.5.</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м</w:t>
            </w:r>
            <w:r w:rsidRPr="00214458">
              <w:rPr>
                <w:rFonts w:eastAsia="Lucida Sans Unicode"/>
                <w:kern w:val="2"/>
                <w:sz w:val="20"/>
                <w:szCs w:val="20"/>
                <w:vertAlign w:val="superscript"/>
                <w:lang w:eastAsia="ar-SA"/>
              </w:rPr>
              <w:t>2</w:t>
            </w:r>
            <w:r w:rsidRPr="00214458">
              <w:rPr>
                <w:rFonts w:eastAsia="Lucida Sans Unicode"/>
                <w:kern w:val="2"/>
                <w:sz w:val="20"/>
                <w:szCs w:val="20"/>
                <w:lang w:eastAsia="ar-SA"/>
              </w:rPr>
              <w:t>/чел.</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22,9</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31,0</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4.</w:t>
            </w:r>
          </w:p>
        </w:tc>
        <w:tc>
          <w:tcPr>
            <w:tcW w:w="9330"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Объекты социального и культурно-бытового обслуживания населения.</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4.1.</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Детские сады</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20</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32</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4.2.</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Общеобразовательные</w:t>
            </w:r>
          </w:p>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школы</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108</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135</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4.3.</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Медицинские учреждения:</w:t>
            </w:r>
          </w:p>
        </w:tc>
        <w:tc>
          <w:tcPr>
            <w:tcW w:w="1400"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Сельская больница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койко-мест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ФАП</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объект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w:t>
            </w:r>
          </w:p>
        </w:tc>
      </w:tr>
      <w:tr w:rsidR="00214458" w:rsidRPr="00214458" w:rsidTr="00214458">
        <w:tc>
          <w:tcPr>
            <w:tcW w:w="815" w:type="dxa"/>
            <w:tcBorders>
              <w:top w:val="nil"/>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Врачебная амбулатория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пос/см</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4.4.</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Аптеки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vertAlign w:val="superscript"/>
                <w:lang w:eastAsia="ar-SA"/>
              </w:rPr>
            </w:pPr>
            <w:r w:rsidRPr="00214458">
              <w:rPr>
                <w:rFonts w:eastAsia="Lucida Sans Unicode"/>
                <w:kern w:val="2"/>
                <w:sz w:val="20"/>
                <w:szCs w:val="20"/>
                <w:lang w:eastAsia="ar-SA"/>
              </w:rPr>
              <w:t>м</w:t>
            </w:r>
            <w:r w:rsidRPr="00214458">
              <w:rPr>
                <w:rFonts w:eastAsia="Lucida Sans Unicode"/>
                <w:kern w:val="2"/>
                <w:sz w:val="20"/>
                <w:szCs w:val="20"/>
                <w:vertAlign w:val="superscript"/>
                <w:lang w:eastAsia="ar-SA"/>
              </w:rPr>
              <w:t xml:space="preserve">2 </w:t>
            </w:r>
            <w:r w:rsidRPr="00214458">
              <w:rPr>
                <w:rFonts w:eastAsia="Lucida Sans Unicode"/>
                <w:kern w:val="2"/>
                <w:sz w:val="20"/>
                <w:szCs w:val="20"/>
                <w:lang w:eastAsia="ar-SA"/>
              </w:rPr>
              <w:t>общей пл</w:t>
            </w:r>
            <w:r w:rsidRPr="00214458">
              <w:rPr>
                <w:rFonts w:eastAsia="Lucida Sans Unicode"/>
                <w:kern w:val="2"/>
                <w:sz w:val="20"/>
                <w:szCs w:val="20"/>
                <w:vertAlign w:val="superscript"/>
                <w:lang w:eastAsia="ar-SA"/>
              </w:rPr>
              <w:t>.</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55</w:t>
            </w:r>
          </w:p>
        </w:tc>
      </w:tr>
      <w:tr w:rsidR="00214458" w:rsidRPr="00214458" w:rsidTr="00214458">
        <w:trPr>
          <w:trHeight w:val="633"/>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4.5.</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xml:space="preserve">Учреждения культуры и </w:t>
            </w:r>
          </w:p>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искусства (клуб)</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120</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120</w:t>
            </w:r>
          </w:p>
        </w:tc>
      </w:tr>
      <w:tr w:rsidR="00214458" w:rsidRPr="00214458" w:rsidTr="00214458">
        <w:trPr>
          <w:trHeight w:val="371"/>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4.6.</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Спортивный зал и стадион</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количество</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w:t>
            </w:r>
          </w:p>
        </w:tc>
      </w:tr>
      <w:tr w:rsidR="00214458" w:rsidRPr="00214458" w:rsidTr="00214458">
        <w:trPr>
          <w:trHeight w:hRule="exact" w:val="836"/>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4.7.</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Магазины продовольственных</w:t>
            </w:r>
          </w:p>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товаров - всего</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м</w:t>
            </w:r>
            <w:r w:rsidRPr="00214458">
              <w:rPr>
                <w:rFonts w:eastAsia="Lucida Sans Unicode"/>
                <w:kern w:val="2"/>
                <w:sz w:val="20"/>
                <w:szCs w:val="20"/>
                <w:vertAlign w:val="superscript"/>
                <w:lang w:eastAsia="ar-SA"/>
              </w:rPr>
              <w:t>2</w:t>
            </w:r>
            <w:r w:rsidRPr="00214458">
              <w:rPr>
                <w:rFonts w:eastAsia="Lucida Sans Unicode"/>
                <w:kern w:val="2"/>
                <w:sz w:val="20"/>
                <w:szCs w:val="20"/>
                <w:lang w:eastAsia="ar-SA"/>
              </w:rPr>
              <w:t>торг.площ.</w:t>
            </w:r>
          </w:p>
        </w:tc>
        <w:tc>
          <w:tcPr>
            <w:tcW w:w="1808" w:type="dxa"/>
            <w:vMerge w:val="restart"/>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132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75</w:t>
            </w:r>
          </w:p>
        </w:tc>
      </w:tr>
      <w:tr w:rsidR="00214458" w:rsidRPr="00214458" w:rsidTr="00214458">
        <w:trPr>
          <w:trHeight w:val="1082"/>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4.8.</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Магазины   непродовольственных</w:t>
            </w:r>
          </w:p>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товаров - всего</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м</w:t>
            </w:r>
            <w:r w:rsidRPr="00214458">
              <w:rPr>
                <w:rFonts w:eastAsia="Lucida Sans Unicode"/>
                <w:kern w:val="2"/>
                <w:sz w:val="20"/>
                <w:szCs w:val="20"/>
                <w:vertAlign w:val="superscript"/>
                <w:lang w:eastAsia="ar-SA"/>
              </w:rPr>
              <w:t>2</w:t>
            </w:r>
            <w:r w:rsidRPr="00214458">
              <w:rPr>
                <w:rFonts w:eastAsia="Lucida Sans Unicode"/>
                <w:kern w:val="2"/>
                <w:sz w:val="20"/>
                <w:szCs w:val="20"/>
                <w:lang w:eastAsia="ar-SA"/>
              </w:rPr>
              <w:t>торг. площ.</w:t>
            </w:r>
          </w:p>
        </w:tc>
        <w:tc>
          <w:tcPr>
            <w:tcW w:w="1808" w:type="dxa"/>
            <w:vMerge/>
            <w:tcBorders>
              <w:top w:val="nil"/>
              <w:left w:val="single" w:sz="4" w:space="0" w:color="000000"/>
              <w:bottom w:val="single" w:sz="4" w:space="0" w:color="000000"/>
              <w:right w:val="nil"/>
            </w:tcBorders>
            <w:vAlign w:val="center"/>
            <w:hideMark/>
          </w:tcPr>
          <w:p w:rsidR="00214458" w:rsidRPr="00214458" w:rsidRDefault="00214458" w:rsidP="00214458">
            <w:pPr>
              <w:spacing w:after="0"/>
              <w:rPr>
                <w:rFonts w:ascii="Times New Roman" w:eastAsia="Lucida Sans Unicode" w:hAnsi="Times New Roman" w:cs="Times New Roman"/>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150</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4.9.</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Предприятия общественного</w:t>
            </w:r>
          </w:p>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питания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пос. 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80</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35</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1</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2</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3</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5</w:t>
            </w:r>
          </w:p>
        </w:tc>
      </w:tr>
      <w:tr w:rsidR="00214458" w:rsidRPr="00214458" w:rsidTr="00214458">
        <w:trPr>
          <w:trHeight w:val="602"/>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4.10.</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Предприятия бытового</w:t>
            </w:r>
          </w:p>
          <w:p w:rsidR="00214458" w:rsidRPr="00214458" w:rsidRDefault="00214458" w:rsidP="00214458">
            <w:pPr>
              <w:pStyle w:val="a4"/>
              <w:widowControl w:val="0"/>
              <w:tabs>
                <w:tab w:val="left" w:pos="708"/>
              </w:tabs>
              <w:suppressAutoHyphens/>
              <w:spacing w:after="0"/>
              <w:jc w:val="center"/>
              <w:rPr>
                <w:rFonts w:eastAsia="Lucida Sans Unicode"/>
                <w:kern w:val="2"/>
                <w:sz w:val="20"/>
                <w:szCs w:val="20"/>
                <w:lang w:eastAsia="ar-SA"/>
              </w:rPr>
            </w:pPr>
            <w:r w:rsidRPr="00214458">
              <w:rPr>
                <w:rFonts w:eastAsia="Lucida Sans Unicode"/>
                <w:kern w:val="2"/>
                <w:sz w:val="20"/>
                <w:szCs w:val="20"/>
                <w:lang w:eastAsia="ar-SA"/>
              </w:rPr>
              <w:t>обслуживания</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раб. 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w:t>
            </w:r>
          </w:p>
        </w:tc>
      </w:tr>
      <w:tr w:rsidR="00214458" w:rsidRPr="00214458" w:rsidTr="00214458">
        <w:trPr>
          <w:trHeight w:val="631"/>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4.11.</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rFonts w:eastAsia="Lucida Sans Unicode"/>
                <w:sz w:val="20"/>
                <w:szCs w:val="20"/>
                <w:lang w:eastAsia="ar-SA"/>
              </w:rPr>
            </w:pPr>
            <w:r w:rsidRPr="00214458">
              <w:rPr>
                <w:sz w:val="20"/>
                <w:szCs w:val="20"/>
              </w:rPr>
              <w:t>Банно-оздоровительный комплекс</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помыв. мест</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9</w:t>
            </w:r>
          </w:p>
        </w:tc>
      </w:tr>
      <w:tr w:rsidR="00214458" w:rsidRPr="00214458" w:rsidTr="00214458">
        <w:trPr>
          <w:trHeight w:val="349"/>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4.12.</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Филиал сбербанка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vertAlign w:val="superscript"/>
                <w:lang w:eastAsia="ar-SA"/>
              </w:rPr>
            </w:pPr>
            <w:r w:rsidRPr="00214458">
              <w:rPr>
                <w:rFonts w:eastAsia="Lucida Sans Unicode"/>
                <w:kern w:val="2"/>
                <w:sz w:val="20"/>
                <w:szCs w:val="20"/>
                <w:lang w:eastAsia="ar-SA"/>
              </w:rPr>
              <w:t>м</w:t>
            </w:r>
            <w:r w:rsidRPr="00214458">
              <w:rPr>
                <w:rFonts w:eastAsia="Lucida Sans Unicode"/>
                <w:kern w:val="2"/>
                <w:sz w:val="20"/>
                <w:szCs w:val="20"/>
                <w:vertAlign w:val="superscript"/>
                <w:lang w:eastAsia="ar-SA"/>
              </w:rPr>
              <w:t>2</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 объект</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20</w:t>
            </w:r>
          </w:p>
        </w:tc>
      </w:tr>
      <w:tr w:rsidR="00214458" w:rsidRPr="00214458" w:rsidTr="00214458">
        <w:trPr>
          <w:trHeight w:val="411"/>
        </w:trPr>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4.13.</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Отделение связи (почта)</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количество</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4.14.</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Библиотеки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тыс. ед. хранения</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6,817</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6,817</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kern w:val="2"/>
                <w:sz w:val="20"/>
                <w:szCs w:val="20"/>
                <w:lang w:eastAsia="ar-SA"/>
              </w:rPr>
            </w:pPr>
            <w:r w:rsidRPr="00214458">
              <w:rPr>
                <w:rFonts w:eastAsia="Lucida Sans Unicode"/>
                <w:b/>
                <w:kern w:val="2"/>
                <w:sz w:val="20"/>
                <w:szCs w:val="20"/>
                <w:lang w:eastAsia="ar-SA"/>
              </w:rPr>
              <w:t>5.</w:t>
            </w:r>
          </w:p>
        </w:tc>
        <w:tc>
          <w:tcPr>
            <w:tcW w:w="9330"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kern w:val="2"/>
                <w:sz w:val="20"/>
                <w:szCs w:val="20"/>
                <w:lang w:eastAsia="ar-SA"/>
              </w:rPr>
            </w:pPr>
            <w:r w:rsidRPr="00214458">
              <w:rPr>
                <w:rFonts w:eastAsia="Lucida Sans Unicode"/>
                <w:b/>
                <w:kern w:val="2"/>
                <w:sz w:val="20"/>
                <w:szCs w:val="20"/>
                <w:lang w:eastAsia="ar-SA"/>
              </w:rPr>
              <w:t>Транспортная инфраструктура.</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5.1.</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Общая протяженность улично-дорожной сети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км</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10,8</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11,0</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5.2.</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Обеспеченность население индивидуальными легковыми автомобилями (на 1000 чел)</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автомобилей</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145</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145</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6.</w:t>
            </w:r>
          </w:p>
        </w:tc>
        <w:tc>
          <w:tcPr>
            <w:tcW w:w="9330" w:type="dxa"/>
            <w:gridSpan w:val="4"/>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Зоны специального назначения.</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6.1.</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kern w:val="2"/>
                <w:sz w:val="20"/>
                <w:szCs w:val="20"/>
                <w:lang w:eastAsia="ar-SA"/>
              </w:rPr>
            </w:pPr>
            <w:r w:rsidRPr="00214458">
              <w:rPr>
                <w:rFonts w:eastAsia="Lucida Sans Unicode"/>
                <w:kern w:val="2"/>
                <w:sz w:val="20"/>
                <w:szCs w:val="20"/>
                <w:lang w:eastAsia="ar-SA"/>
              </w:rPr>
              <w:t>Общее количество кладбищ</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единиц</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6.2.</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 xml:space="preserve">Контейнерная площадка для сбора и временного накопления ТБО, </w:t>
            </w:r>
            <w:r w:rsidRPr="00214458">
              <w:rPr>
                <w:rFonts w:eastAsia="Lucida Sans Unicode"/>
                <w:kern w:val="2"/>
                <w:sz w:val="20"/>
                <w:szCs w:val="20"/>
                <w:lang w:eastAsia="ar-SA"/>
              </w:rPr>
              <w:lastRenderedPageBreak/>
              <w:t xml:space="preserve">оснащенная контейнерами большой ёмкость </w:t>
            </w:r>
            <w:smartTag w:uri="urn:schemas-microsoft-com:office:smarttags" w:element="metricconverter">
              <w:smartTagPr>
                <w:attr w:name="ProductID" w:val="30 м3"/>
              </w:smartTagPr>
              <w:r w:rsidRPr="00214458">
                <w:rPr>
                  <w:rFonts w:eastAsia="Lucida Sans Unicode"/>
                  <w:kern w:val="2"/>
                  <w:sz w:val="20"/>
                  <w:szCs w:val="20"/>
                  <w:lang w:eastAsia="ar-SA"/>
                </w:rPr>
                <w:t>30 м</w:t>
              </w:r>
              <w:r w:rsidRPr="00214458">
                <w:rPr>
                  <w:rFonts w:eastAsia="Lucida Sans Unicode"/>
                  <w:kern w:val="2"/>
                  <w:sz w:val="20"/>
                  <w:szCs w:val="20"/>
                  <w:vertAlign w:val="superscript"/>
                  <w:lang w:eastAsia="ar-SA"/>
                </w:rPr>
                <w:t>3</w:t>
              </w:r>
            </w:smartTag>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lastRenderedPageBreak/>
              <w:t>единиц</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w:t>
            </w:r>
          </w:p>
        </w:tc>
      </w:tr>
      <w:tr w:rsidR="00214458" w:rsidRPr="00214458" w:rsidTr="00214458">
        <w:tc>
          <w:tcPr>
            <w:tcW w:w="815"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lastRenderedPageBreak/>
              <w:t>6.3.</w:t>
            </w:r>
          </w:p>
        </w:tc>
        <w:tc>
          <w:tcPr>
            <w:tcW w:w="3463"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Скотомогильники</w:t>
            </w:r>
          </w:p>
        </w:tc>
        <w:tc>
          <w:tcPr>
            <w:tcW w:w="1400"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единиц</w:t>
            </w:r>
          </w:p>
        </w:tc>
        <w:tc>
          <w:tcPr>
            <w:tcW w:w="1808" w:type="dxa"/>
            <w:tcBorders>
              <w:top w:val="nil"/>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w:t>
            </w:r>
          </w:p>
        </w:tc>
        <w:tc>
          <w:tcPr>
            <w:tcW w:w="2659" w:type="dxa"/>
            <w:tcBorders>
              <w:top w:val="nil"/>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7.</w:t>
            </w:r>
          </w:p>
        </w:tc>
        <w:tc>
          <w:tcPr>
            <w:tcW w:w="9330" w:type="dxa"/>
            <w:gridSpan w:val="4"/>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kern w:val="2"/>
                <w:sz w:val="20"/>
                <w:szCs w:val="20"/>
                <w:lang w:eastAsia="ar-SA"/>
              </w:rPr>
            </w:pPr>
            <w:r w:rsidRPr="00214458">
              <w:rPr>
                <w:rFonts w:eastAsia="Lucida Sans Unicode"/>
                <w:b/>
                <w:kern w:val="2"/>
                <w:sz w:val="20"/>
                <w:szCs w:val="20"/>
                <w:lang w:eastAsia="ar-SA"/>
              </w:rPr>
              <w:t>Водоснабжение.</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7.1.</w:t>
            </w:r>
          </w:p>
        </w:tc>
        <w:tc>
          <w:tcPr>
            <w:tcW w:w="3463"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rFonts w:eastAsia="Lucida Sans Unicode"/>
                <w:sz w:val="20"/>
                <w:szCs w:val="20"/>
                <w:lang w:eastAsia="ar-SA"/>
              </w:rPr>
            </w:pPr>
            <w:r w:rsidRPr="00214458">
              <w:rPr>
                <w:sz w:val="20"/>
                <w:szCs w:val="20"/>
              </w:rPr>
              <w:t>Водоподведение — всего</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0,239</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f3"/>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на хозяйственно-питьевые нужды</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0,239</w:t>
            </w:r>
          </w:p>
        </w:tc>
      </w:tr>
      <w:tr w:rsidR="00214458" w:rsidRPr="00214458" w:rsidTr="00214458">
        <w:trPr>
          <w:trHeight w:val="433"/>
        </w:trPr>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на производственные нужды</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rPr>
          <w:trHeight w:val="423"/>
        </w:trPr>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7.2.</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Вторичное использование воды</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7.3.</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Производительность водозаборных сооружений</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7.4.</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В том числе водозаборов подземных вод</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rPr>
          <w:trHeight w:val="854"/>
        </w:trPr>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7.5.</w:t>
            </w:r>
          </w:p>
        </w:tc>
        <w:tc>
          <w:tcPr>
            <w:tcW w:w="3463"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rFonts w:eastAsia="Lucida Sans Unicode"/>
                <w:sz w:val="20"/>
                <w:szCs w:val="20"/>
                <w:lang w:eastAsia="ar-SA"/>
              </w:rPr>
            </w:pPr>
            <w:r w:rsidRPr="00214458">
              <w:rPr>
                <w:sz w:val="20"/>
                <w:szCs w:val="20"/>
              </w:rPr>
              <w:t>Среднесуточное водопотребление на 1 чел.</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л/сут на чел.</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230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rFonts w:eastAsia="Lucida Sans Unicode"/>
                <w:sz w:val="20"/>
                <w:szCs w:val="20"/>
                <w:lang w:eastAsia="ar-SA"/>
              </w:rPr>
            </w:pPr>
            <w:r w:rsidRPr="00214458">
              <w:rPr>
                <w:sz w:val="20"/>
                <w:szCs w:val="20"/>
              </w:rPr>
              <w:t>В том числе на хозяйствненно-питьевые нужды</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л/сут на чел.</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230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7.6.</w:t>
            </w:r>
          </w:p>
        </w:tc>
        <w:tc>
          <w:tcPr>
            <w:tcW w:w="3463"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rFonts w:eastAsia="Lucida Sans Unicode"/>
                <w:sz w:val="20"/>
                <w:szCs w:val="20"/>
                <w:lang w:eastAsia="ar-SA"/>
              </w:rPr>
            </w:pPr>
            <w:r w:rsidRPr="00214458">
              <w:rPr>
                <w:sz w:val="20"/>
                <w:szCs w:val="20"/>
              </w:rPr>
              <w:t>Протяженность сетей</w:t>
            </w:r>
          </w:p>
        </w:tc>
        <w:tc>
          <w:tcPr>
            <w:tcW w:w="1400" w:type="dxa"/>
            <w:tcBorders>
              <w:top w:val="single" w:sz="4" w:space="0" w:color="000000"/>
              <w:left w:val="single" w:sz="4" w:space="0" w:color="000000"/>
              <w:bottom w:val="single" w:sz="4" w:space="0" w:color="000000"/>
              <w:right w:val="nil"/>
            </w:tcBorders>
            <w:hideMark/>
          </w:tcPr>
          <w:p w:rsidR="00214458" w:rsidRPr="00214458" w:rsidRDefault="00214458" w:rsidP="00214458">
            <w:pPr>
              <w:pStyle w:val="af3"/>
              <w:jc w:val="center"/>
              <w:rPr>
                <w:sz w:val="20"/>
                <w:szCs w:val="20"/>
              </w:rPr>
            </w:pPr>
            <w:r w:rsidRPr="00214458">
              <w:rPr>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9,36</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9,3</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8.</w:t>
            </w:r>
          </w:p>
        </w:tc>
        <w:tc>
          <w:tcPr>
            <w:tcW w:w="9330" w:type="dxa"/>
            <w:gridSpan w:val="4"/>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kern w:val="2"/>
                <w:sz w:val="20"/>
                <w:szCs w:val="20"/>
                <w:lang w:eastAsia="ar-SA"/>
              </w:rPr>
            </w:pPr>
            <w:r w:rsidRPr="00214458">
              <w:rPr>
                <w:rFonts w:eastAsia="Lucida Sans Unicode"/>
                <w:b/>
                <w:kern w:val="2"/>
                <w:sz w:val="20"/>
                <w:szCs w:val="20"/>
                <w:lang w:eastAsia="ar-SA"/>
              </w:rPr>
              <w:t>Канализация.</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8.1.</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Общее отведение сточных вод</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0,239</w:t>
            </w:r>
          </w:p>
        </w:tc>
      </w:tr>
      <w:tr w:rsidR="00214458" w:rsidRPr="00214458" w:rsidTr="00214458">
        <w:trPr>
          <w:trHeight w:val="473"/>
        </w:trPr>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f3"/>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r>
      <w:tr w:rsidR="00214458" w:rsidRPr="00214458" w:rsidTr="00214458">
        <w:trPr>
          <w:trHeight w:val="499"/>
        </w:trPr>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хозяйственно-бытовые стоки</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0,239</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производственные сточные воды</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1</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2</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3</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bCs/>
                <w:kern w:val="2"/>
                <w:sz w:val="20"/>
                <w:szCs w:val="20"/>
                <w:lang w:eastAsia="ar-SA"/>
              </w:rPr>
            </w:pPr>
            <w:r w:rsidRPr="00214458">
              <w:rPr>
                <w:rFonts w:eastAsia="Lucida Sans Unicode"/>
                <w:b/>
                <w:bCs/>
                <w:kern w:val="2"/>
                <w:sz w:val="20"/>
                <w:szCs w:val="20"/>
                <w:lang w:eastAsia="ar-SA"/>
              </w:rPr>
              <w:t>5</w:t>
            </w:r>
          </w:p>
        </w:tc>
      </w:tr>
      <w:tr w:rsidR="00214458" w:rsidRPr="00214458" w:rsidTr="00214458">
        <w:trPr>
          <w:trHeight w:val="921"/>
        </w:trPr>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8.2.</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тыс. м</w:t>
            </w:r>
            <w:r w:rsidRPr="00214458">
              <w:rPr>
                <w:sz w:val="20"/>
                <w:szCs w:val="20"/>
                <w:vertAlign w:val="superscript"/>
              </w:rPr>
              <w:t>3</w:t>
            </w:r>
            <w:r w:rsidRPr="00214458">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rPr>
          <w:trHeight w:val="342"/>
        </w:trPr>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8.3.</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jc w:val="center"/>
              <w:rPr>
                <w:rFonts w:ascii="Times New Roman" w:hAnsi="Times New Roman" w:cs="Times New Roman"/>
                <w:sz w:val="20"/>
                <w:szCs w:val="20"/>
              </w:rPr>
            </w:pPr>
            <w:r w:rsidRPr="00214458">
              <w:rPr>
                <w:rFonts w:ascii="Times New Roman" w:hAnsi="Times New Roman" w:cs="Times New Roman"/>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9.</w:t>
            </w:r>
          </w:p>
        </w:tc>
        <w:tc>
          <w:tcPr>
            <w:tcW w:w="9330" w:type="dxa"/>
            <w:gridSpan w:val="4"/>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kern w:val="2"/>
                <w:sz w:val="20"/>
                <w:szCs w:val="20"/>
                <w:lang w:eastAsia="ar-SA"/>
              </w:rPr>
            </w:pPr>
            <w:r w:rsidRPr="00214458">
              <w:rPr>
                <w:rFonts w:eastAsia="Lucida Sans Unicode"/>
                <w:b/>
                <w:kern w:val="2"/>
                <w:sz w:val="20"/>
                <w:szCs w:val="20"/>
                <w:lang w:eastAsia="ar-SA"/>
              </w:rPr>
              <w:t>Электроснабжение.</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9.1.</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18</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w:t>
            </w:r>
          </w:p>
        </w:tc>
        <w:tc>
          <w:tcPr>
            <w:tcW w:w="9330" w:type="dxa"/>
            <w:gridSpan w:val="4"/>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pacing w:after="0"/>
              <w:jc w:val="center"/>
              <w:rPr>
                <w:rFonts w:ascii="Times New Roman" w:eastAsia="Lucida Sans Unicode" w:hAnsi="Times New Roman" w:cs="Times New Roman"/>
                <w:b/>
                <w:bCs/>
                <w:kern w:val="2"/>
                <w:sz w:val="20"/>
                <w:szCs w:val="20"/>
                <w:lang w:eastAsia="ar-SA"/>
              </w:rPr>
            </w:pPr>
            <w:r w:rsidRPr="00214458">
              <w:rPr>
                <w:rFonts w:ascii="Times New Roman" w:hAnsi="Times New Roman" w:cs="Times New Roman"/>
                <w:b/>
                <w:bCs/>
                <w:sz w:val="20"/>
                <w:szCs w:val="20"/>
              </w:rPr>
              <w:t>Теплоснабжение.</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10.1.</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Гкал/год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0,904</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f3"/>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10.2.</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ТЭЦ (АТЭС, АСТ)</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Гкал/год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10.3.</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районные котельные</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t>Гкал/год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0,904</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11.</w:t>
            </w:r>
          </w:p>
        </w:tc>
        <w:tc>
          <w:tcPr>
            <w:tcW w:w="9330" w:type="dxa"/>
            <w:gridSpan w:val="4"/>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spacing w:after="0"/>
              <w:jc w:val="center"/>
              <w:rPr>
                <w:rFonts w:ascii="Times New Roman" w:eastAsia="Lucida Sans Unicode" w:hAnsi="Times New Roman" w:cs="Times New Roman"/>
                <w:b/>
                <w:bCs/>
                <w:kern w:val="2"/>
                <w:sz w:val="20"/>
                <w:szCs w:val="20"/>
                <w:lang w:eastAsia="ar-SA"/>
              </w:rPr>
            </w:pPr>
            <w:r w:rsidRPr="00214458">
              <w:rPr>
                <w:rFonts w:ascii="Times New Roman" w:hAnsi="Times New Roman" w:cs="Times New Roman"/>
                <w:b/>
                <w:bCs/>
                <w:sz w:val="20"/>
                <w:szCs w:val="20"/>
              </w:rPr>
              <w:t>Газоснабжение.</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11.1.</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rFonts w:eastAsia="Lucida Sans Unicode"/>
                <w:sz w:val="20"/>
                <w:szCs w:val="20"/>
                <w:lang w:eastAsia="ar-SA"/>
              </w:rPr>
            </w:pPr>
            <w:r w:rsidRPr="00214458">
              <w:rPr>
                <w:sz w:val="20"/>
                <w:szCs w:val="20"/>
              </w:rP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100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100</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11.2.</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rFonts w:eastAsia="Lucida Sans Unicode"/>
                <w:sz w:val="20"/>
                <w:szCs w:val="20"/>
                <w:lang w:eastAsia="ar-SA"/>
              </w:rPr>
            </w:pPr>
            <w:r w:rsidRPr="00214458">
              <w:rPr>
                <w:sz w:val="20"/>
                <w:szCs w:val="20"/>
              </w:rPr>
              <w:t>Потребление газа</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млн. м</w:t>
            </w:r>
            <w:r w:rsidRPr="00214458">
              <w:rPr>
                <w:sz w:val="20"/>
                <w:szCs w:val="20"/>
                <w:vertAlign w:val="superscript"/>
              </w:rPr>
              <w:t>3</w:t>
            </w:r>
            <w:r w:rsidRPr="00214458">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1,52</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1,52</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rFonts w:eastAsia="Lucida Sans Unicode"/>
                <w:sz w:val="20"/>
                <w:szCs w:val="20"/>
                <w:lang w:eastAsia="ar-SA"/>
              </w:rPr>
            </w:pPr>
            <w:r w:rsidRPr="00214458">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f3"/>
              <w:snapToGrid w:val="0"/>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f3"/>
              <w:snapToGrid w:val="0"/>
              <w:jc w:val="center"/>
              <w:rPr>
                <w:sz w:val="20"/>
                <w:szCs w:val="20"/>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214458" w:rsidRPr="00214458" w:rsidRDefault="00214458" w:rsidP="00214458">
            <w:pPr>
              <w:pStyle w:val="af3"/>
              <w:snapToGrid w:val="0"/>
              <w:jc w:val="center"/>
              <w:rPr>
                <w:sz w:val="20"/>
                <w:szCs w:val="20"/>
              </w:rPr>
            </w:pP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rFonts w:eastAsia="Lucida Sans Unicode"/>
                <w:sz w:val="20"/>
                <w:szCs w:val="20"/>
                <w:lang w:eastAsia="ar-SA"/>
              </w:rPr>
            </w:pPr>
            <w:r w:rsidRPr="00214458">
              <w:rPr>
                <w:sz w:val="20"/>
                <w:szCs w:val="20"/>
              </w:rPr>
              <w:t>на коммунально-бытовые нужды</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млн. м</w:t>
            </w:r>
            <w:r w:rsidRPr="00214458">
              <w:rPr>
                <w:sz w:val="20"/>
                <w:szCs w:val="20"/>
                <w:vertAlign w:val="superscript"/>
              </w:rPr>
              <w:t>3</w:t>
            </w:r>
            <w:r w:rsidRPr="00214458">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1,35</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1,35</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rFonts w:eastAsia="Lucida Sans Unicode"/>
                <w:sz w:val="20"/>
                <w:szCs w:val="20"/>
                <w:lang w:eastAsia="ar-SA"/>
              </w:rPr>
            </w:pPr>
            <w:r w:rsidRPr="00214458">
              <w:rPr>
                <w:sz w:val="20"/>
                <w:szCs w:val="20"/>
              </w:rPr>
              <w:t>на производственные нужды</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млн. м</w:t>
            </w:r>
            <w:r w:rsidRPr="00214458">
              <w:rPr>
                <w:sz w:val="20"/>
                <w:szCs w:val="20"/>
                <w:vertAlign w:val="superscript"/>
              </w:rPr>
              <w:t>3</w:t>
            </w:r>
            <w:r w:rsidRPr="00214458">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0,18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0,18</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11.3.</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rFonts w:eastAsia="Lucida Sans Unicode"/>
                <w:sz w:val="20"/>
                <w:szCs w:val="20"/>
                <w:lang w:eastAsia="ar-SA"/>
              </w:rPr>
            </w:pPr>
            <w:r w:rsidRPr="00214458">
              <w:rPr>
                <w:sz w:val="20"/>
                <w:szCs w:val="20"/>
              </w:rPr>
              <w:t>Источник подачи газа  АГРС с. Пухово</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млн. м</w:t>
            </w:r>
            <w:r w:rsidRPr="00214458">
              <w:rPr>
                <w:sz w:val="20"/>
                <w:szCs w:val="20"/>
                <w:vertAlign w:val="superscript"/>
              </w:rPr>
              <w:t>3</w:t>
            </w:r>
            <w:r w:rsidRPr="00214458">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131,3</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131,3</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11.4.</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snapToGrid w:val="0"/>
              <w:spacing w:after="0"/>
              <w:jc w:val="center"/>
              <w:rPr>
                <w:rFonts w:ascii="Times New Roman" w:eastAsia="Lucida Sans Unicode" w:hAnsi="Times New Roman" w:cs="Times New Roman"/>
                <w:kern w:val="2"/>
                <w:sz w:val="20"/>
                <w:szCs w:val="20"/>
                <w:lang w:eastAsia="ar-SA"/>
              </w:rPr>
            </w:pPr>
            <w:r w:rsidRPr="00214458">
              <w:rPr>
                <w:rFonts w:ascii="Times New Roman" w:hAnsi="Times New Roman" w:cs="Times New Roman"/>
                <w:sz w:val="20"/>
                <w:szCs w:val="20"/>
              </w:rPr>
              <w:t>Протяженность сетей уличных</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snapToGrid w:val="0"/>
              <w:jc w:val="center"/>
              <w:rPr>
                <w:sz w:val="20"/>
                <w:szCs w:val="20"/>
              </w:rPr>
            </w:pPr>
            <w:r w:rsidRPr="00214458">
              <w:rPr>
                <w:sz w:val="20"/>
                <w:szCs w:val="20"/>
              </w:rPr>
              <w:t>17,7</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f3"/>
              <w:snapToGrid w:val="0"/>
              <w:jc w:val="center"/>
              <w:rPr>
                <w:sz w:val="20"/>
                <w:szCs w:val="20"/>
              </w:rPr>
            </w:pPr>
            <w:r w:rsidRPr="00214458">
              <w:rPr>
                <w:sz w:val="20"/>
                <w:szCs w:val="20"/>
              </w:rPr>
              <w:t>17,7</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12.</w:t>
            </w:r>
          </w:p>
        </w:tc>
        <w:tc>
          <w:tcPr>
            <w:tcW w:w="9330" w:type="dxa"/>
            <w:gridSpan w:val="4"/>
            <w:tcBorders>
              <w:top w:val="single" w:sz="4" w:space="0" w:color="000000"/>
              <w:left w:val="single" w:sz="4" w:space="0" w:color="000000"/>
              <w:bottom w:val="single" w:sz="4" w:space="0" w:color="000000"/>
              <w:right w:val="single" w:sz="4" w:space="0" w:color="000000"/>
            </w:tcBorders>
            <w:hideMark/>
          </w:tcPr>
          <w:p w:rsidR="00214458" w:rsidRPr="00214458" w:rsidRDefault="00214458" w:rsidP="00214458">
            <w:pPr>
              <w:pStyle w:val="a4"/>
              <w:widowControl w:val="0"/>
              <w:tabs>
                <w:tab w:val="left" w:pos="708"/>
              </w:tabs>
              <w:suppressAutoHyphens/>
              <w:snapToGrid w:val="0"/>
              <w:spacing w:after="0"/>
              <w:jc w:val="center"/>
              <w:rPr>
                <w:rFonts w:eastAsia="Lucida Sans Unicode"/>
                <w:b/>
                <w:kern w:val="2"/>
                <w:sz w:val="20"/>
                <w:szCs w:val="20"/>
                <w:lang w:eastAsia="ar-SA"/>
              </w:rPr>
            </w:pPr>
            <w:r w:rsidRPr="00214458">
              <w:rPr>
                <w:rFonts w:eastAsia="Lucida Sans Unicode"/>
                <w:b/>
                <w:kern w:val="2"/>
                <w:sz w:val="20"/>
                <w:szCs w:val="20"/>
                <w:lang w:eastAsia="ar-SA"/>
              </w:rPr>
              <w:t>Связь.</w:t>
            </w:r>
          </w:p>
        </w:tc>
      </w:tr>
      <w:tr w:rsidR="00214458" w:rsidRPr="00214458" w:rsidTr="00214458">
        <w:tc>
          <w:tcPr>
            <w:tcW w:w="815"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12.1.</w:t>
            </w:r>
          </w:p>
        </w:tc>
        <w:tc>
          <w:tcPr>
            <w:tcW w:w="3463"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rFonts w:eastAsia="Lucida Sans Unicode"/>
                <w:sz w:val="20"/>
                <w:szCs w:val="20"/>
                <w:lang w:eastAsia="ar-SA"/>
              </w:rPr>
            </w:pPr>
            <w:r w:rsidRPr="00214458">
              <w:rPr>
                <w:sz w:val="20"/>
                <w:szCs w:val="20"/>
              </w:rPr>
              <w:t xml:space="preserve">Обеспеченность населения телефонной сетью общего </w:t>
            </w:r>
            <w:r w:rsidRPr="00214458">
              <w:rPr>
                <w:sz w:val="20"/>
                <w:szCs w:val="20"/>
              </w:rPr>
              <w:lastRenderedPageBreak/>
              <w:t>пользования</w:t>
            </w:r>
          </w:p>
        </w:tc>
        <w:tc>
          <w:tcPr>
            <w:tcW w:w="1400"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f3"/>
              <w:jc w:val="center"/>
              <w:rPr>
                <w:sz w:val="20"/>
                <w:szCs w:val="20"/>
              </w:rPr>
            </w:pPr>
            <w:r w:rsidRPr="00214458">
              <w:rPr>
                <w:sz w:val="20"/>
                <w:szCs w:val="20"/>
              </w:rPr>
              <w:lastRenderedPageBreak/>
              <w:t>номеров на 100 семей</w:t>
            </w:r>
          </w:p>
        </w:tc>
        <w:tc>
          <w:tcPr>
            <w:tcW w:w="1808" w:type="dxa"/>
            <w:tcBorders>
              <w:top w:val="single" w:sz="4" w:space="0" w:color="000000"/>
              <w:left w:val="single" w:sz="4" w:space="0" w:color="000000"/>
              <w:bottom w:val="single" w:sz="4" w:space="0" w:color="000000"/>
              <w:right w:val="nil"/>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50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214458" w:rsidRPr="00214458" w:rsidRDefault="00214458" w:rsidP="00214458">
            <w:pPr>
              <w:pStyle w:val="a4"/>
              <w:widowControl w:val="0"/>
              <w:tabs>
                <w:tab w:val="left" w:pos="708"/>
              </w:tabs>
              <w:suppressAutoHyphens/>
              <w:snapToGrid w:val="0"/>
              <w:spacing w:after="0"/>
              <w:jc w:val="center"/>
              <w:rPr>
                <w:rFonts w:eastAsia="Lucida Sans Unicode"/>
                <w:kern w:val="2"/>
                <w:sz w:val="20"/>
                <w:szCs w:val="20"/>
                <w:lang w:eastAsia="ar-SA"/>
              </w:rPr>
            </w:pPr>
            <w:r w:rsidRPr="00214458">
              <w:rPr>
                <w:rFonts w:eastAsia="Lucida Sans Unicode"/>
                <w:kern w:val="2"/>
                <w:sz w:val="20"/>
                <w:szCs w:val="20"/>
                <w:lang w:eastAsia="ar-SA"/>
              </w:rPr>
              <w:t>50</w:t>
            </w:r>
          </w:p>
        </w:tc>
      </w:tr>
    </w:tbl>
    <w:p w:rsidR="00214458" w:rsidRPr="00214458" w:rsidRDefault="00214458" w:rsidP="00214458">
      <w:pPr>
        <w:spacing w:after="0"/>
        <w:jc w:val="both"/>
        <w:rPr>
          <w:rFonts w:ascii="Times New Roman" w:eastAsia="Lucida Sans Unicode" w:hAnsi="Times New Roman" w:cs="Times New Roman"/>
          <w:color w:val="C00000"/>
          <w:kern w:val="2"/>
          <w:sz w:val="20"/>
          <w:szCs w:val="20"/>
          <w:lang w:eastAsia="ar-SA"/>
        </w:rPr>
      </w:pPr>
    </w:p>
    <w:p w:rsidR="00214458" w:rsidRPr="00214458" w:rsidRDefault="00214458" w:rsidP="00214458">
      <w:pPr>
        <w:spacing w:after="0"/>
        <w:ind w:firstLine="709"/>
        <w:jc w:val="both"/>
        <w:rPr>
          <w:rFonts w:ascii="Times New Roman" w:hAnsi="Times New Roman" w:cs="Times New Roman"/>
          <w:b/>
          <w:bCs/>
          <w:sz w:val="20"/>
          <w:szCs w:val="20"/>
        </w:rPr>
      </w:pPr>
      <w:r w:rsidRPr="00214458">
        <w:rPr>
          <w:rFonts w:ascii="Times New Roman" w:hAnsi="Times New Roman" w:cs="Times New Roman"/>
          <w:color w:val="C00000"/>
          <w:sz w:val="20"/>
          <w:szCs w:val="20"/>
        </w:rPr>
        <w:br w:type="page"/>
      </w:r>
      <w:r w:rsidRPr="00214458">
        <w:rPr>
          <w:rFonts w:ascii="Times New Roman" w:hAnsi="Times New Roman" w:cs="Times New Roman"/>
          <w:b/>
          <w:bCs/>
          <w:sz w:val="20"/>
          <w:szCs w:val="20"/>
        </w:rPr>
        <w:lastRenderedPageBreak/>
        <w:t>3. Заключение.</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Разработка генерального плана</w:t>
      </w:r>
      <w:r w:rsidRPr="00214458">
        <w:rPr>
          <w:rFonts w:ascii="Times New Roman" w:hAnsi="Times New Roman" w:cs="Times New Roman"/>
          <w:color w:val="C00000"/>
          <w:sz w:val="20"/>
          <w:szCs w:val="20"/>
        </w:rPr>
        <w:t xml:space="preserve"> </w:t>
      </w:r>
      <w:r w:rsidRPr="00214458">
        <w:rPr>
          <w:rFonts w:ascii="Times New Roman" w:hAnsi="Times New Roman" w:cs="Times New Roman"/>
          <w:sz w:val="20"/>
          <w:szCs w:val="20"/>
        </w:rPr>
        <w:t>Коломыцевского</w:t>
      </w:r>
      <w:r w:rsidRPr="00214458">
        <w:rPr>
          <w:rFonts w:ascii="Times New Roman" w:hAnsi="Times New Roman" w:cs="Times New Roman"/>
          <w:color w:val="C00000"/>
          <w:sz w:val="20"/>
          <w:szCs w:val="20"/>
        </w:rPr>
        <w:t xml:space="preserve"> </w:t>
      </w:r>
      <w:r w:rsidRPr="00214458">
        <w:rPr>
          <w:rFonts w:ascii="Times New Roman" w:hAnsi="Times New Roman" w:cs="Times New Roman"/>
          <w:sz w:val="20"/>
          <w:szCs w:val="20"/>
        </w:rPr>
        <w:t>сельского поселения как основного градостроительного документа муниципального образования предполагает и соответствующие механизмы его реализации.</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 ч. реализацию генерального плана включает механизмы как регионального, так и муниципального уровней.</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Коломыцевского сельского поселения. В этом плане должны содержатся: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 xml:space="preserve">1) решение о подготовке проекта правил землепользования и застройки; </w:t>
      </w:r>
    </w:p>
    <w:p w:rsidR="00214458" w:rsidRPr="00214458" w:rsidRDefault="00214458" w:rsidP="00214458">
      <w:pPr>
        <w:numPr>
          <w:ilvl w:val="0"/>
          <w:numId w:val="38"/>
        </w:numPr>
        <w:tabs>
          <w:tab w:val="left" w:pos="18042"/>
        </w:tabs>
        <w:suppressAutoHyphens/>
        <w:autoSpaceDE w:val="0"/>
        <w:spacing w:after="0" w:line="240" w:lineRule="auto"/>
        <w:ind w:left="0" w:firstLine="709"/>
        <w:jc w:val="both"/>
        <w:rPr>
          <w:rFonts w:ascii="Times New Roman" w:hAnsi="Times New Roman" w:cs="Times New Roman"/>
          <w:sz w:val="20"/>
          <w:szCs w:val="20"/>
        </w:rPr>
      </w:pPr>
      <w:r w:rsidRPr="00214458">
        <w:rPr>
          <w:rFonts w:ascii="Times New Roman" w:hAnsi="Times New Roman" w:cs="Times New Roman"/>
          <w:sz w:val="20"/>
          <w:szCs w:val="20"/>
        </w:rPr>
        <w:t>сроки подготовки документации по планировке территории для определения элементов планировочной структуры планируемой жилой зоны  населенных пунктов;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3)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4) сроки подготовки проектной документации и сроки строительства объектов капитального строительства местного значения;</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5) финансово-экономическое обоснование реализации генерального плана.</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Также в проект генерального плана Коломыцевского</w:t>
      </w:r>
      <w:r w:rsidRPr="00214458">
        <w:rPr>
          <w:rFonts w:ascii="Times New Roman" w:hAnsi="Times New Roman" w:cs="Times New Roman"/>
          <w:color w:val="C00000"/>
          <w:sz w:val="20"/>
          <w:szCs w:val="20"/>
        </w:rPr>
        <w:t xml:space="preserve"> </w:t>
      </w:r>
      <w:r w:rsidRPr="00214458">
        <w:rPr>
          <w:rFonts w:ascii="Times New Roman" w:hAnsi="Times New Roman" w:cs="Times New Roman"/>
          <w:sz w:val="20"/>
          <w:szCs w:val="20"/>
        </w:rPr>
        <w:t xml:space="preserve">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области,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214458" w:rsidRPr="00214458" w:rsidRDefault="00214458" w:rsidP="00214458">
      <w:pPr>
        <w:spacing w:after="0"/>
        <w:ind w:firstLine="709"/>
        <w:jc w:val="both"/>
        <w:rPr>
          <w:rFonts w:ascii="Times New Roman" w:hAnsi="Times New Roman" w:cs="Times New Roman"/>
          <w:sz w:val="20"/>
          <w:szCs w:val="20"/>
        </w:rPr>
      </w:pPr>
      <w:r w:rsidRPr="00214458">
        <w:rPr>
          <w:rFonts w:ascii="Times New Roman" w:hAnsi="Times New Roman" w:cs="Times New Roman"/>
          <w:sz w:val="20"/>
          <w:szCs w:val="20"/>
        </w:rPr>
        <w:t>Порядок внесения изменений в генеральный план Коломыцевского</w:t>
      </w:r>
      <w:r w:rsidRPr="00214458">
        <w:rPr>
          <w:rFonts w:ascii="Times New Roman" w:hAnsi="Times New Roman" w:cs="Times New Roman"/>
          <w:color w:val="C00000"/>
          <w:sz w:val="20"/>
          <w:szCs w:val="20"/>
        </w:rPr>
        <w:t xml:space="preserve"> </w:t>
      </w:r>
      <w:r w:rsidRPr="00214458">
        <w:rPr>
          <w:rFonts w:ascii="Times New Roman" w:hAnsi="Times New Roman" w:cs="Times New Roman"/>
          <w:sz w:val="20"/>
          <w:szCs w:val="20"/>
        </w:rPr>
        <w:t>сельского поселения установлен Градостроительным кодексом РФ и законом Воронежской области от 7.07.2006 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сельского поселения, должны быть внесены и изменения в План реализации генерального плана.</w:t>
      </w:r>
    </w:p>
    <w:p w:rsidR="00214458" w:rsidRDefault="00214458" w:rsidP="00214458">
      <w:pPr>
        <w:ind w:firstLine="560"/>
        <w:jc w:val="both"/>
        <w:rPr>
          <w:rFonts w:cs="Tahoma"/>
          <w:color w:val="C00000"/>
          <w:sz w:val="28"/>
          <w:szCs w:val="28"/>
        </w:rPr>
      </w:pPr>
    </w:p>
    <w:p w:rsidR="00214458" w:rsidRDefault="00214458" w:rsidP="00214458">
      <w:pPr>
        <w:ind w:firstLine="560"/>
        <w:jc w:val="both"/>
        <w:rPr>
          <w:rFonts w:cs="Times New Roman"/>
          <w:color w:val="C00000"/>
          <w:sz w:val="24"/>
          <w:szCs w:val="24"/>
        </w:rPr>
      </w:pPr>
    </w:p>
    <w:p w:rsidR="000E7F71" w:rsidRDefault="000E7F71" w:rsidP="00B341E6">
      <w:pPr>
        <w:suppressAutoHyphens/>
        <w:spacing w:after="0" w:line="240" w:lineRule="auto"/>
      </w:pPr>
    </w:p>
    <w:p w:rsidR="000E7F71" w:rsidRPr="00AC1B94" w:rsidRDefault="000E7F71" w:rsidP="00B341E6">
      <w:pPr>
        <w:suppressAutoHyphens/>
        <w:spacing w:after="0" w:line="240" w:lineRule="auto"/>
        <w:rPr>
          <w:rFonts w:ascii="Times New Roman" w:hAnsi="Times New Roman" w:cs="Times New Roman"/>
          <w:sz w:val="20"/>
          <w:szCs w:val="20"/>
        </w:rPr>
      </w:pPr>
    </w:p>
    <w:p w:rsidR="000E7F71" w:rsidRPr="00AC1B94" w:rsidRDefault="000E7F71" w:rsidP="00B341E6">
      <w:pPr>
        <w:suppressAutoHyphens/>
        <w:spacing w:after="0" w:line="240" w:lineRule="auto"/>
        <w:rPr>
          <w:rFonts w:ascii="Times New Roman" w:hAnsi="Times New Roman" w:cs="Times New Roman"/>
          <w:sz w:val="20"/>
          <w:szCs w:val="20"/>
        </w:rPr>
      </w:pPr>
    </w:p>
    <w:p w:rsidR="000E7F71" w:rsidRPr="00AC1B94" w:rsidRDefault="000E7F71" w:rsidP="00B341E6">
      <w:pPr>
        <w:suppressAutoHyphens/>
        <w:spacing w:after="0" w:line="240" w:lineRule="auto"/>
        <w:rPr>
          <w:rFonts w:ascii="Times New Roman" w:hAnsi="Times New Roman" w:cs="Times New Roman"/>
          <w:sz w:val="20"/>
          <w:szCs w:val="20"/>
        </w:rPr>
      </w:pPr>
    </w:p>
    <w:p w:rsidR="00AC1B94" w:rsidRPr="00AC1B94" w:rsidRDefault="00AC1B94" w:rsidP="00AC1B94">
      <w:pPr>
        <w:spacing w:after="0"/>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Приложение</w:t>
      </w:r>
    </w:p>
    <w:p w:rsidR="00AC1B94" w:rsidRPr="00AC1B94" w:rsidRDefault="00AC1B94" w:rsidP="00AC1B94">
      <w:pPr>
        <w:spacing w:after="0"/>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 xml:space="preserve">к решению </w:t>
      </w:r>
      <w:r w:rsidRPr="00AC1B94">
        <w:rPr>
          <w:rFonts w:ascii="Times New Roman" w:hAnsi="Times New Roman" w:cs="Times New Roman"/>
          <w:sz w:val="20"/>
          <w:szCs w:val="20"/>
        </w:rPr>
        <w:t>Совета народных депутатов</w:t>
      </w:r>
    </w:p>
    <w:p w:rsidR="00AC1B94" w:rsidRPr="00AC1B94" w:rsidRDefault="00AC1B94" w:rsidP="00AC1B94">
      <w:pPr>
        <w:spacing w:after="0"/>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Коломыцевского сельского поселения</w:t>
      </w:r>
    </w:p>
    <w:p w:rsidR="00AC1B94" w:rsidRPr="00AC1B94" w:rsidRDefault="00AC1B94" w:rsidP="00AC1B94">
      <w:pPr>
        <w:spacing w:after="0"/>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 xml:space="preserve"> от _____ 2023 №___</w:t>
      </w:r>
    </w:p>
    <w:p w:rsidR="00AC1B94" w:rsidRPr="00AC1B94" w:rsidRDefault="00AC1B94" w:rsidP="00AC1B94">
      <w:pPr>
        <w:jc w:val="right"/>
        <w:rPr>
          <w:rFonts w:ascii="Times New Roman" w:hAnsi="Times New Roman" w:cs="Times New Roman"/>
          <w:bCs/>
          <w:sz w:val="20"/>
          <w:szCs w:val="20"/>
        </w:rPr>
      </w:pPr>
    </w:p>
    <w:p w:rsidR="00AC1B94" w:rsidRPr="00AC1B94" w:rsidRDefault="00AC1B94" w:rsidP="00AC1B94">
      <w:pPr>
        <w:pStyle w:val="a4"/>
        <w:spacing w:before="100" w:after="100"/>
        <w:jc w:val="center"/>
        <w:rPr>
          <w:b/>
          <w:bCs/>
          <w:kern w:val="2"/>
          <w:sz w:val="20"/>
          <w:szCs w:val="20"/>
          <w:lang w:eastAsia="ar-SA"/>
        </w:rPr>
      </w:pPr>
    </w:p>
    <w:p w:rsidR="00AC1B94" w:rsidRDefault="00AC1B94" w:rsidP="00AC1B94">
      <w:pPr>
        <w:pStyle w:val="a4"/>
        <w:spacing w:before="100" w:after="100"/>
        <w:jc w:val="center"/>
        <w:rPr>
          <w:b/>
          <w:bCs/>
          <w:kern w:val="2"/>
          <w:sz w:val="20"/>
          <w:szCs w:val="20"/>
          <w:lang w:eastAsia="ar-SA"/>
        </w:rPr>
      </w:pPr>
    </w:p>
    <w:p w:rsidR="00AC1B94" w:rsidRPr="00AC1B94" w:rsidRDefault="00AC1B94" w:rsidP="00AC1B94">
      <w:pPr>
        <w:pStyle w:val="a4"/>
        <w:spacing w:before="100" w:after="100"/>
        <w:jc w:val="center"/>
        <w:rPr>
          <w:b/>
          <w:bCs/>
          <w:kern w:val="2"/>
          <w:sz w:val="20"/>
          <w:szCs w:val="20"/>
          <w:lang w:eastAsia="ar-SA"/>
        </w:rPr>
      </w:pPr>
    </w:p>
    <w:p w:rsidR="00AC1B94" w:rsidRPr="00AC1B94" w:rsidRDefault="00AC1B94" w:rsidP="00AC1B94">
      <w:pPr>
        <w:pStyle w:val="a4"/>
        <w:spacing w:before="100" w:after="100"/>
        <w:jc w:val="center"/>
        <w:rPr>
          <w:b/>
          <w:bCs/>
          <w:kern w:val="2"/>
          <w:sz w:val="20"/>
          <w:szCs w:val="20"/>
          <w:lang w:eastAsia="ar-SA"/>
        </w:rPr>
      </w:pPr>
    </w:p>
    <w:p w:rsidR="00AC1B94" w:rsidRPr="00AC1B94" w:rsidRDefault="00AC1B94" w:rsidP="00AC1B94">
      <w:pPr>
        <w:spacing w:after="0"/>
        <w:jc w:val="center"/>
        <w:rPr>
          <w:rFonts w:ascii="Times New Roman" w:hAnsi="Times New Roman" w:cs="Times New Roman"/>
          <w:b/>
          <w:kern w:val="2"/>
          <w:sz w:val="20"/>
          <w:szCs w:val="20"/>
          <w:lang w:eastAsia="ar-SA"/>
        </w:rPr>
      </w:pPr>
      <w:r w:rsidRPr="00AC1B94">
        <w:rPr>
          <w:rFonts w:ascii="Times New Roman" w:hAnsi="Times New Roman" w:cs="Times New Roman"/>
          <w:b/>
          <w:sz w:val="20"/>
          <w:szCs w:val="20"/>
        </w:rPr>
        <w:t>ГЕНЕРАЛЬНЫЙ ПЛАН</w:t>
      </w:r>
    </w:p>
    <w:p w:rsidR="00AC1B94" w:rsidRPr="00AC1B94" w:rsidRDefault="00AC1B94" w:rsidP="00AC1B94">
      <w:pPr>
        <w:spacing w:after="0"/>
        <w:jc w:val="center"/>
        <w:rPr>
          <w:rFonts w:ascii="Times New Roman" w:hAnsi="Times New Roman" w:cs="Times New Roman"/>
          <w:b/>
          <w:sz w:val="20"/>
          <w:szCs w:val="20"/>
        </w:rPr>
      </w:pPr>
      <w:r w:rsidRPr="00AC1B94">
        <w:rPr>
          <w:rFonts w:ascii="Times New Roman" w:hAnsi="Times New Roman" w:cs="Times New Roman"/>
          <w:b/>
          <w:caps/>
          <w:sz w:val="20"/>
          <w:szCs w:val="20"/>
        </w:rPr>
        <w:t>Коломыцевского</w:t>
      </w:r>
      <w:r w:rsidRPr="00AC1B94">
        <w:rPr>
          <w:rFonts w:ascii="Times New Roman" w:hAnsi="Times New Roman" w:cs="Times New Roman"/>
          <w:b/>
          <w:sz w:val="20"/>
          <w:szCs w:val="20"/>
        </w:rPr>
        <w:t xml:space="preserve"> СЕЛЬСКОГО ПОСЕЛЕНИЯ</w:t>
      </w:r>
    </w:p>
    <w:p w:rsidR="00AC1B94" w:rsidRPr="00AC1B94" w:rsidRDefault="00AC1B94" w:rsidP="00AC1B94">
      <w:pPr>
        <w:spacing w:after="0"/>
        <w:jc w:val="center"/>
        <w:rPr>
          <w:rFonts w:ascii="Times New Roman" w:hAnsi="Times New Roman" w:cs="Times New Roman"/>
          <w:b/>
          <w:sz w:val="20"/>
          <w:szCs w:val="20"/>
        </w:rPr>
      </w:pPr>
      <w:r w:rsidRPr="00AC1B94">
        <w:rPr>
          <w:rFonts w:ascii="Times New Roman" w:hAnsi="Times New Roman" w:cs="Times New Roman"/>
          <w:b/>
          <w:sz w:val="20"/>
          <w:szCs w:val="20"/>
        </w:rPr>
        <w:t>ЛИСКИНСКОГО МУНИЦИПАЛЬНОГО РАЙОНА</w:t>
      </w:r>
    </w:p>
    <w:p w:rsidR="00AC1B94" w:rsidRPr="00AC1B94" w:rsidRDefault="00AC1B94" w:rsidP="00AC1B94">
      <w:pPr>
        <w:spacing w:after="0"/>
        <w:jc w:val="center"/>
        <w:rPr>
          <w:rFonts w:ascii="Times New Roman" w:hAnsi="Times New Roman" w:cs="Times New Roman"/>
          <w:b/>
          <w:sz w:val="20"/>
          <w:szCs w:val="20"/>
        </w:rPr>
      </w:pPr>
      <w:r w:rsidRPr="00AC1B94">
        <w:rPr>
          <w:rFonts w:ascii="Times New Roman" w:hAnsi="Times New Roman" w:cs="Times New Roman"/>
          <w:b/>
          <w:sz w:val="20"/>
          <w:szCs w:val="20"/>
        </w:rPr>
        <w:t>ВОРОНЕЖСКОЙ ОБЛАСТИ</w:t>
      </w:r>
    </w:p>
    <w:p w:rsidR="00AC1B94" w:rsidRPr="00AC1B94" w:rsidRDefault="00AC1B94" w:rsidP="00AC1B94">
      <w:pPr>
        <w:jc w:val="center"/>
        <w:rPr>
          <w:rFonts w:ascii="Times New Roman" w:hAnsi="Times New Roman" w:cs="Times New Roman"/>
          <w:b/>
          <w:sz w:val="20"/>
          <w:szCs w:val="20"/>
        </w:rPr>
      </w:pPr>
    </w:p>
    <w:p w:rsidR="00AC1B94" w:rsidRPr="00AC1B94" w:rsidRDefault="00AC1B94" w:rsidP="00AC1B94">
      <w:pPr>
        <w:jc w:val="center"/>
        <w:rPr>
          <w:rFonts w:ascii="Times New Roman" w:hAnsi="Times New Roman" w:cs="Times New Roman"/>
          <w:b/>
          <w:sz w:val="20"/>
          <w:szCs w:val="20"/>
        </w:rPr>
      </w:pPr>
    </w:p>
    <w:p w:rsidR="00AC1B94" w:rsidRPr="00AC1B94" w:rsidRDefault="00AC1B94" w:rsidP="00AC1B94">
      <w:pPr>
        <w:jc w:val="center"/>
        <w:rPr>
          <w:rFonts w:ascii="Times New Roman" w:hAnsi="Times New Roman" w:cs="Times New Roman"/>
          <w:b/>
          <w:sz w:val="20"/>
          <w:szCs w:val="20"/>
        </w:rPr>
      </w:pPr>
    </w:p>
    <w:p w:rsidR="00AC1B94" w:rsidRPr="00AC1B94" w:rsidRDefault="00AC1B94" w:rsidP="00AC1B94">
      <w:pPr>
        <w:jc w:val="center"/>
        <w:rPr>
          <w:rFonts w:ascii="Times New Roman" w:hAnsi="Times New Roman" w:cs="Times New Roman"/>
          <w:b/>
          <w:sz w:val="20"/>
          <w:szCs w:val="20"/>
        </w:rPr>
      </w:pPr>
    </w:p>
    <w:p w:rsidR="00AC1B94" w:rsidRPr="00AC1B94" w:rsidRDefault="00AC1B94" w:rsidP="00AC1B94">
      <w:pPr>
        <w:jc w:val="center"/>
        <w:rPr>
          <w:rFonts w:ascii="Times New Roman" w:hAnsi="Times New Roman" w:cs="Times New Roman"/>
          <w:b/>
          <w:sz w:val="20"/>
          <w:szCs w:val="20"/>
        </w:rPr>
      </w:pPr>
    </w:p>
    <w:p w:rsidR="00AC1B94" w:rsidRPr="00AC1B94" w:rsidRDefault="00AC1B94" w:rsidP="00AC1B94">
      <w:pPr>
        <w:jc w:val="center"/>
        <w:rPr>
          <w:rFonts w:ascii="Times New Roman" w:hAnsi="Times New Roman" w:cs="Times New Roman"/>
          <w:b/>
          <w:sz w:val="20"/>
          <w:szCs w:val="20"/>
        </w:rPr>
      </w:pPr>
    </w:p>
    <w:p w:rsidR="00AC1B94" w:rsidRPr="00AC1B94" w:rsidRDefault="00AC1B94" w:rsidP="00AC1B94">
      <w:pPr>
        <w:jc w:val="center"/>
        <w:rPr>
          <w:rFonts w:ascii="Times New Roman" w:hAnsi="Times New Roman" w:cs="Times New Roman"/>
          <w:b/>
          <w:sz w:val="20"/>
          <w:szCs w:val="20"/>
        </w:rPr>
      </w:pPr>
    </w:p>
    <w:p w:rsidR="00AC1B94" w:rsidRPr="00AC1B94" w:rsidRDefault="00AC1B94" w:rsidP="00AC1B94">
      <w:pPr>
        <w:jc w:val="center"/>
        <w:rPr>
          <w:rFonts w:ascii="Times New Roman" w:hAnsi="Times New Roman" w:cs="Times New Roman"/>
          <w:b/>
          <w:sz w:val="20"/>
          <w:szCs w:val="20"/>
        </w:rPr>
      </w:pPr>
      <w:r w:rsidRPr="00AC1B94">
        <w:rPr>
          <w:rFonts w:ascii="Times New Roman" w:hAnsi="Times New Roman" w:cs="Times New Roman"/>
          <w:b/>
          <w:sz w:val="20"/>
          <w:szCs w:val="20"/>
        </w:rPr>
        <w:t xml:space="preserve">ТОМ </w:t>
      </w:r>
      <w:r w:rsidRPr="00AC1B94">
        <w:rPr>
          <w:rFonts w:ascii="Times New Roman" w:hAnsi="Times New Roman" w:cs="Times New Roman"/>
          <w:b/>
          <w:bCs/>
          <w:sz w:val="20"/>
          <w:szCs w:val="20"/>
        </w:rPr>
        <w:t>I</w:t>
      </w:r>
    </w:p>
    <w:p w:rsidR="00AC1B94" w:rsidRPr="00AC1B94" w:rsidRDefault="00AC1B94" w:rsidP="00AC1B94">
      <w:pPr>
        <w:jc w:val="center"/>
        <w:rPr>
          <w:rFonts w:ascii="Times New Roman" w:hAnsi="Times New Roman" w:cs="Times New Roman"/>
          <w:b/>
          <w:sz w:val="20"/>
          <w:szCs w:val="20"/>
        </w:rPr>
      </w:pPr>
    </w:p>
    <w:p w:rsidR="00AC1B94" w:rsidRPr="00AC1B94" w:rsidRDefault="00AC1B94" w:rsidP="00AC1B94">
      <w:pPr>
        <w:jc w:val="center"/>
        <w:rPr>
          <w:rFonts w:ascii="Times New Roman" w:hAnsi="Times New Roman" w:cs="Times New Roman"/>
          <w:b/>
          <w:sz w:val="20"/>
          <w:szCs w:val="20"/>
        </w:rPr>
      </w:pPr>
      <w:r w:rsidRPr="00AC1B94">
        <w:rPr>
          <w:rFonts w:ascii="Times New Roman" w:hAnsi="Times New Roman" w:cs="Times New Roman"/>
          <w:b/>
          <w:sz w:val="20"/>
          <w:szCs w:val="20"/>
        </w:rPr>
        <w:t>ПОЛОЖЕНИЕ О ТЕРРИТОРИАЛЬНОМ ПЛАНИРОВАНИИ</w:t>
      </w:r>
    </w:p>
    <w:p w:rsidR="00AC1B94" w:rsidRPr="00AC1B94" w:rsidRDefault="00AC1B94" w:rsidP="00AC1B94">
      <w:pPr>
        <w:rPr>
          <w:rFonts w:ascii="Times New Roman" w:hAnsi="Times New Roman" w:cs="Times New Roman"/>
          <w:sz w:val="20"/>
          <w:szCs w:val="20"/>
        </w:rPr>
      </w:pPr>
    </w:p>
    <w:p w:rsidR="00AC1B94" w:rsidRPr="00AC1B94" w:rsidRDefault="00AC1B94" w:rsidP="00AC1B94">
      <w:pPr>
        <w:rPr>
          <w:rFonts w:ascii="Times New Roman" w:hAnsi="Times New Roman" w:cs="Times New Roman"/>
          <w:sz w:val="20"/>
          <w:szCs w:val="20"/>
        </w:rPr>
      </w:pPr>
    </w:p>
    <w:p w:rsidR="00AC1B94" w:rsidRPr="00AC1B94" w:rsidRDefault="00AC1B94" w:rsidP="00AC1B94">
      <w:pPr>
        <w:rPr>
          <w:rFonts w:ascii="Times New Roman" w:hAnsi="Times New Roman" w:cs="Times New Roman"/>
          <w:sz w:val="20"/>
          <w:szCs w:val="20"/>
        </w:rPr>
      </w:pPr>
    </w:p>
    <w:p w:rsidR="00AC1B94" w:rsidRPr="00AC1B94" w:rsidRDefault="00AC1B94" w:rsidP="00AC1B94">
      <w:pPr>
        <w:jc w:val="center"/>
        <w:rPr>
          <w:rFonts w:ascii="Times New Roman" w:hAnsi="Times New Roman" w:cs="Times New Roman"/>
          <w:sz w:val="20"/>
          <w:szCs w:val="20"/>
        </w:rPr>
      </w:pPr>
      <w:r w:rsidRPr="00AC1B94">
        <w:rPr>
          <w:rFonts w:ascii="Times New Roman" w:hAnsi="Times New Roman" w:cs="Times New Roman"/>
          <w:sz w:val="20"/>
          <w:szCs w:val="20"/>
        </w:rPr>
        <w:t>Состав генерального плана</w:t>
      </w:r>
    </w:p>
    <w:p w:rsidR="00AC1B94" w:rsidRPr="00AC1B94" w:rsidRDefault="00AC1B94" w:rsidP="00AC1B94">
      <w:pPr>
        <w:jc w:val="center"/>
        <w:rPr>
          <w:rFonts w:ascii="Times New Roman" w:hAnsi="Times New Roman" w:cs="Times New Roman"/>
          <w:b/>
          <w:sz w:val="20"/>
          <w:szCs w:val="20"/>
          <w:u w:val="single"/>
        </w:rPr>
      </w:pP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2127"/>
        <w:gridCol w:w="7563"/>
      </w:tblGrid>
      <w:tr w:rsidR="00AC1B94" w:rsidRPr="00AC1B94" w:rsidTr="00AC1B94">
        <w:trPr>
          <w:trHeight w:val="735"/>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AC1B94" w:rsidRPr="00AC1B94" w:rsidRDefault="00AC1B94">
            <w:pPr>
              <w:snapToGrid w:val="0"/>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Обозначение</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AC1B94" w:rsidRPr="00AC1B94" w:rsidRDefault="00AC1B94">
            <w:pPr>
              <w:snapToGrid w:val="0"/>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Наименование</w:t>
            </w:r>
          </w:p>
        </w:tc>
      </w:tr>
      <w:tr w:rsidR="00AC1B94" w:rsidRPr="00AC1B94" w:rsidTr="00AC1B94">
        <w:trPr>
          <w:trHeight w:val="1263"/>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AC1B94" w:rsidRPr="00AC1B94" w:rsidRDefault="00AC1B94">
            <w:pPr>
              <w:snapToGrid w:val="0"/>
              <w:jc w:val="center"/>
              <w:rPr>
                <w:rFonts w:ascii="Times New Roman" w:eastAsia="Times New Roman" w:hAnsi="Times New Roman" w:cs="Times New Roman"/>
                <w:b/>
                <w:sz w:val="20"/>
                <w:szCs w:val="20"/>
              </w:rPr>
            </w:pPr>
            <w:r w:rsidRPr="00AC1B94">
              <w:rPr>
                <w:rFonts w:ascii="Times New Roman" w:eastAsia="Times New Roman" w:hAnsi="Times New Roman" w:cs="Times New Roman"/>
                <w:b/>
                <w:sz w:val="20"/>
                <w:szCs w:val="20"/>
              </w:rPr>
              <w:t xml:space="preserve">Том I </w:t>
            </w:r>
          </w:p>
        </w:tc>
        <w:tc>
          <w:tcPr>
            <w:tcW w:w="7563" w:type="dxa"/>
            <w:tcBorders>
              <w:top w:val="double" w:sz="4" w:space="0" w:color="000000"/>
              <w:left w:val="double" w:sz="4" w:space="0" w:color="000000"/>
              <w:bottom w:val="double" w:sz="4" w:space="0" w:color="000000"/>
              <w:right w:val="double" w:sz="4" w:space="0" w:color="000000"/>
            </w:tcBorders>
            <w:vAlign w:val="center"/>
          </w:tcPr>
          <w:p w:rsidR="00AC1B94" w:rsidRPr="00AC1B94" w:rsidRDefault="00AC1B94">
            <w:pPr>
              <w:snapToGrid w:val="0"/>
              <w:jc w:val="center"/>
              <w:rPr>
                <w:rFonts w:ascii="Times New Roman" w:eastAsia="Times New Roman" w:hAnsi="Times New Roman" w:cs="Times New Roman"/>
                <w:sz w:val="20"/>
                <w:szCs w:val="20"/>
              </w:rPr>
            </w:pPr>
            <w:r w:rsidRPr="00AC1B94">
              <w:rPr>
                <w:rFonts w:ascii="Times New Roman" w:eastAsia="Times New Roman" w:hAnsi="Times New Roman" w:cs="Times New Roman"/>
                <w:b/>
                <w:sz w:val="20"/>
                <w:szCs w:val="20"/>
              </w:rPr>
              <w:t>Текстовая часть</w:t>
            </w:r>
            <w:r w:rsidRPr="00AC1B94">
              <w:rPr>
                <w:rFonts w:ascii="Times New Roman" w:eastAsia="Times New Roman" w:hAnsi="Times New Roman" w:cs="Times New Roman"/>
                <w:sz w:val="20"/>
                <w:szCs w:val="20"/>
              </w:rPr>
              <w:t xml:space="preserve"> </w:t>
            </w:r>
          </w:p>
          <w:p w:rsidR="00AC1B94" w:rsidRPr="00AC1B94" w:rsidRDefault="00AC1B94">
            <w:pPr>
              <w:snapToGrid w:val="0"/>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 xml:space="preserve">Положение о территориальном планировании </w:t>
            </w:r>
          </w:p>
          <w:p w:rsidR="00AC1B94" w:rsidRPr="00AC1B94" w:rsidRDefault="00AC1B94">
            <w:pPr>
              <w:snapToGrid w:val="0"/>
              <w:jc w:val="center"/>
              <w:rPr>
                <w:rFonts w:ascii="Times New Roman" w:eastAsia="Times New Roman" w:hAnsi="Times New Roman" w:cs="Times New Roman"/>
                <w:sz w:val="20"/>
                <w:szCs w:val="20"/>
              </w:rPr>
            </w:pPr>
          </w:p>
          <w:p w:rsidR="00AC1B94" w:rsidRPr="00AC1B94" w:rsidRDefault="00AC1B94">
            <w:pPr>
              <w:snapToGrid w:val="0"/>
              <w:jc w:val="center"/>
              <w:rPr>
                <w:rFonts w:ascii="Times New Roman" w:eastAsia="Times New Roman" w:hAnsi="Times New Roman" w:cs="Times New Roman"/>
                <w:b/>
                <w:sz w:val="20"/>
                <w:szCs w:val="20"/>
              </w:rPr>
            </w:pPr>
            <w:r w:rsidRPr="00AC1B94">
              <w:rPr>
                <w:rFonts w:ascii="Times New Roman" w:eastAsia="Times New Roman" w:hAnsi="Times New Roman" w:cs="Times New Roman"/>
                <w:b/>
                <w:sz w:val="20"/>
                <w:szCs w:val="20"/>
              </w:rPr>
              <w:t>Графические материалы:</w:t>
            </w:r>
          </w:p>
          <w:p w:rsidR="00AC1B94" w:rsidRPr="00AC1B94" w:rsidRDefault="00AC1B94" w:rsidP="00AC1B94">
            <w:pPr>
              <w:widowControl w:val="0"/>
              <w:numPr>
                <w:ilvl w:val="0"/>
                <w:numId w:val="22"/>
              </w:numPr>
              <w:suppressAutoHyphens/>
              <w:spacing w:after="0" w:line="240" w:lineRule="auto"/>
              <w:ind w:left="175" w:firstLine="0"/>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Карта генерального плана (с отображением функциональных зон и транспортной инфраструктуры).</w:t>
            </w:r>
          </w:p>
        </w:tc>
      </w:tr>
      <w:tr w:rsidR="00AC1B94" w:rsidRPr="00AC1B94" w:rsidTr="00AC1B94">
        <w:trPr>
          <w:trHeight w:val="1263"/>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AC1B94" w:rsidRPr="00AC1B94" w:rsidRDefault="00AC1B94">
            <w:pPr>
              <w:snapToGrid w:val="0"/>
              <w:jc w:val="center"/>
              <w:rPr>
                <w:rFonts w:ascii="Times New Roman" w:eastAsia="Times New Roman" w:hAnsi="Times New Roman" w:cs="Times New Roman"/>
                <w:b/>
                <w:sz w:val="20"/>
                <w:szCs w:val="20"/>
              </w:rPr>
            </w:pPr>
            <w:r w:rsidRPr="00AC1B94">
              <w:rPr>
                <w:rFonts w:ascii="Times New Roman" w:eastAsia="Times New Roman" w:hAnsi="Times New Roman" w:cs="Times New Roman"/>
                <w:b/>
                <w:sz w:val="20"/>
                <w:szCs w:val="20"/>
              </w:rPr>
              <w:t>Приложение к Тому I</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AC1B94" w:rsidRPr="00AC1B94" w:rsidRDefault="00AC1B94">
            <w:pPr>
              <w:snapToGrid w:val="0"/>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Сведения о границах населенных пунктов села Коломыцево, хутора Попасное</w:t>
            </w:r>
          </w:p>
        </w:tc>
      </w:tr>
      <w:tr w:rsidR="00AC1B94" w:rsidRPr="00AC1B94" w:rsidTr="00AC1B94">
        <w:trPr>
          <w:trHeight w:val="748"/>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AC1B94" w:rsidRPr="00AC1B94" w:rsidRDefault="00AC1B94">
            <w:pPr>
              <w:snapToGrid w:val="0"/>
              <w:jc w:val="center"/>
              <w:rPr>
                <w:rFonts w:ascii="Times New Roman" w:eastAsia="Times New Roman" w:hAnsi="Times New Roman" w:cs="Times New Roman"/>
                <w:b/>
                <w:sz w:val="20"/>
                <w:szCs w:val="20"/>
              </w:rPr>
            </w:pPr>
            <w:r w:rsidRPr="00AC1B94">
              <w:rPr>
                <w:rFonts w:ascii="Times New Roman" w:eastAsia="Times New Roman" w:hAnsi="Times New Roman" w:cs="Times New Roman"/>
                <w:b/>
                <w:sz w:val="20"/>
                <w:szCs w:val="20"/>
              </w:rPr>
              <w:t>Том II</w:t>
            </w:r>
          </w:p>
        </w:tc>
        <w:tc>
          <w:tcPr>
            <w:tcW w:w="7563" w:type="dxa"/>
            <w:tcBorders>
              <w:top w:val="double" w:sz="4" w:space="0" w:color="000000"/>
              <w:left w:val="double" w:sz="4" w:space="0" w:color="000000"/>
              <w:bottom w:val="double" w:sz="4" w:space="0" w:color="000000"/>
              <w:right w:val="double" w:sz="4" w:space="0" w:color="000000"/>
            </w:tcBorders>
            <w:vAlign w:val="center"/>
          </w:tcPr>
          <w:p w:rsidR="00AC1B94" w:rsidRPr="00AC1B94" w:rsidRDefault="00AC1B94">
            <w:pPr>
              <w:snapToGrid w:val="0"/>
              <w:jc w:val="center"/>
              <w:rPr>
                <w:rFonts w:ascii="Times New Roman" w:eastAsia="Times New Roman" w:hAnsi="Times New Roman" w:cs="Times New Roman"/>
                <w:sz w:val="20"/>
                <w:szCs w:val="20"/>
              </w:rPr>
            </w:pPr>
            <w:r w:rsidRPr="00AC1B94">
              <w:rPr>
                <w:rFonts w:ascii="Times New Roman" w:eastAsia="Times New Roman" w:hAnsi="Times New Roman" w:cs="Times New Roman"/>
                <w:b/>
                <w:sz w:val="20"/>
                <w:szCs w:val="20"/>
              </w:rPr>
              <w:t>Текстовая часть</w:t>
            </w:r>
            <w:r w:rsidRPr="00AC1B94">
              <w:rPr>
                <w:rFonts w:ascii="Times New Roman" w:eastAsia="Times New Roman" w:hAnsi="Times New Roman" w:cs="Times New Roman"/>
                <w:sz w:val="20"/>
                <w:szCs w:val="20"/>
              </w:rPr>
              <w:t xml:space="preserve"> </w:t>
            </w:r>
          </w:p>
          <w:p w:rsidR="00AC1B94" w:rsidRPr="00AC1B94" w:rsidRDefault="00AC1B94">
            <w:pPr>
              <w:snapToGrid w:val="0"/>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Материалы по обоснованию проекта генерального плана (пояснительная записка)</w:t>
            </w:r>
          </w:p>
          <w:p w:rsidR="00AC1B94" w:rsidRPr="00AC1B94" w:rsidRDefault="00AC1B94">
            <w:pPr>
              <w:snapToGrid w:val="0"/>
              <w:jc w:val="center"/>
              <w:rPr>
                <w:rFonts w:ascii="Times New Roman" w:eastAsia="Times New Roman" w:hAnsi="Times New Roman" w:cs="Times New Roman"/>
                <w:sz w:val="20"/>
                <w:szCs w:val="20"/>
              </w:rPr>
            </w:pPr>
          </w:p>
          <w:p w:rsidR="00AC1B94" w:rsidRPr="00AC1B94" w:rsidRDefault="00AC1B94">
            <w:pPr>
              <w:snapToGrid w:val="0"/>
              <w:jc w:val="center"/>
              <w:rPr>
                <w:rFonts w:ascii="Times New Roman" w:eastAsia="Times New Roman" w:hAnsi="Times New Roman" w:cs="Times New Roman"/>
                <w:b/>
                <w:sz w:val="20"/>
                <w:szCs w:val="20"/>
              </w:rPr>
            </w:pPr>
            <w:r w:rsidRPr="00AC1B94">
              <w:rPr>
                <w:rFonts w:ascii="Times New Roman" w:eastAsia="Times New Roman" w:hAnsi="Times New Roman" w:cs="Times New Roman"/>
                <w:b/>
                <w:sz w:val="20"/>
                <w:szCs w:val="20"/>
              </w:rPr>
              <w:t>Графические материалы:</w:t>
            </w:r>
          </w:p>
          <w:p w:rsidR="00AC1B94" w:rsidRPr="00AC1B94" w:rsidRDefault="00AC1B94">
            <w:pPr>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 xml:space="preserve">2. Карта существующего состояния, комплексной оценки территории, земель различных категорий. </w:t>
            </w:r>
          </w:p>
          <w:p w:rsidR="00AC1B94" w:rsidRPr="00AC1B94" w:rsidRDefault="00AC1B94">
            <w:pPr>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 xml:space="preserve">3. Карта землепользования и распределения территорий по категориям. </w:t>
            </w:r>
          </w:p>
          <w:p w:rsidR="00AC1B94" w:rsidRPr="00AC1B94" w:rsidRDefault="00AC1B94">
            <w:pPr>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4. Карта электроснабжения и слаботочных сетей связи.</w:t>
            </w:r>
          </w:p>
          <w:p w:rsidR="00AC1B94" w:rsidRPr="00AC1B94" w:rsidRDefault="00AC1B94">
            <w:pPr>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5. Карта газоснабжения.</w:t>
            </w:r>
          </w:p>
          <w:p w:rsidR="00AC1B94" w:rsidRPr="00AC1B94" w:rsidRDefault="00AC1B94">
            <w:pPr>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6. Карта водоснабжения и водоотведения.</w:t>
            </w:r>
          </w:p>
        </w:tc>
      </w:tr>
      <w:tr w:rsidR="00AC1B94" w:rsidRPr="00AC1B94" w:rsidTr="00AC1B94">
        <w:trPr>
          <w:trHeight w:val="1006"/>
        </w:trPr>
        <w:tc>
          <w:tcPr>
            <w:tcW w:w="2127" w:type="dxa"/>
            <w:tcBorders>
              <w:top w:val="double" w:sz="4" w:space="0" w:color="000000"/>
              <w:left w:val="double" w:sz="4" w:space="0" w:color="000000"/>
              <w:bottom w:val="double" w:sz="4" w:space="0" w:color="000000"/>
              <w:right w:val="double" w:sz="4" w:space="0" w:color="000000"/>
            </w:tcBorders>
            <w:vAlign w:val="center"/>
            <w:hideMark/>
          </w:tcPr>
          <w:p w:rsidR="00AC1B94" w:rsidRPr="00AC1B94" w:rsidRDefault="00AC1B94">
            <w:pPr>
              <w:snapToGrid w:val="0"/>
              <w:jc w:val="center"/>
              <w:rPr>
                <w:rFonts w:ascii="Times New Roman" w:eastAsia="Times New Roman" w:hAnsi="Times New Roman" w:cs="Times New Roman"/>
                <w:b/>
                <w:sz w:val="20"/>
                <w:szCs w:val="20"/>
              </w:rPr>
            </w:pPr>
            <w:r w:rsidRPr="00AC1B94">
              <w:rPr>
                <w:rFonts w:ascii="Times New Roman" w:eastAsia="Times New Roman" w:hAnsi="Times New Roman" w:cs="Times New Roman"/>
                <w:b/>
                <w:sz w:val="20"/>
                <w:szCs w:val="20"/>
              </w:rPr>
              <w:lastRenderedPageBreak/>
              <w:t>Том III</w:t>
            </w:r>
          </w:p>
        </w:tc>
        <w:tc>
          <w:tcPr>
            <w:tcW w:w="7563" w:type="dxa"/>
            <w:tcBorders>
              <w:top w:val="double" w:sz="4" w:space="0" w:color="000000"/>
              <w:left w:val="double" w:sz="4" w:space="0" w:color="000000"/>
              <w:bottom w:val="double" w:sz="4" w:space="0" w:color="000000"/>
              <w:right w:val="double" w:sz="4" w:space="0" w:color="000000"/>
            </w:tcBorders>
            <w:vAlign w:val="center"/>
            <w:hideMark/>
          </w:tcPr>
          <w:p w:rsidR="00AC1B94" w:rsidRPr="00AC1B94" w:rsidRDefault="00AC1B94">
            <w:pPr>
              <w:snapToGrid w:val="0"/>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AC1B94" w:rsidRDefault="00AC1B94" w:rsidP="00AC1B94">
      <w:pPr>
        <w:snapToGrid w:val="0"/>
        <w:spacing w:after="144" w:line="0" w:lineRule="atLeast"/>
        <w:jc w:val="center"/>
        <w:outlineLvl w:val="0"/>
        <w:rPr>
          <w:rFonts w:ascii="Times New Roman" w:hAnsi="Times New Roman" w:cs="Times New Roman"/>
          <w:b/>
          <w:sz w:val="20"/>
          <w:szCs w:val="20"/>
        </w:rPr>
      </w:pPr>
    </w:p>
    <w:p w:rsidR="00AC1B94" w:rsidRDefault="00AC1B94" w:rsidP="00AC1B94">
      <w:pPr>
        <w:snapToGrid w:val="0"/>
        <w:spacing w:after="144" w:line="0" w:lineRule="atLeast"/>
        <w:jc w:val="center"/>
        <w:outlineLvl w:val="0"/>
        <w:rPr>
          <w:rFonts w:ascii="Times New Roman" w:hAnsi="Times New Roman" w:cs="Times New Roman"/>
          <w:b/>
          <w:sz w:val="20"/>
          <w:szCs w:val="20"/>
        </w:rPr>
      </w:pPr>
    </w:p>
    <w:p w:rsidR="00AC1B94" w:rsidRDefault="00AC1B94" w:rsidP="00AC1B94">
      <w:pPr>
        <w:snapToGrid w:val="0"/>
        <w:spacing w:after="144" w:line="0" w:lineRule="atLeast"/>
        <w:jc w:val="center"/>
        <w:outlineLvl w:val="0"/>
        <w:rPr>
          <w:rFonts w:ascii="Times New Roman" w:hAnsi="Times New Roman" w:cs="Times New Roman"/>
          <w:b/>
          <w:sz w:val="20"/>
          <w:szCs w:val="20"/>
        </w:rPr>
      </w:pPr>
    </w:p>
    <w:p w:rsidR="00AC1B94" w:rsidRPr="00AC1B94" w:rsidRDefault="00AC1B94" w:rsidP="00AC1B94">
      <w:pPr>
        <w:snapToGrid w:val="0"/>
        <w:spacing w:after="144" w:line="0" w:lineRule="atLeast"/>
        <w:jc w:val="center"/>
        <w:outlineLvl w:val="0"/>
        <w:rPr>
          <w:rFonts w:ascii="Times New Roman" w:eastAsia="Lucida Sans Unicode" w:hAnsi="Times New Roman" w:cs="Times New Roman"/>
          <w:b/>
          <w:kern w:val="2"/>
          <w:sz w:val="20"/>
          <w:szCs w:val="20"/>
          <w:lang w:eastAsia="ar-SA"/>
        </w:rPr>
      </w:pPr>
      <w:r w:rsidRPr="00AC1B94">
        <w:rPr>
          <w:rFonts w:ascii="Times New Roman" w:hAnsi="Times New Roman" w:cs="Times New Roman"/>
          <w:b/>
          <w:sz w:val="20"/>
          <w:szCs w:val="20"/>
        </w:rPr>
        <w:t>ТОМ I</w:t>
      </w:r>
    </w:p>
    <w:p w:rsidR="00AC1B94" w:rsidRPr="00AC1B94" w:rsidRDefault="00AC1B94" w:rsidP="00AC1B94">
      <w:pPr>
        <w:spacing w:line="0" w:lineRule="atLeast"/>
        <w:jc w:val="center"/>
        <w:rPr>
          <w:rFonts w:ascii="Times New Roman" w:hAnsi="Times New Roman" w:cs="Times New Roman"/>
          <w:b/>
          <w:bCs/>
          <w:sz w:val="20"/>
          <w:szCs w:val="20"/>
        </w:rPr>
      </w:pPr>
      <w:r w:rsidRPr="00AC1B94">
        <w:rPr>
          <w:rFonts w:ascii="Times New Roman" w:hAnsi="Times New Roman" w:cs="Times New Roman"/>
          <w:b/>
          <w:bCs/>
          <w:sz w:val="20"/>
          <w:szCs w:val="20"/>
        </w:rPr>
        <w:t>Положение о территориальном планировании.</w:t>
      </w:r>
    </w:p>
    <w:p w:rsidR="00AC1B94" w:rsidRPr="00AC1B94" w:rsidRDefault="00AC1B94" w:rsidP="00AC1B94">
      <w:pPr>
        <w:spacing w:line="0" w:lineRule="atLeast"/>
        <w:jc w:val="center"/>
        <w:rPr>
          <w:rFonts w:ascii="Times New Roman" w:hAnsi="Times New Roman" w:cs="Times New Roman"/>
          <w:b/>
          <w:bCs/>
          <w:sz w:val="20"/>
          <w:szCs w:val="20"/>
        </w:rPr>
      </w:pPr>
    </w:p>
    <w:p w:rsidR="00AC1B94" w:rsidRPr="00AC1B94" w:rsidRDefault="00AC1B94" w:rsidP="00AC1B94">
      <w:pPr>
        <w:spacing w:line="0" w:lineRule="atLeast"/>
        <w:jc w:val="center"/>
        <w:outlineLvl w:val="0"/>
        <w:rPr>
          <w:rFonts w:ascii="Times New Roman" w:hAnsi="Times New Roman" w:cs="Times New Roman"/>
          <w:b/>
          <w:bCs/>
          <w:sz w:val="20"/>
          <w:szCs w:val="20"/>
        </w:rPr>
      </w:pPr>
      <w:r w:rsidRPr="00AC1B94">
        <w:rPr>
          <w:rFonts w:ascii="Times New Roman" w:hAnsi="Times New Roman" w:cs="Times New Roman"/>
          <w:b/>
          <w:bCs/>
          <w:sz w:val="20"/>
          <w:szCs w:val="20"/>
        </w:rPr>
        <w:t>Содержание.</w:t>
      </w:r>
    </w:p>
    <w:p w:rsidR="00AC1B94" w:rsidRPr="00AC1B94" w:rsidRDefault="00AC1B94" w:rsidP="00AC1B94">
      <w:pPr>
        <w:spacing w:line="0" w:lineRule="atLeast"/>
        <w:jc w:val="center"/>
        <w:outlineLvl w:val="0"/>
        <w:rPr>
          <w:rFonts w:ascii="Times New Roman" w:hAnsi="Times New Roman" w:cs="Times New Roman"/>
          <w:b/>
          <w:bCs/>
          <w:sz w:val="20"/>
          <w:szCs w:val="20"/>
        </w:rPr>
      </w:pPr>
    </w:p>
    <w:tbl>
      <w:tblPr>
        <w:tblW w:w="9993" w:type="dxa"/>
        <w:tblLook w:val="01E0" w:firstRow="1" w:lastRow="1" w:firstColumn="1" w:lastColumn="1" w:noHBand="0" w:noVBand="0"/>
      </w:tblPr>
      <w:tblGrid>
        <w:gridCol w:w="426"/>
        <w:gridCol w:w="9042"/>
        <w:gridCol w:w="525"/>
      </w:tblGrid>
      <w:tr w:rsidR="00AC1B94" w:rsidRPr="00AC1B94" w:rsidTr="00AC1B94">
        <w:tc>
          <w:tcPr>
            <w:tcW w:w="426"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b/>
                <w:bCs/>
                <w:sz w:val="20"/>
                <w:szCs w:val="20"/>
              </w:rPr>
              <w:t>1.</w:t>
            </w:r>
          </w:p>
        </w:tc>
        <w:tc>
          <w:tcPr>
            <w:tcW w:w="9042" w:type="dxa"/>
            <w:hideMark/>
          </w:tcPr>
          <w:p w:rsidR="00AC1B94" w:rsidRPr="00AC1B94" w:rsidRDefault="00AC1B94">
            <w:pPr>
              <w:rPr>
                <w:rFonts w:ascii="Times New Roman" w:hAnsi="Times New Roman" w:cs="Times New Roman"/>
                <w:b/>
                <w:bCs/>
                <w:sz w:val="20"/>
                <w:szCs w:val="20"/>
              </w:rPr>
            </w:pPr>
            <w:r w:rsidRPr="00AC1B94">
              <w:rPr>
                <w:rFonts w:ascii="Times New Roman" w:hAnsi="Times New Roman" w:cs="Times New Roman"/>
                <w:b/>
                <w:bCs/>
                <w:sz w:val="20"/>
                <w:szCs w:val="20"/>
              </w:rPr>
              <w:t>Цели и задачи территориального планирования</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4</w:t>
            </w:r>
          </w:p>
        </w:tc>
      </w:tr>
      <w:tr w:rsidR="00AC1B94" w:rsidRPr="00AC1B94" w:rsidTr="00AC1B94">
        <w:tc>
          <w:tcPr>
            <w:tcW w:w="426" w:type="dxa"/>
          </w:tcPr>
          <w:p w:rsidR="00AC1B94" w:rsidRPr="00AC1B94" w:rsidRDefault="00AC1B94">
            <w:pPr>
              <w:spacing w:line="0" w:lineRule="atLeast"/>
              <w:jc w:val="right"/>
              <w:outlineLvl w:val="0"/>
              <w:rPr>
                <w:rFonts w:ascii="Times New Roman" w:hAnsi="Times New Roman" w:cs="Times New Roman"/>
                <w:bCs/>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1.1. Общие положения.......................................................................................</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4</w:t>
            </w:r>
          </w:p>
        </w:tc>
      </w:tr>
      <w:tr w:rsidR="00AC1B94" w:rsidRPr="00AC1B94" w:rsidTr="00AC1B94">
        <w:tc>
          <w:tcPr>
            <w:tcW w:w="426" w:type="dxa"/>
          </w:tcPr>
          <w:p w:rsidR="00AC1B94" w:rsidRPr="00AC1B94" w:rsidRDefault="00AC1B94">
            <w:pPr>
              <w:spacing w:line="0" w:lineRule="atLeast"/>
              <w:jc w:val="right"/>
              <w:outlineLvl w:val="0"/>
              <w:rPr>
                <w:rFonts w:ascii="Times New Roman" w:hAnsi="Times New Roman" w:cs="Times New Roman"/>
                <w:bCs/>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1.2. Цели и задачи территориального планирования Коломыцевского сельского поселения........................................................................................</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6</w:t>
            </w:r>
          </w:p>
        </w:tc>
      </w:tr>
      <w:tr w:rsidR="00AC1B94" w:rsidRPr="00AC1B94" w:rsidTr="00AC1B94">
        <w:tc>
          <w:tcPr>
            <w:tcW w:w="426" w:type="dxa"/>
          </w:tcPr>
          <w:p w:rsidR="00AC1B94" w:rsidRPr="00AC1B94" w:rsidRDefault="00AC1B94">
            <w:pPr>
              <w:spacing w:line="0" w:lineRule="atLeast"/>
              <w:jc w:val="right"/>
              <w:outlineLvl w:val="0"/>
              <w:rPr>
                <w:rFonts w:ascii="Times New Roman" w:hAnsi="Times New Roman" w:cs="Times New Roman"/>
                <w:bCs/>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1.3. Интересы Российской Федерации, Воронежской области и Лискинского муниципального района при осуществлении территориального планирования Коломыцевского сельского поселения…</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8</w:t>
            </w:r>
          </w:p>
        </w:tc>
      </w:tr>
      <w:tr w:rsidR="00AC1B94" w:rsidRPr="00AC1B94" w:rsidTr="00AC1B94">
        <w:tc>
          <w:tcPr>
            <w:tcW w:w="426"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b/>
                <w:bCs/>
                <w:sz w:val="20"/>
                <w:szCs w:val="20"/>
              </w:rPr>
              <w:t>2.</w:t>
            </w:r>
          </w:p>
        </w:tc>
        <w:tc>
          <w:tcPr>
            <w:tcW w:w="9042" w:type="dxa"/>
            <w:hideMark/>
          </w:tcPr>
          <w:p w:rsidR="00AC1B94" w:rsidRPr="00AC1B94" w:rsidRDefault="00AC1B94">
            <w:pPr>
              <w:rPr>
                <w:rFonts w:ascii="Times New Roman" w:hAnsi="Times New Roman" w:cs="Times New Roman"/>
                <w:bCs/>
                <w:sz w:val="20"/>
                <w:szCs w:val="20"/>
              </w:rPr>
            </w:pPr>
            <w:r w:rsidRPr="00AC1B94">
              <w:rPr>
                <w:rFonts w:ascii="Times New Roman" w:hAnsi="Times New Roman" w:cs="Times New Roman"/>
                <w:b/>
                <w:bCs/>
                <w:sz w:val="20"/>
                <w:szCs w:val="20"/>
              </w:rPr>
              <w:t>Перечень мероприятий по территориальному планированию, и указания на последовательность их выполнения</w:t>
            </w:r>
            <w:r w:rsidRPr="00AC1B94">
              <w:rPr>
                <w:rFonts w:ascii="Times New Roman" w:hAnsi="Times New Roman" w:cs="Times New Roman"/>
                <w:bCs/>
                <w:sz w:val="20"/>
                <w:szCs w:val="20"/>
              </w:rPr>
              <w:t>..................................</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10</w:t>
            </w:r>
          </w:p>
        </w:tc>
      </w:tr>
      <w:tr w:rsidR="00AC1B94" w:rsidRPr="00AC1B94" w:rsidTr="00AC1B94">
        <w:tc>
          <w:tcPr>
            <w:tcW w:w="426" w:type="dxa"/>
          </w:tcPr>
          <w:p w:rsidR="00AC1B94" w:rsidRPr="00AC1B94" w:rsidRDefault="00AC1B94">
            <w:pPr>
              <w:spacing w:line="0" w:lineRule="atLeast"/>
              <w:jc w:val="right"/>
              <w:outlineLvl w:val="0"/>
              <w:rPr>
                <w:rFonts w:ascii="Times New Roman" w:hAnsi="Times New Roman" w:cs="Times New Roman"/>
                <w:bCs/>
                <w:sz w:val="20"/>
                <w:szCs w:val="20"/>
              </w:rPr>
            </w:pPr>
          </w:p>
        </w:tc>
        <w:tc>
          <w:tcPr>
            <w:tcW w:w="9042" w:type="dxa"/>
            <w:hideMark/>
          </w:tcPr>
          <w:p w:rsidR="00AC1B94" w:rsidRPr="00AC1B94" w:rsidRDefault="00AC1B94">
            <w:pPr>
              <w:rPr>
                <w:rFonts w:ascii="Times New Roman" w:hAnsi="Times New Roman" w:cs="Times New Roman"/>
                <w:bCs/>
                <w:sz w:val="20"/>
                <w:szCs w:val="20"/>
              </w:rPr>
            </w:pPr>
            <w:r w:rsidRPr="00AC1B94">
              <w:rPr>
                <w:rFonts w:ascii="Times New Roman" w:hAnsi="Times New Roman" w:cs="Times New Roman"/>
                <w:sz w:val="20"/>
                <w:szCs w:val="20"/>
              </w:rPr>
              <w:t>2.1. Предложения по административно-территориальному устройству Коломыцевского сельского поселения……………………………………..</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11</w:t>
            </w:r>
          </w:p>
        </w:tc>
      </w:tr>
      <w:tr w:rsidR="00AC1B94" w:rsidRPr="00AC1B94" w:rsidTr="00AC1B94">
        <w:tc>
          <w:tcPr>
            <w:tcW w:w="426" w:type="dxa"/>
          </w:tcPr>
          <w:p w:rsidR="00AC1B94" w:rsidRPr="00AC1B94" w:rsidRDefault="00AC1B94">
            <w:pPr>
              <w:spacing w:line="0" w:lineRule="atLeast"/>
              <w:jc w:val="right"/>
              <w:outlineLvl w:val="0"/>
              <w:rPr>
                <w:rFonts w:ascii="Times New Roman" w:hAnsi="Times New Roman" w:cs="Times New Roman"/>
                <w:bCs/>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2.2. Предложения по функциональному зонированию территории Коломыцевского сельского поселения.............................................................</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12</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2.3. Предложения по обеспечению сельского поселения территориями для объектов жилищного строительства........................................................</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13</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 xml:space="preserve">2.4. </w:t>
            </w:r>
            <w:r w:rsidRPr="00AC1B94">
              <w:rPr>
                <w:rFonts w:ascii="Times New Roman" w:hAnsi="Times New Roman" w:cs="Times New Roman"/>
                <w:bCs/>
                <w:sz w:val="20"/>
                <w:szCs w:val="20"/>
              </w:rPr>
              <w:t>Предложения по обеспечению территории сельского поселения объектами</w:t>
            </w:r>
            <w:r w:rsidRPr="00AC1B94">
              <w:rPr>
                <w:rFonts w:ascii="Times New Roman" w:hAnsi="Times New Roman" w:cs="Times New Roman"/>
                <w:sz w:val="20"/>
                <w:szCs w:val="20"/>
              </w:rPr>
              <w:t xml:space="preserve"> промышленности и сельского хозяйства....................................</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14</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2.5. Предложения по обеспечению территории сельского поселения объектами культурно-бытового обслуживания.............................................</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14</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2.6. Предложения по обеспечению территории сельского поселения объектами инженерной инфраструктуры………………………………......</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16</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2.7. Предложения по обеспечению территории сельского поселения объектами транспортной инфраструктуры....................................................</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17</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18</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2.9. Предложения по обеспечению территории сельского поселения местами сбора твердых бытовых отходов......................................................</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19</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2.10. Предложения по обеспечению территории сельского поселения местами захоронения.......................................................................................</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20</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2.11. Предложения по обеспечению территории сельского поселения скотомогильниками.........................................................................................</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20</w:t>
            </w:r>
          </w:p>
        </w:tc>
      </w:tr>
      <w:tr w:rsidR="00AC1B94" w:rsidRPr="00AC1B94" w:rsidTr="00AC1B94">
        <w:tc>
          <w:tcPr>
            <w:tcW w:w="426" w:type="dxa"/>
          </w:tcPr>
          <w:p w:rsidR="00AC1B94" w:rsidRPr="00AC1B94" w:rsidRDefault="00AC1B94">
            <w:pPr>
              <w:jc w:val="right"/>
              <w:rPr>
                <w:rFonts w:ascii="Times New Roman" w:hAnsi="Times New Roman" w:cs="Times New Roman"/>
                <w:sz w:val="20"/>
                <w:szCs w:val="20"/>
              </w:rPr>
            </w:pP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sz w:val="20"/>
                <w:szCs w:val="20"/>
              </w:rPr>
              <w:t>2.</w:t>
            </w:r>
            <w:r w:rsidRPr="00AC1B94">
              <w:rPr>
                <w:rFonts w:ascii="Times New Roman" w:hAnsi="Times New Roman" w:cs="Times New Roman"/>
                <w:bCs/>
                <w:sz w:val="20"/>
                <w:szCs w:val="20"/>
              </w:rPr>
              <w:t xml:space="preserve">12. </w:t>
            </w:r>
            <w:r w:rsidRPr="00AC1B94">
              <w:rPr>
                <w:rFonts w:ascii="Times New Roman" w:hAnsi="Times New Roman" w:cs="Times New Roman"/>
                <w:sz w:val="20"/>
                <w:szCs w:val="20"/>
              </w:rPr>
              <w:t>Основные технико-экономические показатели......................................</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22</w:t>
            </w:r>
          </w:p>
        </w:tc>
      </w:tr>
      <w:tr w:rsidR="00AC1B94" w:rsidRPr="00AC1B94" w:rsidTr="00AC1B94">
        <w:tc>
          <w:tcPr>
            <w:tcW w:w="426" w:type="dxa"/>
            <w:hideMark/>
          </w:tcPr>
          <w:p w:rsidR="00AC1B94" w:rsidRPr="00AC1B94" w:rsidRDefault="00AC1B94">
            <w:pPr>
              <w:rPr>
                <w:rFonts w:ascii="Times New Roman" w:hAnsi="Times New Roman" w:cs="Times New Roman"/>
                <w:sz w:val="20"/>
                <w:szCs w:val="20"/>
              </w:rPr>
            </w:pPr>
            <w:r w:rsidRPr="00AC1B94">
              <w:rPr>
                <w:rFonts w:ascii="Times New Roman" w:hAnsi="Times New Roman" w:cs="Times New Roman"/>
                <w:b/>
                <w:bCs/>
                <w:sz w:val="20"/>
                <w:szCs w:val="20"/>
              </w:rPr>
              <w:t>3.</w:t>
            </w:r>
          </w:p>
        </w:tc>
        <w:tc>
          <w:tcPr>
            <w:tcW w:w="9042" w:type="dxa"/>
            <w:hideMark/>
          </w:tcPr>
          <w:p w:rsidR="00AC1B94" w:rsidRPr="00AC1B94" w:rsidRDefault="00AC1B94">
            <w:pPr>
              <w:spacing w:line="0" w:lineRule="atLeast"/>
              <w:jc w:val="both"/>
              <w:outlineLvl w:val="0"/>
              <w:rPr>
                <w:rFonts w:ascii="Times New Roman" w:hAnsi="Times New Roman" w:cs="Times New Roman"/>
                <w:bCs/>
                <w:sz w:val="20"/>
                <w:szCs w:val="20"/>
              </w:rPr>
            </w:pPr>
            <w:r w:rsidRPr="00AC1B94">
              <w:rPr>
                <w:rFonts w:ascii="Times New Roman" w:hAnsi="Times New Roman" w:cs="Times New Roman"/>
                <w:b/>
                <w:bCs/>
                <w:sz w:val="20"/>
                <w:szCs w:val="20"/>
              </w:rPr>
              <w:t>Заключение</w:t>
            </w:r>
            <w:r w:rsidRPr="00AC1B94">
              <w:rPr>
                <w:rFonts w:ascii="Times New Roman" w:hAnsi="Times New Roman" w:cs="Times New Roman"/>
                <w:bCs/>
                <w:sz w:val="20"/>
                <w:szCs w:val="20"/>
              </w:rPr>
              <w:t>........................................................................................................</w:t>
            </w:r>
          </w:p>
        </w:tc>
        <w:tc>
          <w:tcPr>
            <w:tcW w:w="525" w:type="dxa"/>
            <w:vAlign w:val="bottom"/>
            <w:hideMark/>
          </w:tcPr>
          <w:p w:rsidR="00AC1B94" w:rsidRPr="00AC1B94" w:rsidRDefault="00AC1B94">
            <w:pPr>
              <w:spacing w:line="0" w:lineRule="atLeast"/>
              <w:jc w:val="right"/>
              <w:outlineLvl w:val="0"/>
              <w:rPr>
                <w:rFonts w:ascii="Times New Roman" w:hAnsi="Times New Roman" w:cs="Times New Roman"/>
                <w:bCs/>
                <w:sz w:val="20"/>
                <w:szCs w:val="20"/>
              </w:rPr>
            </w:pPr>
            <w:r w:rsidRPr="00AC1B94">
              <w:rPr>
                <w:rFonts w:ascii="Times New Roman" w:hAnsi="Times New Roman" w:cs="Times New Roman"/>
                <w:bCs/>
                <w:sz w:val="20"/>
                <w:szCs w:val="20"/>
              </w:rPr>
              <w:t>26</w:t>
            </w:r>
          </w:p>
        </w:tc>
      </w:tr>
    </w:tbl>
    <w:p w:rsidR="00AC1B94" w:rsidRPr="00AC1B94" w:rsidRDefault="00AC1B94" w:rsidP="00AC1B94">
      <w:pPr>
        <w:spacing w:line="0" w:lineRule="atLeast"/>
        <w:jc w:val="both"/>
        <w:rPr>
          <w:rFonts w:ascii="Times New Roman" w:eastAsia="Lucida Sans Unicode" w:hAnsi="Times New Roman" w:cs="Times New Roman"/>
          <w:b/>
          <w:bCs/>
          <w:kern w:val="2"/>
          <w:sz w:val="20"/>
          <w:szCs w:val="20"/>
          <w:lang w:eastAsia="ar-SA"/>
        </w:rPr>
      </w:pPr>
    </w:p>
    <w:p w:rsidR="00AC1B94" w:rsidRPr="00AC1B94" w:rsidRDefault="00AC1B94" w:rsidP="00AC1B94">
      <w:pPr>
        <w:spacing w:line="0" w:lineRule="atLeast"/>
        <w:jc w:val="both"/>
        <w:rPr>
          <w:rFonts w:ascii="Times New Roman" w:hAnsi="Times New Roman" w:cs="Times New Roman"/>
          <w:b/>
          <w:bCs/>
          <w:sz w:val="20"/>
          <w:szCs w:val="20"/>
        </w:rPr>
      </w:pPr>
    </w:p>
    <w:p w:rsidR="00AC1B94" w:rsidRPr="00AC1B94" w:rsidRDefault="00AC1B94" w:rsidP="00AC1B94">
      <w:pPr>
        <w:spacing w:line="0" w:lineRule="atLeast"/>
        <w:jc w:val="both"/>
        <w:rPr>
          <w:rFonts w:ascii="Times New Roman" w:hAnsi="Times New Roman" w:cs="Times New Roman"/>
          <w:b/>
          <w:bCs/>
          <w:sz w:val="20"/>
          <w:szCs w:val="20"/>
        </w:rPr>
      </w:pPr>
    </w:p>
    <w:p w:rsidR="00AC1B94" w:rsidRPr="00AC1B94" w:rsidRDefault="00AC1B94" w:rsidP="00AC1B94">
      <w:pPr>
        <w:ind w:firstLine="11"/>
        <w:jc w:val="center"/>
        <w:outlineLvl w:val="0"/>
        <w:rPr>
          <w:rFonts w:ascii="Times New Roman" w:hAnsi="Times New Roman" w:cs="Times New Roman"/>
          <w:b/>
          <w:bCs/>
          <w:sz w:val="20"/>
          <w:szCs w:val="20"/>
        </w:rPr>
      </w:pPr>
      <w:r w:rsidRPr="00AC1B94">
        <w:rPr>
          <w:rFonts w:ascii="Times New Roman" w:hAnsi="Times New Roman" w:cs="Times New Roman"/>
          <w:b/>
          <w:bCs/>
          <w:sz w:val="20"/>
          <w:szCs w:val="20"/>
        </w:rPr>
        <w:t>1. Цели и задачи территориального планирования.</w:t>
      </w:r>
    </w:p>
    <w:p w:rsidR="00AC1B94" w:rsidRPr="00AC1B94" w:rsidRDefault="00AC1B94" w:rsidP="00AC1B94">
      <w:pPr>
        <w:ind w:firstLine="709"/>
        <w:jc w:val="both"/>
        <w:rPr>
          <w:rFonts w:ascii="Times New Roman" w:hAnsi="Times New Roman" w:cs="Times New Roman"/>
          <w:i/>
          <w:sz w:val="20"/>
          <w:szCs w:val="20"/>
        </w:rPr>
      </w:pPr>
    </w:p>
    <w:p w:rsidR="00AC1B94" w:rsidRPr="00AC1B94" w:rsidRDefault="00AC1B94" w:rsidP="00AC1B94">
      <w:pPr>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1.1. Общие положения.</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В соответствии с градостроительным законодательством генеральный план Коломыцевского сельского поселения Лискинского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Коломыцевского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Проект генерального плана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Лискинского муниципального района, уставом Коломыцевского сельского поселения.</w:t>
      </w:r>
    </w:p>
    <w:p w:rsidR="00AC1B94" w:rsidRPr="00AC1B94" w:rsidRDefault="00AC1B94" w:rsidP="00AC1B94">
      <w:pPr>
        <w:ind w:firstLine="567"/>
        <w:jc w:val="both"/>
        <w:rPr>
          <w:rFonts w:ascii="Times New Roman" w:hAnsi="Times New Roman" w:cs="Times New Roman"/>
          <w:sz w:val="20"/>
          <w:szCs w:val="20"/>
        </w:rPr>
      </w:pPr>
      <w:r w:rsidRPr="00AC1B94">
        <w:rPr>
          <w:rFonts w:ascii="Times New Roman" w:hAnsi="Times New Roman" w:cs="Times New Roman"/>
          <w:sz w:val="20"/>
          <w:szCs w:val="20"/>
        </w:rPr>
        <w:t>Генеральный план Коломыцевского сельского поселения утверждён решением Совета народных депутатов Коломыцевского сельского поселения от 12.07.2011 №58 (в ред. решения от 23.04.2015 №191).</w:t>
      </w:r>
    </w:p>
    <w:p w:rsidR="00AC1B94" w:rsidRPr="00AC1B94" w:rsidRDefault="00AC1B94" w:rsidP="00AC1B94">
      <w:pPr>
        <w:ind w:firstLine="567"/>
        <w:jc w:val="both"/>
        <w:rPr>
          <w:rFonts w:ascii="Times New Roman" w:hAnsi="Times New Roman" w:cs="Times New Roman"/>
          <w:sz w:val="20"/>
          <w:szCs w:val="20"/>
        </w:rPr>
      </w:pPr>
      <w:r w:rsidRPr="00AC1B94">
        <w:rPr>
          <w:rFonts w:ascii="Times New Roman" w:hAnsi="Times New Roman" w:cs="Times New Roman"/>
          <w:sz w:val="20"/>
          <w:szCs w:val="20"/>
        </w:rPr>
        <w:t>Внесение изменений в генеральный план Коломыцевского сельского поселения Лискинского муниципального района Воронежской области выполнено БУВО «Нормативно-проектный центр» по заказу администрации Коломыцевского сельского поселения в соответствии с постановлением администрации Коломыцевского сельского поселения от 07.11.2019 №89. Изменения генерального плана утверждены решением Совета народных депутатов Коломыцевского сельского поселения от 15.09.2020 № 9.</w:t>
      </w:r>
    </w:p>
    <w:p w:rsidR="00AC1B94" w:rsidRPr="00AC1B94" w:rsidRDefault="00AC1B94" w:rsidP="00AC1B94">
      <w:pPr>
        <w:ind w:firstLine="567"/>
        <w:jc w:val="both"/>
        <w:rPr>
          <w:rFonts w:ascii="Times New Roman" w:eastAsia="Calibri" w:hAnsi="Times New Roman" w:cs="Times New Roman"/>
          <w:color w:val="0070C0"/>
          <w:sz w:val="20"/>
          <w:szCs w:val="20"/>
        </w:rPr>
      </w:pPr>
      <w:r w:rsidRPr="00AC1B94">
        <w:rPr>
          <w:rFonts w:ascii="Times New Roman" w:hAnsi="Times New Roman" w:cs="Times New Roman"/>
          <w:color w:val="0070C0"/>
          <w:sz w:val="20"/>
          <w:szCs w:val="20"/>
        </w:rPr>
        <w:t xml:space="preserve">Внесение изменений в генеральный план Коломыцевского сельского поселения сельского поселения выполнено БУВО «Нормативно-проектный центр» на основании постановления администрации Коломыцевского сельского поселения Лискинского муниципального района Воронежской области от 11.05.2023 № 34 в части отображения мероприятия по размещению скотоубойного цеха мощностью 5 тонн в сутки на земельном участке с кадастровым номером </w:t>
      </w:r>
      <w:r w:rsidRPr="00AC1B94">
        <w:rPr>
          <w:rFonts w:ascii="Times New Roman" w:eastAsia="Calibri" w:hAnsi="Times New Roman" w:cs="Times New Roman"/>
          <w:color w:val="0070C0"/>
          <w:sz w:val="20"/>
          <w:szCs w:val="20"/>
        </w:rPr>
        <w:t xml:space="preserve">36:14:0800024:198. </w:t>
      </w:r>
    </w:p>
    <w:p w:rsidR="00AC1B94" w:rsidRPr="00AC1B94" w:rsidRDefault="00AC1B94" w:rsidP="00AC1B94">
      <w:pPr>
        <w:ind w:firstLine="709"/>
        <w:jc w:val="both"/>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При осуществлении территориального планирования Коломыцевского сельского поселения учтены интересы Российской Федерации, Воронежской области и Лискинского муниципального района по реализации полномочий органов государственной власти, а также необходимость создания благоприятных условий для реализации на территории Коломыцевского сельского поселения приоритетных национальных проектов «Доступное и комфортное жилье – гражданам России», «Развитие агропромышленного комплекса», «Образование», «Здоровье» федеральных и областных целевых программ.</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Цели, задачи и мероприятия Проекта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Воронежской области.</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Проект генерального плана Коломыцевского сельского поселения содержит:</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положения о территориальном планировании;</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карты (схемы) территориального планирования Коломыцевского сельского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Положения о территориальном планировании включают в себя: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1. цели и задачи территориального планирования;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lastRenderedPageBreak/>
        <w:t>2. перечень мероприятий по территориальному планированию и указание на последовательность их выполнения.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Схема генерального плана Коломыцевского сельского поселения включает: </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1. Схема землепользования и распределения земель по категориям Коломыцевского сельского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2. Схема существующего состояния и комплексной оценки территории Коломыцевского сельского поселения.</w:t>
      </w:r>
    </w:p>
    <w:p w:rsidR="00AC1B94" w:rsidRPr="00AC1B94" w:rsidRDefault="00AC1B94" w:rsidP="00AC1B94">
      <w:pPr>
        <w:tabs>
          <w:tab w:val="left" w:pos="425"/>
          <w:tab w:val="left" w:pos="5388"/>
        </w:tabs>
        <w:spacing w:after="0"/>
        <w:ind w:left="-11" w:firstLine="709"/>
        <w:jc w:val="both"/>
        <w:rPr>
          <w:rFonts w:ascii="Times New Roman" w:hAnsi="Times New Roman" w:cs="Times New Roman"/>
          <w:sz w:val="20"/>
          <w:szCs w:val="20"/>
        </w:rPr>
      </w:pPr>
      <w:r w:rsidRPr="00AC1B94">
        <w:rPr>
          <w:rFonts w:ascii="Times New Roman" w:hAnsi="Times New Roman" w:cs="Times New Roman"/>
          <w:sz w:val="20"/>
          <w:szCs w:val="20"/>
        </w:rPr>
        <w:t>3. Схема электроснабжения и слаботочных сетей связи Коломыцевского сельского поселения.</w:t>
      </w:r>
    </w:p>
    <w:p w:rsidR="00AC1B94" w:rsidRPr="00AC1B94" w:rsidRDefault="00AC1B94" w:rsidP="00AC1B94">
      <w:pPr>
        <w:tabs>
          <w:tab w:val="left" w:pos="5388"/>
        </w:tabs>
        <w:snapToGrid w:val="0"/>
        <w:spacing w:after="0"/>
        <w:ind w:left="-11" w:right="-8" w:firstLine="709"/>
        <w:jc w:val="both"/>
        <w:rPr>
          <w:rFonts w:ascii="Times New Roman" w:hAnsi="Times New Roman" w:cs="Times New Roman"/>
          <w:sz w:val="20"/>
          <w:szCs w:val="20"/>
        </w:rPr>
      </w:pPr>
      <w:r w:rsidRPr="00AC1B94">
        <w:rPr>
          <w:rFonts w:ascii="Times New Roman" w:hAnsi="Times New Roman" w:cs="Times New Roman"/>
          <w:sz w:val="20"/>
          <w:szCs w:val="20"/>
        </w:rPr>
        <w:t>4. Схема газоснабжения Коломыцевского сельского поселения.</w:t>
      </w:r>
    </w:p>
    <w:p w:rsidR="00AC1B94" w:rsidRPr="00AC1B94" w:rsidRDefault="00AC1B94" w:rsidP="00AC1B94">
      <w:pPr>
        <w:tabs>
          <w:tab w:val="left" w:pos="5322"/>
        </w:tabs>
        <w:snapToGrid w:val="0"/>
        <w:spacing w:after="0"/>
        <w:ind w:left="-11" w:right="-8" w:firstLine="709"/>
        <w:jc w:val="both"/>
        <w:rPr>
          <w:rFonts w:ascii="Times New Roman" w:hAnsi="Times New Roman" w:cs="Times New Roman"/>
          <w:sz w:val="20"/>
          <w:szCs w:val="20"/>
        </w:rPr>
      </w:pPr>
      <w:r w:rsidRPr="00AC1B94">
        <w:rPr>
          <w:rFonts w:ascii="Times New Roman" w:hAnsi="Times New Roman" w:cs="Times New Roman"/>
          <w:sz w:val="20"/>
          <w:szCs w:val="20"/>
        </w:rPr>
        <w:t>5. Схема водоснабжения и водоотведения Коломыцевского сельского поселения.</w:t>
      </w:r>
    </w:p>
    <w:p w:rsidR="00AC1B94" w:rsidRPr="00AC1B94" w:rsidRDefault="00AC1B94" w:rsidP="00AC1B94">
      <w:pPr>
        <w:tabs>
          <w:tab w:val="left" w:pos="5322"/>
        </w:tabs>
        <w:snapToGrid w:val="0"/>
        <w:spacing w:after="0"/>
        <w:ind w:left="-11" w:right="-8" w:firstLine="709"/>
        <w:jc w:val="both"/>
        <w:rPr>
          <w:rFonts w:ascii="Times New Roman" w:hAnsi="Times New Roman" w:cs="Times New Roman"/>
          <w:sz w:val="20"/>
          <w:szCs w:val="20"/>
        </w:rPr>
      </w:pPr>
      <w:r w:rsidRPr="00AC1B94">
        <w:rPr>
          <w:rFonts w:ascii="Times New Roman" w:hAnsi="Times New Roman" w:cs="Times New Roman"/>
          <w:sz w:val="20"/>
          <w:szCs w:val="20"/>
        </w:rPr>
        <w:t>6. Схема генерального плана (с отображение функциональных зон и транспортной инфраструктуры) с указанием объектов, размещение которых необходимо для осуществления полномочий органов местного самоуправления поселения Коломыцевского сельского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На картах (схемах), содержащихся в Проекте генерального плана Коломыцевского сельского поселения, отображаются: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 установленные законами Воронежской области на момент утверждения Проекта генерального плана границы сельского поселения, существующие и планируемые границы населенных пунктов, входящих в состав сельского поселения; </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границы земель сельскохозяйственного назначения, границы земель специального назначения, границы земель особо охраняемых природных территорий федерального и регионального значения;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местоположение объектов культурного наследия, расположенных на территории сельского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границы земельных участков, которые предоставлены для размещения объектов капитального строительства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местного значения.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На Схеме существующего состояния и комплексной оценки территории, земель различных категорий Коломыцевского сельского поселения также отображаются: </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 границы зон с особыми условиями использования территорий; </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 охранные, санитарно-защитные зоны; </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зоны охраняемых объектов;</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иные зоны с особыми условиями использования территорий.</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Зоны планируемого размещения объектов муниципального значения, в том числе энергетических систем, информатики и связи, линейных объектов, обеспечивающих жизнедеятельность муниципального образования; границы зон инженерной инфраструктуры; существующие и планируемые границы земель промышленности, энергетики, связи показаны на следующих схемах: Схема электроснабжения и слаботочных сетей связи, Схема газоснабжения, Схема водоснабжения и водоотведения.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На Схеме генерального плана (с отображением функциональных зон и транспортной инфраструктуры), устанавливаются зоны инженерной и транспортной инфраструктуры, а также зоны планируемого размещения объектов капитального строительства местного значения, строительство которых необходимо для осуществления полномочий местного самоуправления, определенных федеральными законами и законами Воронежской области, границы функциональных зон с отображением параметров планируемого развития таких зон.</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Границы территорий, подверженных риску возникновения чрезвычайных ситуаций природного и техногенного характера и воздействия их последствий, отображены на картах в составе специального раздела «Инженерно-технические мероприятия гражданской обороны, мероприятия по предупреждению чрезвычайных ситуаций», содержащего информацию, отнесенную к категории сведений ограниченного доступа.</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Отображение на картах (схемах)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Коломыцевского сельского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Планируемое размещения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Для решения спорных вопросов, возникающих при реализации мероприятий территориального планирования сельского поселения, следует руководствоваться материалами по обоснованию генерального плана Коломыцевского сельского поселения, подготовленными в текстовой форме и в виде карт (схем).</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lastRenderedPageBreak/>
        <w:t>Проект генерального плана Коломыцевского сельского поселения разработан на следующие проектные периоды:</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Исходный год – </w:t>
      </w:r>
      <w:smartTag w:uri="urn:schemas-microsoft-com:office:smarttags" w:element="metricconverter">
        <w:smartTagPr>
          <w:attr w:name="ProductID" w:val="2009 г"/>
        </w:smartTagPr>
        <w:r w:rsidRPr="00AC1B94">
          <w:rPr>
            <w:rFonts w:ascii="Times New Roman" w:hAnsi="Times New Roman" w:cs="Times New Roman"/>
            <w:sz w:val="20"/>
            <w:szCs w:val="20"/>
          </w:rPr>
          <w:t>2009 г</w:t>
        </w:r>
      </w:smartTag>
      <w:r w:rsidRPr="00AC1B94">
        <w:rPr>
          <w:rFonts w:ascii="Times New Roman" w:hAnsi="Times New Roman" w:cs="Times New Roman"/>
          <w:sz w:val="20"/>
          <w:szCs w:val="20"/>
        </w:rPr>
        <w:t>.</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Расчетный срок – </w:t>
      </w:r>
      <w:smartTag w:uri="urn:schemas-microsoft-com:office:smarttags" w:element="metricconverter">
        <w:smartTagPr>
          <w:attr w:name="ProductID" w:val="2029 г"/>
        </w:smartTagPr>
        <w:r w:rsidRPr="00AC1B94">
          <w:rPr>
            <w:rFonts w:ascii="Times New Roman" w:hAnsi="Times New Roman" w:cs="Times New Roman"/>
            <w:sz w:val="20"/>
            <w:szCs w:val="20"/>
          </w:rPr>
          <w:t>2029 г</w:t>
        </w:r>
      </w:smartTag>
      <w:r w:rsidRPr="00AC1B94">
        <w:rPr>
          <w:rFonts w:ascii="Times New Roman" w:hAnsi="Times New Roman" w:cs="Times New Roman"/>
          <w:sz w:val="20"/>
          <w:szCs w:val="20"/>
        </w:rPr>
        <w:t>.</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I очередь — </w:t>
      </w:r>
      <w:smartTag w:uri="urn:schemas-microsoft-com:office:smarttags" w:element="metricconverter">
        <w:smartTagPr>
          <w:attr w:name="ProductID" w:val="2014 г"/>
        </w:smartTagPr>
        <w:r w:rsidRPr="00AC1B94">
          <w:rPr>
            <w:rFonts w:ascii="Times New Roman" w:hAnsi="Times New Roman" w:cs="Times New Roman"/>
            <w:sz w:val="20"/>
            <w:szCs w:val="20"/>
          </w:rPr>
          <w:t>2014 г</w:t>
        </w:r>
      </w:smartTag>
      <w:r w:rsidRPr="00AC1B94">
        <w:rPr>
          <w:rFonts w:ascii="Times New Roman" w:hAnsi="Times New Roman" w:cs="Times New Roman"/>
          <w:sz w:val="20"/>
          <w:szCs w:val="20"/>
        </w:rPr>
        <w:t>.</w:t>
      </w:r>
    </w:p>
    <w:p w:rsidR="00AC1B94" w:rsidRPr="00AC1B94" w:rsidRDefault="00AC1B94" w:rsidP="00AC1B94">
      <w:pPr>
        <w:spacing w:after="0"/>
        <w:ind w:firstLine="709"/>
        <w:jc w:val="both"/>
        <w:rPr>
          <w:rFonts w:ascii="Times New Roman" w:hAnsi="Times New Roman" w:cs="Times New Roman"/>
          <w:sz w:val="20"/>
          <w:szCs w:val="20"/>
        </w:rPr>
      </w:pPr>
    </w:p>
    <w:p w:rsidR="00AC1B94" w:rsidRPr="00AC1B94" w:rsidRDefault="00AC1B94" w:rsidP="00AC1B94">
      <w:pPr>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 xml:space="preserve">1.2. Цели и задачи территориального планирования </w:t>
      </w:r>
      <w:r w:rsidRPr="00AC1B94">
        <w:rPr>
          <w:rFonts w:ascii="Times New Roman" w:hAnsi="Times New Roman" w:cs="Times New Roman"/>
          <w:b/>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b/>
          <w:bCs/>
          <w:sz w:val="20"/>
          <w:szCs w:val="20"/>
        </w:rPr>
        <w:t>сельского поселения.</w:t>
      </w:r>
    </w:p>
    <w:p w:rsidR="00AC1B94" w:rsidRPr="00AC1B94" w:rsidRDefault="00AC1B94" w:rsidP="00AC1B94">
      <w:pPr>
        <w:pStyle w:val="ConsPlusNormal"/>
        <w:tabs>
          <w:tab w:val="left" w:pos="29816"/>
        </w:tabs>
        <w:ind w:firstLine="709"/>
        <w:jc w:val="both"/>
        <w:rPr>
          <w:rFonts w:ascii="Times New Roman" w:hAnsi="Times New Roman" w:cs="Times New Roman"/>
          <w:sz w:val="20"/>
        </w:rPr>
      </w:pPr>
      <w:r w:rsidRPr="00AC1B94">
        <w:rPr>
          <w:rFonts w:ascii="Times New Roman" w:hAnsi="Times New Roman" w:cs="Times New Roman"/>
          <w:bCs/>
          <w:color w:val="000000"/>
          <w:sz w:val="20"/>
        </w:rPr>
        <w:t>Основной целью</w:t>
      </w:r>
      <w:r w:rsidRPr="00AC1B94">
        <w:rPr>
          <w:rFonts w:ascii="Times New Roman" w:hAnsi="Times New Roman" w:cs="Times New Roman"/>
          <w:b/>
          <w:bCs/>
          <w:color w:val="000000"/>
          <w:sz w:val="20"/>
        </w:rPr>
        <w:t xml:space="preserve"> </w:t>
      </w:r>
      <w:r w:rsidRPr="00AC1B94">
        <w:rPr>
          <w:rFonts w:ascii="Times New Roman" w:hAnsi="Times New Roman" w:cs="Times New Roman"/>
          <w:color w:val="000000"/>
          <w:sz w:val="20"/>
        </w:rPr>
        <w:t xml:space="preserve">Генерального </w:t>
      </w:r>
      <w:r w:rsidRPr="00AC1B94">
        <w:rPr>
          <w:rFonts w:ascii="Times New Roman" w:hAnsi="Times New Roman" w:cs="Times New Roman"/>
          <w:sz w:val="20"/>
        </w:rPr>
        <w:t xml:space="preserve">плана Коломыцевского сельского 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 </w:t>
      </w:r>
    </w:p>
    <w:p w:rsidR="00AC1B94" w:rsidRPr="00AC1B94" w:rsidRDefault="00AC1B94" w:rsidP="00AC1B94">
      <w:pPr>
        <w:ind w:firstLine="709"/>
        <w:jc w:val="both"/>
        <w:rPr>
          <w:rFonts w:ascii="Times New Roman" w:hAnsi="Times New Roman" w:cs="Times New Roman"/>
          <w:i/>
          <w:iCs/>
          <w:sz w:val="20"/>
          <w:szCs w:val="20"/>
        </w:rPr>
      </w:pPr>
      <w:r w:rsidRPr="00AC1B94">
        <w:rPr>
          <w:rFonts w:ascii="Times New Roman" w:hAnsi="Times New Roman" w:cs="Times New Roman"/>
          <w:i/>
          <w:iCs/>
          <w:sz w:val="20"/>
          <w:szCs w:val="20"/>
        </w:rPr>
        <w:t xml:space="preserve">Территориальное планирование </w:t>
      </w:r>
      <w:r w:rsidRPr="00AC1B94">
        <w:rPr>
          <w:rFonts w:ascii="Times New Roman" w:hAnsi="Times New Roman" w:cs="Times New Roman"/>
          <w:i/>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i/>
          <w:iCs/>
          <w:sz w:val="20"/>
          <w:szCs w:val="20"/>
        </w:rPr>
        <w:t>сельского поселения осуществляется в целях:</w:t>
      </w:r>
    </w:p>
    <w:p w:rsidR="00AC1B94" w:rsidRPr="00AC1B94" w:rsidRDefault="00AC1B94" w:rsidP="00AC1B94">
      <w:pPr>
        <w:pStyle w:val="ConsPlusNormal"/>
        <w:tabs>
          <w:tab w:val="left" w:pos="-31400"/>
        </w:tabs>
        <w:ind w:firstLine="709"/>
        <w:jc w:val="both"/>
        <w:rPr>
          <w:rFonts w:ascii="Times New Roman" w:hAnsi="Times New Roman" w:cs="Times New Roman"/>
          <w:color w:val="000000"/>
          <w:sz w:val="20"/>
        </w:rPr>
      </w:pPr>
      <w:r w:rsidRPr="00AC1B94">
        <w:rPr>
          <w:rFonts w:ascii="Times New Roman" w:hAnsi="Times New Roman" w:cs="Times New Roman"/>
          <w:color w:val="000000"/>
          <w:sz w:val="20"/>
        </w:rPr>
        <w:t>- Обеспечение прогресса в развитии основных секторов экономики.</w:t>
      </w:r>
    </w:p>
    <w:p w:rsidR="00AC1B94" w:rsidRPr="00AC1B94" w:rsidRDefault="00AC1B94" w:rsidP="00AC1B94">
      <w:pPr>
        <w:pStyle w:val="ConsPlusNormal"/>
        <w:tabs>
          <w:tab w:val="left" w:pos="-31400"/>
        </w:tabs>
        <w:ind w:firstLine="709"/>
        <w:jc w:val="both"/>
        <w:rPr>
          <w:rFonts w:ascii="Times New Roman" w:hAnsi="Times New Roman" w:cs="Times New Roman"/>
          <w:color w:val="000000"/>
          <w:sz w:val="20"/>
        </w:rPr>
      </w:pPr>
      <w:r w:rsidRPr="00AC1B94">
        <w:rPr>
          <w:rFonts w:ascii="Times New Roman" w:hAnsi="Times New Roman" w:cs="Times New Roman"/>
          <w:color w:val="000000"/>
          <w:sz w:val="20"/>
        </w:rPr>
        <w:t>- Повышение инвестиционной привлекательности территории поселения.</w:t>
      </w:r>
    </w:p>
    <w:p w:rsidR="00AC1B94" w:rsidRPr="00AC1B94" w:rsidRDefault="00AC1B94" w:rsidP="00AC1B94">
      <w:pPr>
        <w:pStyle w:val="ConsPlusNormal"/>
        <w:tabs>
          <w:tab w:val="left" w:pos="-31400"/>
        </w:tabs>
        <w:ind w:firstLine="709"/>
        <w:jc w:val="both"/>
        <w:rPr>
          <w:rFonts w:ascii="Times New Roman" w:hAnsi="Times New Roman" w:cs="Times New Roman"/>
          <w:color w:val="000000"/>
          <w:sz w:val="20"/>
        </w:rPr>
      </w:pPr>
      <w:r w:rsidRPr="00AC1B94">
        <w:rPr>
          <w:rFonts w:ascii="Times New Roman" w:hAnsi="Times New Roman" w:cs="Times New Roman"/>
          <w:color w:val="000000"/>
          <w:sz w:val="20"/>
        </w:rPr>
        <w:t>- Повышение уровня жизни и условий проживания населения.</w:t>
      </w:r>
    </w:p>
    <w:p w:rsidR="00AC1B94" w:rsidRPr="00AC1B94" w:rsidRDefault="00AC1B94" w:rsidP="00AC1B94">
      <w:pPr>
        <w:pStyle w:val="ConsPlusNormal"/>
        <w:tabs>
          <w:tab w:val="left" w:pos="-31400"/>
        </w:tabs>
        <w:ind w:firstLine="709"/>
        <w:jc w:val="both"/>
        <w:rPr>
          <w:rFonts w:ascii="Times New Roman" w:hAnsi="Times New Roman" w:cs="Times New Roman"/>
          <w:sz w:val="20"/>
        </w:rPr>
      </w:pPr>
      <w:r w:rsidRPr="00AC1B94">
        <w:rPr>
          <w:rFonts w:ascii="Times New Roman" w:hAnsi="Times New Roman" w:cs="Times New Roman"/>
          <w:color w:val="000000"/>
          <w:sz w:val="20"/>
        </w:rPr>
        <w:t xml:space="preserve">- Развитие инженерной, транспортной и социальной инфраструктур </w:t>
      </w:r>
      <w:r w:rsidRPr="00AC1B94">
        <w:rPr>
          <w:rFonts w:ascii="Times New Roman" w:hAnsi="Times New Roman" w:cs="Times New Roman"/>
          <w:sz w:val="20"/>
        </w:rPr>
        <w:t>Коломыцевского сельского поселения.</w:t>
      </w:r>
    </w:p>
    <w:p w:rsidR="00AC1B94" w:rsidRPr="00AC1B94" w:rsidRDefault="00AC1B94" w:rsidP="00AC1B94">
      <w:pPr>
        <w:pStyle w:val="ConsPlusNormal"/>
        <w:tabs>
          <w:tab w:val="left" w:pos="-31400"/>
        </w:tabs>
        <w:ind w:firstLine="709"/>
        <w:jc w:val="both"/>
        <w:rPr>
          <w:rFonts w:ascii="Times New Roman" w:hAnsi="Times New Roman" w:cs="Times New Roman"/>
          <w:sz w:val="20"/>
        </w:rPr>
      </w:pPr>
      <w:r w:rsidRPr="00AC1B94">
        <w:rPr>
          <w:rFonts w:ascii="Times New Roman" w:hAnsi="Times New Roman" w:cs="Times New Roman"/>
          <w:sz w:val="20"/>
        </w:rPr>
        <w:t>- Обеспечение учета интересов граждан и их объединений, Российской Федерации, Воронежской области, Лискинского района, Коломыцевского сельского поселения.</w:t>
      </w:r>
    </w:p>
    <w:p w:rsidR="00AC1B94" w:rsidRPr="00AC1B94" w:rsidRDefault="00AC1B94" w:rsidP="00AC1B94">
      <w:pPr>
        <w:pStyle w:val="ConsPlusNormal"/>
        <w:tabs>
          <w:tab w:val="left" w:pos="-31400"/>
        </w:tabs>
        <w:ind w:firstLine="709"/>
        <w:jc w:val="both"/>
        <w:rPr>
          <w:rFonts w:ascii="Times New Roman" w:hAnsi="Times New Roman" w:cs="Times New Roman"/>
          <w:sz w:val="20"/>
        </w:rPr>
      </w:pPr>
      <w:r w:rsidRPr="00AC1B94">
        <w:rPr>
          <w:rFonts w:ascii="Times New Roman" w:hAnsi="Times New Roman" w:cs="Times New Roman"/>
          <w:sz w:val="20"/>
        </w:rPr>
        <w:t>-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Коломыцевского сельского поселения.</w:t>
      </w:r>
    </w:p>
    <w:p w:rsidR="00AC1B94" w:rsidRPr="00AC1B94" w:rsidRDefault="00AC1B94" w:rsidP="00AC1B94">
      <w:pPr>
        <w:pStyle w:val="ConsPlusNormal"/>
        <w:tabs>
          <w:tab w:val="left" w:pos="-31400"/>
        </w:tabs>
        <w:ind w:firstLine="709"/>
        <w:jc w:val="both"/>
        <w:rPr>
          <w:rFonts w:ascii="Times New Roman" w:hAnsi="Times New Roman" w:cs="Times New Roman"/>
          <w:sz w:val="20"/>
        </w:rPr>
      </w:pPr>
      <w:r w:rsidRPr="00AC1B94">
        <w:rPr>
          <w:rFonts w:ascii="Times New Roman" w:hAnsi="Times New Roman" w:cs="Times New Roman"/>
          <w:sz w:val="20"/>
        </w:rPr>
        <w:t>- Экологическая безопасность, сохранение и рациональное использование природных ресурсов.</w:t>
      </w:r>
    </w:p>
    <w:p w:rsidR="00AC1B94" w:rsidRPr="00AC1B94" w:rsidRDefault="00AC1B94" w:rsidP="00AC1B94">
      <w:pPr>
        <w:pStyle w:val="ConsPlusNormal"/>
        <w:ind w:firstLine="709"/>
        <w:jc w:val="both"/>
        <w:rPr>
          <w:rFonts w:ascii="Times New Roman" w:hAnsi="Times New Roman" w:cs="Times New Roman"/>
          <w:i/>
          <w:sz w:val="20"/>
        </w:rPr>
      </w:pPr>
      <w:r w:rsidRPr="00AC1B94">
        <w:rPr>
          <w:rFonts w:ascii="Times New Roman" w:hAnsi="Times New Roman" w:cs="Times New Roman"/>
          <w:i/>
          <w:sz w:val="20"/>
        </w:rPr>
        <w:t>Задачами территориального планирования Коломыцевского</w:t>
      </w:r>
      <w:r w:rsidRPr="00AC1B94">
        <w:rPr>
          <w:rFonts w:ascii="Times New Roman" w:hAnsi="Times New Roman" w:cs="Times New Roman"/>
          <w:sz w:val="20"/>
        </w:rPr>
        <w:t xml:space="preserve"> </w:t>
      </w:r>
      <w:r w:rsidRPr="00AC1B94">
        <w:rPr>
          <w:rFonts w:ascii="Times New Roman" w:hAnsi="Times New Roman" w:cs="Times New Roman"/>
          <w:i/>
          <w:sz w:val="20"/>
        </w:rPr>
        <w:t>сельского поселения являются:</w:t>
      </w:r>
    </w:p>
    <w:p w:rsidR="00AC1B94" w:rsidRPr="00AC1B94" w:rsidRDefault="00AC1B94" w:rsidP="00AC1B94">
      <w:pPr>
        <w:pStyle w:val="ConsPlusNormal"/>
        <w:tabs>
          <w:tab w:val="left" w:pos="-31400"/>
        </w:tabs>
        <w:ind w:firstLine="709"/>
        <w:jc w:val="both"/>
        <w:rPr>
          <w:rFonts w:ascii="Times New Roman" w:hAnsi="Times New Roman" w:cs="Times New Roman"/>
          <w:sz w:val="20"/>
        </w:rPr>
      </w:pPr>
      <w:r w:rsidRPr="00AC1B94">
        <w:rPr>
          <w:rFonts w:ascii="Times New Roman" w:hAnsi="Times New Roman" w:cs="Times New Roman"/>
          <w:sz w:val="20"/>
        </w:rPr>
        <w:t>- Создание условий для устойчивого развития территории Коломыцевского сельского поселения.</w:t>
      </w:r>
    </w:p>
    <w:p w:rsidR="00AC1B94" w:rsidRPr="00AC1B94" w:rsidRDefault="00AC1B94" w:rsidP="00AC1B94">
      <w:pPr>
        <w:pStyle w:val="ConsPlusNormal"/>
        <w:tabs>
          <w:tab w:val="left" w:pos="-31400"/>
        </w:tabs>
        <w:ind w:firstLine="709"/>
        <w:jc w:val="both"/>
        <w:rPr>
          <w:rFonts w:ascii="Times New Roman" w:hAnsi="Times New Roman" w:cs="Times New Roman"/>
          <w:sz w:val="20"/>
        </w:rPr>
      </w:pPr>
      <w:r w:rsidRPr="00AC1B94">
        <w:rPr>
          <w:rFonts w:ascii="Times New Roman" w:hAnsi="Times New Roman" w:cs="Times New Roman"/>
          <w:sz w:val="20"/>
        </w:rPr>
        <w:t>- Определение назначения территорий Коломыцевского сельского поселения исходя из совокупности социальных, экономических, экологических и иных факторов.</w:t>
      </w:r>
    </w:p>
    <w:p w:rsidR="00AC1B94" w:rsidRPr="00AC1B94" w:rsidRDefault="00AC1B94" w:rsidP="00AC1B94">
      <w:pPr>
        <w:pStyle w:val="ConsPlusNormal"/>
        <w:tabs>
          <w:tab w:val="left" w:pos="-31400"/>
        </w:tabs>
        <w:ind w:firstLine="709"/>
        <w:jc w:val="both"/>
        <w:rPr>
          <w:rFonts w:ascii="Times New Roman" w:hAnsi="Times New Roman" w:cs="Times New Roman"/>
          <w:sz w:val="20"/>
        </w:rPr>
      </w:pPr>
      <w:r w:rsidRPr="00AC1B94">
        <w:rPr>
          <w:rFonts w:ascii="Times New Roman" w:hAnsi="Times New Roman" w:cs="Times New Roman"/>
          <w:color w:val="000000"/>
          <w:sz w:val="20"/>
        </w:rPr>
        <w:t xml:space="preserve">- Развитие социальной инфраструктуры путём упорядочения и дальнейшего строительства сети объектов здравоохранения, образования, культуры и </w:t>
      </w:r>
      <w:r w:rsidRPr="00AC1B94">
        <w:rPr>
          <w:rFonts w:ascii="Times New Roman" w:hAnsi="Times New Roman" w:cs="Times New Roman"/>
          <w:sz w:val="20"/>
        </w:rPr>
        <w:t>спорта.</w:t>
      </w:r>
    </w:p>
    <w:p w:rsidR="00AC1B94" w:rsidRPr="00AC1B94" w:rsidRDefault="00AC1B94" w:rsidP="00AC1B94">
      <w:pPr>
        <w:pStyle w:val="ConsPlusNormal"/>
        <w:tabs>
          <w:tab w:val="left" w:pos="-31400"/>
        </w:tabs>
        <w:ind w:firstLine="709"/>
        <w:jc w:val="both"/>
        <w:rPr>
          <w:rFonts w:ascii="Times New Roman" w:hAnsi="Times New Roman" w:cs="Times New Roman"/>
          <w:sz w:val="20"/>
        </w:rPr>
      </w:pPr>
      <w:r w:rsidRPr="00AC1B94">
        <w:rPr>
          <w:rFonts w:ascii="Times New Roman" w:hAnsi="Times New Roman" w:cs="Times New Roman"/>
          <w:sz w:val="20"/>
        </w:rPr>
        <w:t>- Восстановление инновационного агропроизводственного комплекса населенных пунктов, как одной из главных точек роста экономики сельского поселения.</w:t>
      </w:r>
    </w:p>
    <w:p w:rsidR="00AC1B94" w:rsidRPr="00AC1B94" w:rsidRDefault="00AC1B94" w:rsidP="00AC1B94">
      <w:pPr>
        <w:pStyle w:val="ConsPlusNormal"/>
        <w:tabs>
          <w:tab w:val="left" w:pos="-31400"/>
        </w:tabs>
        <w:ind w:firstLine="709"/>
        <w:jc w:val="both"/>
        <w:rPr>
          <w:rFonts w:ascii="Times New Roman" w:hAnsi="Times New Roman" w:cs="Times New Roman"/>
          <w:color w:val="000000"/>
          <w:sz w:val="20"/>
        </w:rPr>
      </w:pPr>
      <w:r w:rsidRPr="00AC1B94">
        <w:rPr>
          <w:rFonts w:ascii="Times New Roman" w:hAnsi="Times New Roman" w:cs="Times New Roman"/>
          <w:color w:val="000000"/>
          <w:sz w:val="20"/>
        </w:rPr>
        <w:t>- Освоение, для целей жилищного строительства, новых территорий и проведение реконструктивных мероприятий в существующей застройке.</w:t>
      </w:r>
    </w:p>
    <w:p w:rsidR="00AC1B94" w:rsidRPr="00AC1B94" w:rsidRDefault="00AC1B94" w:rsidP="00AC1B94">
      <w:pPr>
        <w:pStyle w:val="ConsPlusNormal"/>
        <w:tabs>
          <w:tab w:val="left" w:pos="-31400"/>
        </w:tabs>
        <w:ind w:firstLine="709"/>
        <w:jc w:val="both"/>
        <w:rPr>
          <w:rFonts w:ascii="Times New Roman" w:hAnsi="Times New Roman" w:cs="Times New Roman"/>
          <w:color w:val="000000"/>
          <w:sz w:val="20"/>
        </w:rPr>
      </w:pPr>
      <w:r w:rsidRPr="00AC1B94">
        <w:rPr>
          <w:rFonts w:ascii="Times New Roman" w:hAnsi="Times New Roman" w:cs="Times New Roman"/>
          <w:color w:val="000000"/>
          <w:sz w:val="20"/>
        </w:rPr>
        <w:t>- Модернизация транспортной инфраструктуры поселения.</w:t>
      </w:r>
    </w:p>
    <w:p w:rsidR="00AC1B94" w:rsidRPr="00AC1B94" w:rsidRDefault="00AC1B94" w:rsidP="00AC1B94">
      <w:pPr>
        <w:pStyle w:val="ConsPlusNormal"/>
        <w:tabs>
          <w:tab w:val="left" w:pos="-31400"/>
        </w:tabs>
        <w:ind w:firstLine="709"/>
        <w:jc w:val="both"/>
        <w:rPr>
          <w:rFonts w:ascii="Times New Roman" w:hAnsi="Times New Roman" w:cs="Times New Roman"/>
          <w:color w:val="000000"/>
          <w:sz w:val="20"/>
        </w:rPr>
      </w:pPr>
      <w:r w:rsidRPr="00AC1B94">
        <w:rPr>
          <w:rFonts w:ascii="Times New Roman" w:hAnsi="Times New Roman" w:cs="Times New Roman"/>
          <w:color w:val="000000"/>
          <w:sz w:val="20"/>
        </w:rPr>
        <w:t>- Завершение газификации населенных пунктов поселения.</w:t>
      </w:r>
    </w:p>
    <w:p w:rsidR="00AC1B94" w:rsidRPr="00AC1B94" w:rsidRDefault="00AC1B94" w:rsidP="00AC1B94">
      <w:pPr>
        <w:pStyle w:val="ConsPlusNormal"/>
        <w:tabs>
          <w:tab w:val="left" w:pos="-31400"/>
        </w:tabs>
        <w:ind w:firstLine="709"/>
        <w:jc w:val="both"/>
        <w:rPr>
          <w:rFonts w:ascii="Times New Roman" w:hAnsi="Times New Roman" w:cs="Times New Roman"/>
          <w:color w:val="000000"/>
          <w:sz w:val="20"/>
        </w:rPr>
      </w:pPr>
      <w:r w:rsidRPr="00AC1B94">
        <w:rPr>
          <w:rFonts w:ascii="Times New Roman" w:hAnsi="Times New Roman" w:cs="Times New Roman"/>
          <w:color w:val="000000"/>
          <w:sz w:val="20"/>
        </w:rPr>
        <w:t>- Реконструкция и модернизация инженерной инфраструктуры поселения.</w:t>
      </w:r>
    </w:p>
    <w:p w:rsidR="00AC1B94" w:rsidRPr="00AC1B94" w:rsidRDefault="00AC1B94" w:rsidP="00AC1B94">
      <w:pPr>
        <w:pStyle w:val="ConsPlusNormal"/>
        <w:tabs>
          <w:tab w:val="left" w:pos="-31400"/>
        </w:tabs>
        <w:ind w:firstLine="709"/>
        <w:jc w:val="both"/>
        <w:rPr>
          <w:rFonts w:ascii="Times New Roman" w:hAnsi="Times New Roman" w:cs="Times New Roman"/>
          <w:color w:val="000000"/>
          <w:sz w:val="20"/>
        </w:rPr>
      </w:pPr>
      <w:r w:rsidRPr="00AC1B94">
        <w:rPr>
          <w:rFonts w:ascii="Times New Roman" w:hAnsi="Times New Roman" w:cs="Times New Roman"/>
          <w:color w:val="000000"/>
          <w:sz w:val="20"/>
        </w:rPr>
        <w:t xml:space="preserve">- Реализация мероприятий по привлечению квалифицированных специалистов. </w:t>
      </w:r>
    </w:p>
    <w:p w:rsidR="00AC1B94" w:rsidRPr="00AC1B94" w:rsidRDefault="00AC1B94" w:rsidP="00AC1B94">
      <w:pPr>
        <w:pStyle w:val="ConsPlusNormal"/>
        <w:tabs>
          <w:tab w:val="left" w:pos="-31400"/>
        </w:tabs>
        <w:ind w:firstLine="709"/>
        <w:jc w:val="both"/>
        <w:rPr>
          <w:rFonts w:ascii="Times New Roman" w:hAnsi="Times New Roman" w:cs="Times New Roman"/>
          <w:color w:val="000000"/>
          <w:sz w:val="20"/>
        </w:rPr>
      </w:pPr>
      <w:r w:rsidRPr="00AC1B94">
        <w:rPr>
          <w:rFonts w:ascii="Times New Roman" w:hAnsi="Times New Roman" w:cs="Times New Roman"/>
          <w:color w:val="000000"/>
          <w:sz w:val="20"/>
        </w:rPr>
        <w:t>- Сохранение окружающей природной среды.</w:t>
      </w:r>
    </w:p>
    <w:p w:rsidR="00AC1B94" w:rsidRPr="00AC1B94" w:rsidRDefault="00AC1B94" w:rsidP="00AC1B94">
      <w:pPr>
        <w:pStyle w:val="ConsPlusNormal"/>
        <w:jc w:val="both"/>
        <w:rPr>
          <w:rFonts w:ascii="Times New Roman" w:hAnsi="Times New Roman" w:cs="Times New Roman"/>
          <w:color w:val="000000"/>
          <w:sz w:val="20"/>
        </w:rPr>
      </w:pPr>
      <w:r w:rsidRPr="00AC1B94">
        <w:rPr>
          <w:rFonts w:ascii="Times New Roman" w:hAnsi="Times New Roman" w:cs="Times New Roman"/>
          <w:color w:val="000000"/>
          <w:sz w:val="20"/>
        </w:rPr>
        <w:t xml:space="preserve">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инвестиционных проектов и ведомственных целевых программ. </w:t>
      </w:r>
    </w:p>
    <w:p w:rsidR="00AC1B94" w:rsidRPr="00AC1B94" w:rsidRDefault="00AC1B94" w:rsidP="00AC1B94">
      <w:pPr>
        <w:jc w:val="both"/>
        <w:rPr>
          <w:rFonts w:ascii="Times New Roman" w:hAnsi="Times New Roman" w:cs="Times New Roman"/>
          <w:sz w:val="20"/>
          <w:szCs w:val="20"/>
        </w:rPr>
      </w:pPr>
    </w:p>
    <w:p w:rsidR="00AC1B94" w:rsidRPr="00AC1B94" w:rsidRDefault="00AC1B94" w:rsidP="00AC1B94">
      <w:pPr>
        <w:spacing w:after="0"/>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 xml:space="preserve">1.3. Интересы Российской Федерации, Воронежской области и Лискинского муниципального района при осуществлении территориального планирования </w:t>
      </w:r>
      <w:r w:rsidRPr="00AC1B94">
        <w:rPr>
          <w:rFonts w:ascii="Times New Roman" w:hAnsi="Times New Roman" w:cs="Times New Roman"/>
          <w:b/>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b/>
          <w:bCs/>
          <w:sz w:val="20"/>
          <w:szCs w:val="20"/>
        </w:rPr>
        <w:t>сельского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При осуществлении территориального планирования Коломыцевского сельского поселения учтено размещение объектов федерального, регионального и районного значения:</w:t>
      </w:r>
    </w:p>
    <w:p w:rsidR="00AC1B94" w:rsidRPr="00AC1B94" w:rsidRDefault="00AC1B94" w:rsidP="00AC1B94">
      <w:pPr>
        <w:spacing w:after="0"/>
        <w:ind w:firstLine="709"/>
        <w:jc w:val="both"/>
        <w:rPr>
          <w:rFonts w:ascii="Times New Roman" w:hAnsi="Times New Roman" w:cs="Times New Roman"/>
          <w:i/>
          <w:sz w:val="20"/>
          <w:szCs w:val="20"/>
        </w:rPr>
      </w:pPr>
      <w:r w:rsidRPr="00AC1B94">
        <w:rPr>
          <w:rFonts w:ascii="Times New Roman" w:hAnsi="Times New Roman" w:cs="Times New Roman"/>
          <w:i/>
          <w:sz w:val="20"/>
          <w:szCs w:val="20"/>
        </w:rPr>
        <w:t>Объекты капитального строительства федерального значения и их территории.</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По территории Коломыцевского сельского поселения проходит газопровод высокого давления, линии электроснабжения (ЛЭП 220, 110, 35кВ).</w:t>
      </w:r>
    </w:p>
    <w:p w:rsidR="00AC1B94" w:rsidRPr="00AC1B94" w:rsidRDefault="00AC1B94" w:rsidP="00AC1B94">
      <w:pPr>
        <w:spacing w:after="0"/>
        <w:ind w:firstLine="709"/>
        <w:jc w:val="both"/>
        <w:rPr>
          <w:rFonts w:ascii="Times New Roman" w:hAnsi="Times New Roman" w:cs="Times New Roman"/>
          <w:i/>
          <w:sz w:val="20"/>
          <w:szCs w:val="20"/>
        </w:rPr>
      </w:pPr>
      <w:r w:rsidRPr="00AC1B94">
        <w:rPr>
          <w:rFonts w:ascii="Times New Roman" w:hAnsi="Times New Roman" w:cs="Times New Roman"/>
          <w:i/>
          <w:sz w:val="20"/>
          <w:szCs w:val="20"/>
        </w:rPr>
        <w:t>Объекты капитального строительства регионального значения и их территории.</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По территории Коломыцевского сельского поселения проходят автомобильные дороги регионального значения «Лиски – Залужное - Колыбелка» и «Лиски – Залужное – Колыбелка» - с. Переезжее.</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Имеются объекты культурного наследия: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памятник архитектуры – Церковь Покрова,</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братская могила № 174.</w:t>
      </w:r>
    </w:p>
    <w:p w:rsidR="00AC1B94" w:rsidRPr="00AC1B94" w:rsidRDefault="00AC1B94" w:rsidP="00AC1B94">
      <w:pPr>
        <w:tabs>
          <w:tab w:val="left" w:pos="5520"/>
        </w:tabs>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Объекты культурного наследия регионального значения (в соответствии с Ф</w:t>
      </w:r>
      <w:r w:rsidRPr="00AC1B94">
        <w:rPr>
          <w:rFonts w:ascii="Times New Roman" w:hAnsi="Times New Roman" w:cs="Times New Roman"/>
          <w:sz w:val="20"/>
          <w:szCs w:val="20"/>
          <w:lang w:bidi="en-US"/>
        </w:rPr>
        <w:t xml:space="preserve">едеральным законом «Об объектах культурного наследия (памятниках истории и культуры) народов РФ» (ст. 30, 31) предусмотрена норма, </w:t>
      </w:r>
      <w:r w:rsidRPr="00AC1B94">
        <w:rPr>
          <w:rFonts w:ascii="Times New Roman" w:hAnsi="Times New Roman" w:cs="Times New Roman"/>
          <w:sz w:val="20"/>
          <w:szCs w:val="20"/>
          <w:lang w:bidi="en-US"/>
        </w:rPr>
        <w:lastRenderedPageBreak/>
        <w:t>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r w:rsidRPr="00AC1B94">
        <w:rPr>
          <w:rFonts w:ascii="Times New Roman" w:hAnsi="Times New Roman" w:cs="Times New Roman"/>
          <w:sz w:val="20"/>
          <w:szCs w:val="20"/>
        </w:rPr>
        <w:t>.</w:t>
      </w:r>
    </w:p>
    <w:p w:rsidR="00AC1B94" w:rsidRPr="00AC1B94" w:rsidRDefault="00AC1B94" w:rsidP="00AC1B94">
      <w:pPr>
        <w:spacing w:after="0"/>
        <w:ind w:firstLine="709"/>
        <w:jc w:val="both"/>
        <w:rPr>
          <w:rFonts w:ascii="Times New Roman" w:hAnsi="Times New Roman" w:cs="Times New Roman"/>
          <w:i/>
          <w:sz w:val="20"/>
          <w:szCs w:val="20"/>
        </w:rPr>
      </w:pPr>
      <w:r w:rsidRPr="00AC1B94">
        <w:rPr>
          <w:rFonts w:ascii="Times New Roman" w:hAnsi="Times New Roman" w:cs="Times New Roman"/>
          <w:i/>
          <w:sz w:val="20"/>
          <w:szCs w:val="20"/>
        </w:rPr>
        <w:t>Объекты капитального строительства районного значения.</w:t>
      </w:r>
    </w:p>
    <w:p w:rsidR="00AC1B94" w:rsidRPr="00AC1B94" w:rsidRDefault="00AC1B94" w:rsidP="00AC1B94">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существующая межпоселковая автотранспортная инфраструктура,</w:t>
      </w:r>
    </w:p>
    <w:p w:rsidR="00AC1B94" w:rsidRPr="00AC1B94" w:rsidRDefault="00AC1B94" w:rsidP="00AC1B94">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объекты, предназначенные для предупреждения и ликвидации последствий чрезвычайных ситуаций в сельском поселении,</w:t>
      </w:r>
    </w:p>
    <w:p w:rsidR="00AC1B94" w:rsidRPr="00AC1B94" w:rsidRDefault="00AC1B94" w:rsidP="00AC1B94">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объекты начального и среднего общего образования в сельском поселении (школа общеобразовательная с. Коломыцево, детский сад с. Коломыцево),</w:t>
      </w:r>
    </w:p>
    <w:p w:rsidR="00AC1B94" w:rsidRPr="00AC1B94" w:rsidRDefault="00AC1B94" w:rsidP="00AC1B94">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объекты организаций по оказанию первичной медико-санитарной помощи в сельском поселении (ФАП с. Коломыцево, ФАП х. Попасное, машина скорой помощи),</w:t>
      </w:r>
    </w:p>
    <w:p w:rsidR="00AC1B94" w:rsidRPr="00AC1B94" w:rsidRDefault="00AC1B94" w:rsidP="00AC1B94">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объекты, служащие для оказания услуг связи, общественного питания, торговли, бытового обслуживания в сельском поселении,</w:t>
      </w:r>
    </w:p>
    <w:p w:rsidR="00AC1B94" w:rsidRPr="00AC1B94" w:rsidRDefault="00AC1B94" w:rsidP="00AC1B94">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объекты, служащие для организации библиотечного обслуживания населения в сельском поселении (библиотека с. Коломыцево),</w:t>
      </w:r>
    </w:p>
    <w:p w:rsidR="00AC1B94" w:rsidRPr="00AC1B94" w:rsidRDefault="00AC1B94" w:rsidP="00AC1B94">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объекты, служащие для организации досуга и обеспечения населения услугами организаций культуры в сельском поселении (СК с. Коломыцево),</w:t>
      </w:r>
    </w:p>
    <w:p w:rsidR="00AC1B94" w:rsidRPr="00AC1B94" w:rsidRDefault="00AC1B94" w:rsidP="00AC1B94">
      <w:pPr>
        <w:shd w:val="clear" w:color="auto" w:fill="FFFFFF"/>
        <w:tabs>
          <w:tab w:val="left" w:pos="9072"/>
          <w:tab w:val="left" w:pos="9356"/>
          <w:tab w:val="left" w:pos="18018"/>
        </w:tabs>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объекты, служащие для развития физической культуры и массового спорта, проведения физкультурно-оздоровительных и спортивных мероприятий населения в сельском поселении.</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Учет интересов Российской Федерации, Воронежской области, Лискинского муниципального района, сопредельных муниципальных образований в составе генерального плана Коломыцевского сельского поселения, осуществляется следующими мероприятиями по территориальному планированию:</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Реализация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Реализацией программы социально-экономического развития Лискинского муниципального района, целевых программ и иных документов программного характера в области развития территорий в пределах полномочий муниципального образования.</w:t>
      </w:r>
    </w:p>
    <w:p w:rsidR="00AC1B94" w:rsidRPr="00AC1B94" w:rsidRDefault="00AC1B94" w:rsidP="00AC1B94">
      <w:pPr>
        <w:spacing w:after="0"/>
        <w:ind w:firstLine="709"/>
        <w:jc w:val="both"/>
        <w:rPr>
          <w:rFonts w:ascii="Times New Roman" w:hAnsi="Times New Roman" w:cs="Times New Roman"/>
          <w:color w:val="C00000"/>
          <w:sz w:val="20"/>
          <w:szCs w:val="20"/>
        </w:rPr>
      </w:pPr>
      <w:r w:rsidRPr="00AC1B94">
        <w:rPr>
          <w:rFonts w:ascii="Times New Roman" w:hAnsi="Times New Roman" w:cs="Times New Roman"/>
          <w:sz w:val="20"/>
          <w:szCs w:val="20"/>
        </w:rPr>
        <w:t>- Учет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Коломыцевского сельского поселения.</w:t>
      </w:r>
    </w:p>
    <w:p w:rsidR="00AC1B94" w:rsidRPr="00AC1B94" w:rsidRDefault="00AC1B94" w:rsidP="00AC1B94">
      <w:pPr>
        <w:spacing w:after="0"/>
        <w:rPr>
          <w:rFonts w:ascii="Times New Roman" w:hAnsi="Times New Roman" w:cs="Times New Roman"/>
          <w:color w:val="C00000"/>
          <w:sz w:val="20"/>
          <w:szCs w:val="20"/>
        </w:rPr>
        <w:sectPr w:rsidR="00AC1B94" w:rsidRPr="00AC1B94">
          <w:footnotePr>
            <w:pos w:val="beneathText"/>
          </w:footnotePr>
          <w:pgSz w:w="11905" w:h="16837"/>
          <w:pgMar w:top="1134" w:right="1134" w:bottom="1580" w:left="1134" w:header="720" w:footer="1130" w:gutter="0"/>
          <w:cols w:space="720"/>
        </w:sectPr>
      </w:pPr>
    </w:p>
    <w:p w:rsidR="00AC1B94" w:rsidRPr="00AC1B94" w:rsidRDefault="00AC1B94" w:rsidP="00AC1B94">
      <w:pPr>
        <w:spacing w:after="0"/>
        <w:rPr>
          <w:rFonts w:ascii="Times New Roman" w:hAnsi="Times New Roman" w:cs="Times New Roman"/>
          <w:b/>
          <w:bCs/>
          <w:sz w:val="20"/>
          <w:szCs w:val="20"/>
        </w:rPr>
      </w:pPr>
      <w:r w:rsidRPr="00AC1B94">
        <w:rPr>
          <w:rFonts w:ascii="Times New Roman" w:hAnsi="Times New Roman" w:cs="Times New Roman"/>
          <w:b/>
          <w:bCs/>
          <w:sz w:val="20"/>
          <w:szCs w:val="20"/>
        </w:rPr>
        <w:lastRenderedPageBreak/>
        <w:t xml:space="preserve">2. Перечень мероприятий по территориальному планированию, и указания на последовательность их выполнения  </w:t>
      </w:r>
    </w:p>
    <w:p w:rsidR="00AC1B94" w:rsidRPr="00AC1B94" w:rsidRDefault="00AC1B94" w:rsidP="00AC1B94">
      <w:pPr>
        <w:spacing w:after="0"/>
        <w:ind w:firstLine="709"/>
        <w:jc w:val="both"/>
        <w:rPr>
          <w:rFonts w:ascii="Times New Roman" w:hAnsi="Times New Roman" w:cs="Times New Roman"/>
          <w:sz w:val="20"/>
          <w:szCs w:val="20"/>
        </w:rPr>
      </w:pP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Настоящий раздел содержит материалы по обоснованию вариантов решения задач территориального планирования территории</w:t>
      </w:r>
      <w:r w:rsidRPr="00AC1B94">
        <w:rPr>
          <w:rFonts w:ascii="Times New Roman" w:hAnsi="Times New Roman" w:cs="Times New Roman"/>
          <w:color w:val="C00000"/>
          <w:sz w:val="20"/>
          <w:szCs w:val="20"/>
        </w:rPr>
        <w:t xml:space="preserve"> </w:t>
      </w:r>
      <w:r w:rsidRPr="00AC1B94">
        <w:rPr>
          <w:rFonts w:ascii="Times New Roman" w:hAnsi="Times New Roman" w:cs="Times New Roman"/>
          <w:sz w:val="20"/>
          <w:szCs w:val="20"/>
        </w:rPr>
        <w:t>Коломыцевского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Pr="00AC1B94">
        <w:rPr>
          <w:rFonts w:ascii="Times New Roman" w:hAnsi="Times New Roman" w:cs="Times New Roman"/>
          <w:color w:val="C00000"/>
          <w:sz w:val="20"/>
          <w:szCs w:val="20"/>
        </w:rPr>
        <w:t xml:space="preserve"> </w:t>
      </w:r>
      <w:r w:rsidRPr="00AC1B94">
        <w:rPr>
          <w:rFonts w:ascii="Times New Roman" w:hAnsi="Times New Roman" w:cs="Times New Roman"/>
          <w:sz w:val="20"/>
          <w:szCs w:val="20"/>
        </w:rPr>
        <w:t>Коломыцевского сельского поселения. Структура настоящего раздела соответствует разделу 1 тома II «</w:t>
      </w:r>
      <w:r w:rsidRPr="00AC1B94">
        <w:rPr>
          <w:rFonts w:ascii="Times New Roman" w:eastAsia="Times New Roman" w:hAnsi="Times New Roman" w:cs="Times New Roman"/>
          <w:sz w:val="20"/>
          <w:szCs w:val="20"/>
        </w:rPr>
        <w:t xml:space="preserve">Характеристика и анализ современного состояния </w:t>
      </w:r>
      <w:r w:rsidRPr="00AC1B94">
        <w:rPr>
          <w:rFonts w:ascii="Times New Roman" w:hAnsi="Times New Roman" w:cs="Times New Roman"/>
          <w:sz w:val="20"/>
          <w:szCs w:val="20"/>
        </w:rPr>
        <w:t xml:space="preserve">Коломыцевского </w:t>
      </w:r>
      <w:r w:rsidRPr="00AC1B94">
        <w:rPr>
          <w:rFonts w:ascii="Times New Roman" w:eastAsia="Times New Roman" w:hAnsi="Times New Roman" w:cs="Times New Roman"/>
          <w:sz w:val="20"/>
          <w:szCs w:val="20"/>
        </w:rPr>
        <w:t>поселения</w:t>
      </w:r>
      <w:r w:rsidRPr="00AC1B94">
        <w:rPr>
          <w:rFonts w:ascii="Times New Roman" w:hAnsi="Times New Roman" w:cs="Times New Roman"/>
          <w:sz w:val="20"/>
          <w:szCs w:val="20"/>
        </w:rPr>
        <w:t xml:space="preserve">». </w:t>
      </w:r>
    </w:p>
    <w:p w:rsidR="00AC1B94" w:rsidRPr="00AC1B94" w:rsidRDefault="00AC1B94" w:rsidP="00AC1B94">
      <w:pPr>
        <w:pStyle w:val="ConsPlusNormal"/>
        <w:widowControl/>
        <w:shd w:val="clear" w:color="auto" w:fill="FFFFFF"/>
        <w:ind w:firstLine="709"/>
        <w:jc w:val="both"/>
        <w:rPr>
          <w:rFonts w:ascii="Times New Roman" w:hAnsi="Times New Roman" w:cs="Times New Roman"/>
          <w:sz w:val="20"/>
        </w:rPr>
      </w:pPr>
      <w:r w:rsidRPr="00AC1B94">
        <w:rPr>
          <w:rFonts w:ascii="Times New Roman" w:hAnsi="Times New Roman" w:cs="Times New Roman"/>
          <w:sz w:val="20"/>
        </w:rPr>
        <w:t xml:space="preserve">Содержание разделов и схем Генерального плана Коломыцевского сельского поселения, в рамках полномочий органов местного самоуправления (ст. 14 </w:t>
      </w:r>
      <w:r w:rsidRPr="00AC1B94">
        <w:rPr>
          <w:rFonts w:ascii="Times New Roman" w:hAnsi="Times New Roman" w:cs="Times New Roman"/>
          <w:iCs/>
          <w:color w:val="000000"/>
          <w:sz w:val="20"/>
        </w:rPr>
        <w:t>Федерального закона №131-ФЗ от 06.10.2003г.</w:t>
      </w:r>
      <w:r w:rsidRPr="00AC1B94">
        <w:rPr>
          <w:rFonts w:ascii="Times New Roman" w:hAnsi="Times New Roman" w:cs="Times New Roman"/>
          <w:sz w:val="20"/>
        </w:rPr>
        <w:t>), определяет круг проблем сельского поселения и проектных мероприятий, направленных на решение нижеперечисленных проблем:</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1. организация в границах сельского поселения электро-, тепло-, газо- и водоснабжения населения, водоотведения, снабжения населения топливом;</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2. организация освещения улиц и установки указателей с названиями улиц и номерами домов;</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3.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4. 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5. 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6. создание условий для обеспечения жителей сельского поселения услугами связи, общественного питания, торговли и бытового обслуживания;</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7. организация библиотечного обслуживания населения,</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8. создание условий для организации досуга и обеспечение жителей сельского поселения услугами организаций культуры;</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9. обеспечение условий для развития на территории сельского поселения физической культуры и массового спорта;</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 xml:space="preserve">11. создание условий для массового отдыха жителей сельского поселения и организация обустройства мест массового отдыха населения; </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12. осуществление мероприятий по обеспечению безопасности людей на водных объектах;</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13. благоустройство и озеленение территории сельского поселения;</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14. организация сбора и вывоза бытовых отходов и мусора; организация утилизации и переработки бытовых и промышленных отходов;</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15. организация ритуальных услуг и содержание мест захоронения;</w:t>
      </w:r>
    </w:p>
    <w:p w:rsidR="00AC1B94" w:rsidRPr="00AC1B94" w:rsidRDefault="00AC1B94" w:rsidP="00AC1B94">
      <w:pPr>
        <w:pStyle w:val="ConsPlusNormal"/>
        <w:widowControl/>
        <w:tabs>
          <w:tab w:val="left" w:pos="23520"/>
          <w:tab w:val="left" w:pos="23623"/>
        </w:tabs>
        <w:ind w:firstLine="709"/>
        <w:jc w:val="both"/>
        <w:rPr>
          <w:rFonts w:ascii="Times New Roman" w:hAnsi="Times New Roman" w:cs="Times New Roman"/>
          <w:sz w:val="20"/>
        </w:rPr>
      </w:pPr>
      <w:r w:rsidRPr="00AC1B94">
        <w:rPr>
          <w:rFonts w:ascii="Times New Roman" w:hAnsi="Times New Roman" w:cs="Times New Roman"/>
          <w:sz w:val="20"/>
        </w:rPr>
        <w:t>16. Оказание содействия гражданам в реализации их прав в области охраны окружающей среды.</w:t>
      </w:r>
    </w:p>
    <w:p w:rsidR="00AC1B94" w:rsidRPr="00AC1B94" w:rsidRDefault="00AC1B94" w:rsidP="00AC1B94">
      <w:pPr>
        <w:spacing w:after="0"/>
        <w:ind w:firstLine="589"/>
        <w:jc w:val="both"/>
        <w:rPr>
          <w:rFonts w:ascii="Times New Roman" w:hAnsi="Times New Roman" w:cs="Times New Roman"/>
          <w:sz w:val="20"/>
          <w:szCs w:val="20"/>
        </w:rPr>
      </w:pPr>
      <w:r w:rsidRPr="00AC1B94">
        <w:rPr>
          <w:rFonts w:ascii="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местного значения, а также мероприятия по их снижению, приводятся в томе 3 – МК 12-ИТМ ГО ЧС.</w:t>
      </w:r>
    </w:p>
    <w:p w:rsidR="00AC1B94" w:rsidRPr="00AC1B94" w:rsidRDefault="00AC1B94" w:rsidP="00AC1B94">
      <w:pPr>
        <w:spacing w:after="0"/>
        <w:jc w:val="both"/>
        <w:rPr>
          <w:rFonts w:ascii="Times New Roman" w:hAnsi="Times New Roman" w:cs="Times New Roman"/>
          <w:b/>
          <w:bCs/>
          <w:sz w:val="20"/>
          <w:szCs w:val="20"/>
        </w:rPr>
      </w:pPr>
    </w:p>
    <w:p w:rsidR="00AC1B94" w:rsidRPr="00AC1B94" w:rsidRDefault="00AC1B94" w:rsidP="00AC1B94">
      <w:pPr>
        <w:spacing w:after="0"/>
        <w:rPr>
          <w:rFonts w:ascii="Times New Roman" w:hAnsi="Times New Roman" w:cs="Times New Roman"/>
          <w:b/>
          <w:bCs/>
          <w:sz w:val="20"/>
          <w:szCs w:val="20"/>
        </w:rPr>
      </w:pPr>
      <w:r w:rsidRPr="00AC1B94">
        <w:rPr>
          <w:rFonts w:ascii="Times New Roman" w:hAnsi="Times New Roman" w:cs="Times New Roman"/>
          <w:b/>
          <w:bCs/>
          <w:sz w:val="20"/>
          <w:szCs w:val="20"/>
        </w:rPr>
        <w:t xml:space="preserve">2.1. Предложения по административно-территориальному устройству </w:t>
      </w:r>
      <w:r w:rsidRPr="00AC1B94">
        <w:rPr>
          <w:rFonts w:ascii="Times New Roman" w:hAnsi="Times New Roman" w:cs="Times New Roman"/>
          <w:b/>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b/>
          <w:bCs/>
          <w:sz w:val="20"/>
          <w:szCs w:val="20"/>
        </w:rPr>
        <w:t xml:space="preserve">сельского поселения  </w:t>
      </w:r>
    </w:p>
    <w:p w:rsidR="00AC1B94" w:rsidRPr="00AC1B94" w:rsidRDefault="00AC1B94" w:rsidP="00AC1B94">
      <w:pPr>
        <w:spacing w:after="0"/>
        <w:ind w:firstLine="709"/>
        <w:jc w:val="both"/>
        <w:rPr>
          <w:rFonts w:ascii="Times New Roman" w:hAnsi="Times New Roman" w:cs="Times New Roman"/>
          <w:sz w:val="20"/>
          <w:szCs w:val="20"/>
        </w:rPr>
      </w:pP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Границы и статус Коломыцевского 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Решением совета народных депутатов Коломыцевского сельского поселения Лискинского муниципального района от 12.07.2011 №58 утвержден Генеральный план Коломыцевского сельского поселения Лискинского муниципального района.</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lastRenderedPageBreak/>
        <w:t>Позднее ООО НПО «ГеоГИС» было подготовлено текстовое, графическое и координатное описание границы населённого пункта Коломыцевского сельского поселения – села Коломыцево, хутора Попасное и утверждено решением от 23.04.2015 №191. Сведения о границах населенных пунктов были внесены в ЕГРН.</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На основании постановления администрации Коломыцевского сельского поселения от 07.11.2019 №89 БУВО «Нормативно-проектный центр» были проведены работы по устранению пересечений границ села Коломыцево с земельными участками, сведения о которых содержатся в ЕГРН. Изменения генерального плана в части корректировки границ села Коломыцево утверждены решением Совета народных депутатов Коломыцевского сельского поселения от 15.09.2020 № 9.</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Площадь населенных пунктов Коломыцевского сельского поселения составляет 265,27 га, в т.ч:</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 х. Попасное – 86,4 га;</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 с. Коломыцево – 178,87 га.</w:t>
      </w:r>
    </w:p>
    <w:p w:rsidR="00AC1B94" w:rsidRPr="00AC1B94" w:rsidRDefault="00AC1B94" w:rsidP="00AC1B94">
      <w:pPr>
        <w:jc w:val="both"/>
        <w:rPr>
          <w:rFonts w:ascii="Times New Roman" w:hAnsi="Times New Roman" w:cs="Times New Roman"/>
          <w:sz w:val="20"/>
          <w:szCs w:val="20"/>
        </w:rPr>
      </w:pPr>
    </w:p>
    <w:p w:rsidR="00AC1B94" w:rsidRPr="00AC1B94" w:rsidRDefault="00AC1B94" w:rsidP="00AC1B94">
      <w:pPr>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 xml:space="preserve">2.2. Предложения по функциональному зонированию территории </w:t>
      </w:r>
      <w:r w:rsidRPr="00AC1B94">
        <w:rPr>
          <w:rFonts w:ascii="Times New Roman" w:hAnsi="Times New Roman" w:cs="Times New Roman"/>
          <w:b/>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b/>
          <w:bCs/>
          <w:sz w:val="20"/>
          <w:szCs w:val="20"/>
        </w:rPr>
        <w:t>сельского поселения.</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 д.).</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Функциональное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В связи с отсутствием утвержденных документов территориального планирования Российской Федерации,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может подвергаться корректировке, по мере разработки и утверждения соответствующей градостроительной документации.  </w:t>
      </w:r>
    </w:p>
    <w:p w:rsidR="00AC1B94" w:rsidRPr="00AC1B94" w:rsidRDefault="00AC1B94" w:rsidP="00AC1B94">
      <w:pPr>
        <w:ind w:firstLine="560"/>
        <w:jc w:val="center"/>
        <w:rPr>
          <w:rFonts w:ascii="Times New Roman" w:hAnsi="Times New Roman" w:cs="Times New Roman"/>
          <w:i/>
          <w:iCs/>
          <w:sz w:val="20"/>
          <w:szCs w:val="20"/>
        </w:rPr>
      </w:pPr>
    </w:p>
    <w:p w:rsidR="00AC1B94" w:rsidRPr="00AC1B94" w:rsidRDefault="00AC1B94" w:rsidP="00AC1B94">
      <w:pPr>
        <w:ind w:firstLine="560"/>
        <w:jc w:val="center"/>
        <w:rPr>
          <w:rFonts w:ascii="Times New Roman" w:hAnsi="Times New Roman" w:cs="Times New Roman"/>
          <w:i/>
          <w:iCs/>
          <w:sz w:val="20"/>
          <w:szCs w:val="20"/>
        </w:rPr>
      </w:pPr>
      <w:r w:rsidRPr="00AC1B94">
        <w:rPr>
          <w:rFonts w:ascii="Times New Roman" w:hAnsi="Times New Roman" w:cs="Times New Roman"/>
          <w:i/>
          <w:iCs/>
          <w:sz w:val="20"/>
          <w:szCs w:val="20"/>
        </w:rPr>
        <w:t xml:space="preserve">Таблица 2. Перечень мероприятий по функциональному зонированию территории </w:t>
      </w:r>
      <w:r w:rsidRPr="00AC1B94">
        <w:rPr>
          <w:rFonts w:ascii="Times New Roman" w:hAnsi="Times New Roman" w:cs="Times New Roman"/>
          <w:i/>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i/>
          <w:iCs/>
          <w:sz w:val="20"/>
          <w:szCs w:val="20"/>
        </w:rPr>
        <w:t>сельского поселения.</w:t>
      </w:r>
    </w:p>
    <w:p w:rsidR="00AC1B94" w:rsidRPr="00AC1B94" w:rsidRDefault="00AC1B94" w:rsidP="00AC1B94">
      <w:pPr>
        <w:ind w:firstLine="560"/>
        <w:jc w:val="both"/>
        <w:rPr>
          <w:rFonts w:ascii="Times New Roman" w:hAnsi="Times New Roman" w:cs="Times New Roman"/>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4819"/>
        <w:gridCol w:w="1807"/>
      </w:tblGrid>
      <w:tr w:rsidR="00AC1B94" w:rsidRPr="00AC1B94" w:rsidTr="00AC1B94">
        <w:tc>
          <w:tcPr>
            <w:tcW w:w="56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п/п</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Наименование мероприятия</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Описание мероприятия и последовательность его выполнения</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Очередь строительства</w:t>
            </w:r>
          </w:p>
        </w:tc>
      </w:tr>
      <w:tr w:rsidR="00AC1B94" w:rsidRPr="00AC1B94" w:rsidTr="00AC1B94">
        <w:tc>
          <w:tcPr>
            <w:tcW w:w="56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b/>
                <w:bCs/>
                <w:sz w:val="20"/>
                <w:szCs w:val="20"/>
              </w:rPr>
            </w:pPr>
            <w:r w:rsidRPr="00AC1B94">
              <w:rPr>
                <w:rFonts w:ascii="Times New Roman" w:hAnsi="Times New Roman" w:cs="Times New Roman"/>
                <w:b/>
                <w:bCs/>
                <w:sz w:val="20"/>
                <w:szCs w:val="20"/>
              </w:rPr>
              <w:t>1</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b/>
                <w:bCs/>
                <w:sz w:val="20"/>
                <w:szCs w:val="20"/>
              </w:rPr>
            </w:pPr>
            <w:r w:rsidRPr="00AC1B94">
              <w:rPr>
                <w:rFonts w:ascii="Times New Roman" w:hAnsi="Times New Roman" w:cs="Times New Roman"/>
                <w:b/>
                <w:bCs/>
                <w:sz w:val="20"/>
                <w:szCs w:val="20"/>
              </w:rPr>
              <w:t>2</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b/>
                <w:bCs/>
                <w:sz w:val="20"/>
                <w:szCs w:val="20"/>
              </w:rPr>
            </w:pPr>
            <w:r w:rsidRPr="00AC1B94">
              <w:rPr>
                <w:rFonts w:ascii="Times New Roman" w:hAnsi="Times New Roman" w:cs="Times New Roman"/>
                <w:b/>
                <w:bCs/>
                <w:sz w:val="20"/>
                <w:szCs w:val="20"/>
              </w:rPr>
              <w:t>3</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b/>
                <w:bCs/>
                <w:sz w:val="20"/>
                <w:szCs w:val="20"/>
              </w:rPr>
            </w:pPr>
            <w:r w:rsidRPr="00AC1B94">
              <w:rPr>
                <w:rFonts w:ascii="Times New Roman" w:hAnsi="Times New Roman" w:cs="Times New Roman"/>
                <w:b/>
                <w:bCs/>
                <w:sz w:val="20"/>
                <w:szCs w:val="20"/>
              </w:rPr>
              <w:t>4</w:t>
            </w:r>
          </w:p>
        </w:tc>
      </w:tr>
      <w:tr w:rsidR="00AC1B94" w:rsidRPr="00AC1B94" w:rsidTr="00AC1B94">
        <w:tc>
          <w:tcPr>
            <w:tcW w:w="56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1.</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Выделение основных функциональных зон:</w:t>
            </w:r>
          </w:p>
          <w:p w:rsidR="00AC1B94" w:rsidRPr="00AC1B94" w:rsidRDefault="00AC1B94">
            <w:pPr>
              <w:tabs>
                <w:tab w:val="left" w:pos="1800"/>
                <w:tab w:val="left" w:pos="9360"/>
              </w:tabs>
              <w:snapToGrid w:val="0"/>
              <w:jc w:val="center"/>
              <w:rPr>
                <w:rFonts w:ascii="Times New Roman" w:hAnsi="Times New Roman" w:cs="Times New Roman"/>
                <w:sz w:val="20"/>
                <w:szCs w:val="20"/>
              </w:rPr>
            </w:pPr>
            <w:r w:rsidRPr="00AC1B94">
              <w:rPr>
                <w:rFonts w:ascii="Times New Roman" w:hAnsi="Times New Roman" w:cs="Times New Roman"/>
                <w:sz w:val="20"/>
                <w:szCs w:val="20"/>
              </w:rPr>
              <w:t>- селитебная территория;</w:t>
            </w:r>
          </w:p>
          <w:p w:rsidR="00AC1B94" w:rsidRPr="00AC1B94" w:rsidRDefault="00AC1B94">
            <w:pPr>
              <w:tabs>
                <w:tab w:val="left" w:pos="1800"/>
                <w:tab w:val="left" w:pos="9360"/>
              </w:tabs>
              <w:snapToGrid w:val="0"/>
              <w:jc w:val="center"/>
              <w:rPr>
                <w:rFonts w:ascii="Times New Roman" w:hAnsi="Times New Roman" w:cs="Times New Roman"/>
                <w:sz w:val="20"/>
                <w:szCs w:val="20"/>
              </w:rPr>
            </w:pPr>
            <w:r w:rsidRPr="00AC1B94">
              <w:rPr>
                <w:rFonts w:ascii="Times New Roman" w:hAnsi="Times New Roman" w:cs="Times New Roman"/>
                <w:sz w:val="20"/>
                <w:szCs w:val="20"/>
              </w:rPr>
              <w:t>- промышленная территория;</w:t>
            </w:r>
          </w:p>
          <w:p w:rsidR="00AC1B94" w:rsidRPr="00AC1B94" w:rsidRDefault="00AC1B94">
            <w:pPr>
              <w:tabs>
                <w:tab w:val="left" w:pos="1800"/>
                <w:tab w:val="left" w:pos="9360"/>
              </w:tabs>
              <w:snapToGrid w:val="0"/>
              <w:jc w:val="center"/>
              <w:rPr>
                <w:rFonts w:ascii="Times New Roman" w:hAnsi="Times New Roman" w:cs="Times New Roman"/>
                <w:sz w:val="20"/>
                <w:szCs w:val="20"/>
              </w:rPr>
            </w:pPr>
            <w:r w:rsidRPr="00AC1B94">
              <w:rPr>
                <w:rFonts w:ascii="Times New Roman" w:hAnsi="Times New Roman" w:cs="Times New Roman"/>
                <w:sz w:val="20"/>
                <w:szCs w:val="20"/>
              </w:rPr>
              <w:t>- территория сельскохозяйственного использования;</w:t>
            </w:r>
          </w:p>
          <w:p w:rsidR="00AC1B94" w:rsidRPr="00AC1B94" w:rsidRDefault="00AC1B94">
            <w:pPr>
              <w:tabs>
                <w:tab w:val="left" w:pos="1800"/>
                <w:tab w:val="left" w:pos="9360"/>
              </w:tabs>
              <w:snapToGrid w:val="0"/>
              <w:jc w:val="center"/>
              <w:rPr>
                <w:rFonts w:ascii="Times New Roman" w:hAnsi="Times New Roman" w:cs="Times New Roman"/>
                <w:sz w:val="20"/>
                <w:szCs w:val="20"/>
              </w:rPr>
            </w:pPr>
            <w:r w:rsidRPr="00AC1B94">
              <w:rPr>
                <w:rFonts w:ascii="Times New Roman" w:hAnsi="Times New Roman" w:cs="Times New Roman"/>
                <w:sz w:val="20"/>
                <w:szCs w:val="20"/>
              </w:rPr>
              <w:lastRenderedPageBreak/>
              <w:t>- территория рекреационного использования</w:t>
            </w:r>
          </w:p>
        </w:tc>
        <w:tc>
          <w:tcPr>
            <w:tcW w:w="481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lastRenderedPageBreak/>
              <w:t>1. Разработка проектной документации.</w:t>
            </w:r>
          </w:p>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t>2. Публичные слушания.</w:t>
            </w:r>
          </w:p>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t>3. Утверждение проекта планировки сельского поселения.</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bl>
    <w:p w:rsidR="00AC1B94" w:rsidRPr="00AC1B94" w:rsidRDefault="00AC1B94" w:rsidP="00AC1B94">
      <w:pPr>
        <w:jc w:val="both"/>
        <w:rPr>
          <w:rFonts w:ascii="Times New Roman" w:eastAsia="Lucida Sans Unicode" w:hAnsi="Times New Roman" w:cs="Times New Roman"/>
          <w:kern w:val="2"/>
          <w:sz w:val="20"/>
          <w:szCs w:val="20"/>
          <w:lang w:eastAsia="ar-SA"/>
        </w:rPr>
      </w:pP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Функциональные зоны отражены на Схеме генерального плана (с отображением функциональных зон и транспортной инфраструктуры).</w:t>
      </w:r>
    </w:p>
    <w:p w:rsidR="00AC1B94" w:rsidRPr="00AC1B94" w:rsidRDefault="00AC1B94" w:rsidP="00AC1B94">
      <w:pPr>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2.3. Предложения по обеспечению территории сельского поселения объектами жилой инфраструктуры.</w:t>
      </w:r>
    </w:p>
    <w:p w:rsidR="00AC1B94" w:rsidRPr="00AC1B94" w:rsidRDefault="00AC1B94" w:rsidP="00AC1B94">
      <w:pPr>
        <w:ind w:firstLine="709"/>
        <w:jc w:val="both"/>
        <w:rPr>
          <w:rFonts w:ascii="Times New Roman" w:hAnsi="Times New Roman" w:cs="Times New Roman"/>
          <w:sz w:val="20"/>
          <w:szCs w:val="20"/>
        </w:rPr>
      </w:pP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Согласно ст. 14 и 14.1. ФЗ-131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C1B94" w:rsidRPr="00AC1B94" w:rsidRDefault="00AC1B94" w:rsidP="00AC1B94">
      <w:pPr>
        <w:ind w:firstLine="560"/>
        <w:jc w:val="center"/>
        <w:outlineLvl w:val="0"/>
        <w:rPr>
          <w:rFonts w:ascii="Times New Roman" w:hAnsi="Times New Roman" w:cs="Times New Roman"/>
          <w:sz w:val="20"/>
          <w:szCs w:val="20"/>
        </w:rPr>
      </w:pPr>
    </w:p>
    <w:p w:rsidR="00AC1B94" w:rsidRPr="00AC1B94" w:rsidRDefault="00AC1B94" w:rsidP="00AC1B94">
      <w:pPr>
        <w:ind w:firstLine="560"/>
        <w:jc w:val="center"/>
        <w:outlineLvl w:val="0"/>
        <w:rPr>
          <w:rFonts w:ascii="Times New Roman" w:hAnsi="Times New Roman" w:cs="Times New Roman"/>
          <w:i/>
          <w:iCs/>
          <w:sz w:val="20"/>
          <w:szCs w:val="20"/>
        </w:rPr>
      </w:pPr>
      <w:r w:rsidRPr="00AC1B94">
        <w:rPr>
          <w:rFonts w:ascii="Times New Roman" w:hAnsi="Times New Roman" w:cs="Times New Roman"/>
          <w:i/>
          <w:iCs/>
          <w:sz w:val="20"/>
          <w:szCs w:val="20"/>
        </w:rPr>
        <w:t xml:space="preserve">Таблица 3. Перечень мероприятий обеспечению территории </w:t>
      </w:r>
      <w:r w:rsidRPr="00AC1B94">
        <w:rPr>
          <w:rFonts w:ascii="Times New Roman" w:hAnsi="Times New Roman" w:cs="Times New Roman"/>
          <w:i/>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i/>
          <w:iCs/>
          <w:sz w:val="20"/>
          <w:szCs w:val="20"/>
        </w:rPr>
        <w:t>сельского поселения объектами жилой инфраструктуры</w:t>
      </w:r>
    </w:p>
    <w:p w:rsidR="00AC1B94" w:rsidRPr="00AC1B94" w:rsidRDefault="00AC1B94" w:rsidP="00AC1B94">
      <w:pPr>
        <w:ind w:firstLine="560"/>
        <w:jc w:val="center"/>
        <w:outlineLvl w:val="0"/>
        <w:rPr>
          <w:rFonts w:ascii="Times New Roman" w:hAnsi="Times New Roman" w:cs="Times New Roman"/>
          <w:sz w:val="20"/>
          <w:szCs w:val="20"/>
        </w:rPr>
      </w:pPr>
    </w:p>
    <w:tbl>
      <w:tblPr>
        <w:tblW w:w="978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542"/>
        <w:gridCol w:w="3687"/>
        <w:gridCol w:w="1984"/>
      </w:tblGrid>
      <w:tr w:rsidR="00AC1B94" w:rsidRPr="00AC1B94" w:rsidTr="00AC1B94">
        <w:tc>
          <w:tcPr>
            <w:tcW w:w="567"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п/п</w:t>
            </w:r>
          </w:p>
        </w:tc>
        <w:tc>
          <w:tcPr>
            <w:tcW w:w="3541"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Наименование мероприятия</w:t>
            </w:r>
          </w:p>
        </w:tc>
        <w:tc>
          <w:tcPr>
            <w:tcW w:w="3686"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Описание мероприятия и последовательность его выполнения</w:t>
            </w:r>
          </w:p>
        </w:tc>
        <w:tc>
          <w:tcPr>
            <w:tcW w:w="1984"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Очередь строительства</w:t>
            </w:r>
          </w:p>
        </w:tc>
      </w:tr>
      <w:tr w:rsidR="00AC1B94" w:rsidRPr="00AC1B94" w:rsidTr="00AC1B94">
        <w:trPr>
          <w:trHeight w:hRule="exact" w:val="2996"/>
        </w:trPr>
        <w:tc>
          <w:tcPr>
            <w:tcW w:w="567"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1. </w:t>
            </w:r>
          </w:p>
        </w:tc>
        <w:tc>
          <w:tcPr>
            <w:tcW w:w="3541"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Площадки под включение существующей жилой застройки в границы населенного пункта:</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1 площадью </w:t>
            </w:r>
            <w:smartTag w:uri="urn:schemas-microsoft-com:office:smarttags" w:element="metricconverter">
              <w:smartTagPr>
                <w:attr w:name="ProductID" w:val="5,0 га"/>
              </w:smartTagPr>
              <w:r w:rsidRPr="00AC1B94">
                <w:rPr>
                  <w:rFonts w:ascii="Times New Roman" w:hAnsi="Times New Roman" w:cs="Times New Roman"/>
                  <w:sz w:val="20"/>
                  <w:szCs w:val="20"/>
                </w:rPr>
                <w:t>5,0 га</w:t>
              </w:r>
            </w:smartTag>
            <w:r w:rsidRPr="00AC1B94">
              <w:rPr>
                <w:rFonts w:ascii="Times New Roman" w:hAnsi="Times New Roman" w:cs="Times New Roman"/>
                <w:sz w:val="20"/>
                <w:szCs w:val="20"/>
              </w:rPr>
              <w:t>,</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2 площадью </w:t>
            </w:r>
            <w:smartTag w:uri="urn:schemas-microsoft-com:office:smarttags" w:element="metricconverter">
              <w:smartTagPr>
                <w:attr w:name="ProductID" w:val="1,3 га"/>
              </w:smartTagPr>
              <w:r w:rsidRPr="00AC1B94">
                <w:rPr>
                  <w:rFonts w:ascii="Times New Roman" w:hAnsi="Times New Roman" w:cs="Times New Roman"/>
                  <w:sz w:val="20"/>
                  <w:szCs w:val="20"/>
                </w:rPr>
                <w:t>1,3 га</w:t>
              </w:r>
            </w:smartTag>
            <w:r w:rsidRPr="00AC1B94">
              <w:rPr>
                <w:rFonts w:ascii="Times New Roman" w:hAnsi="Times New Roman" w:cs="Times New Roman"/>
                <w:sz w:val="20"/>
                <w:szCs w:val="20"/>
              </w:rPr>
              <w:t>,</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3 площадью </w:t>
            </w:r>
            <w:smartTag w:uri="urn:schemas-microsoft-com:office:smarttags" w:element="metricconverter">
              <w:smartTagPr>
                <w:attr w:name="ProductID" w:val="2,0 га"/>
              </w:smartTagPr>
              <w:r w:rsidRPr="00AC1B94">
                <w:rPr>
                  <w:rFonts w:ascii="Times New Roman" w:hAnsi="Times New Roman" w:cs="Times New Roman"/>
                  <w:sz w:val="20"/>
                  <w:szCs w:val="20"/>
                </w:rPr>
                <w:t>2,0 га</w:t>
              </w:r>
            </w:smartTag>
            <w:r w:rsidRPr="00AC1B94">
              <w:rPr>
                <w:rFonts w:ascii="Times New Roman" w:hAnsi="Times New Roman" w:cs="Times New Roman"/>
                <w:sz w:val="20"/>
                <w:szCs w:val="20"/>
              </w:rPr>
              <w:t>,</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4 площадью </w:t>
            </w:r>
            <w:smartTag w:uri="urn:schemas-microsoft-com:office:smarttags" w:element="metricconverter">
              <w:smartTagPr>
                <w:attr w:name="ProductID" w:val="1,6 га"/>
              </w:smartTagPr>
              <w:r w:rsidRPr="00AC1B94">
                <w:rPr>
                  <w:rFonts w:ascii="Times New Roman" w:hAnsi="Times New Roman" w:cs="Times New Roman"/>
                  <w:sz w:val="20"/>
                  <w:szCs w:val="20"/>
                </w:rPr>
                <w:t>1,6 га</w:t>
              </w:r>
            </w:smartTag>
            <w:r w:rsidRPr="00AC1B94">
              <w:rPr>
                <w:rFonts w:ascii="Times New Roman" w:hAnsi="Times New Roman" w:cs="Times New Roman"/>
                <w:sz w:val="20"/>
                <w:szCs w:val="20"/>
              </w:rPr>
              <w:t>,</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5 площадью </w:t>
            </w:r>
            <w:smartTag w:uri="urn:schemas-microsoft-com:office:smarttags" w:element="metricconverter">
              <w:smartTagPr>
                <w:attr w:name="ProductID" w:val="3,7 га"/>
              </w:smartTagPr>
              <w:r w:rsidRPr="00AC1B94">
                <w:rPr>
                  <w:rFonts w:ascii="Times New Roman" w:hAnsi="Times New Roman" w:cs="Times New Roman"/>
                  <w:sz w:val="20"/>
                  <w:szCs w:val="20"/>
                </w:rPr>
                <w:t>3,7 га</w:t>
              </w:r>
            </w:smartTag>
            <w:r w:rsidRPr="00AC1B94">
              <w:rPr>
                <w:rFonts w:ascii="Times New Roman" w:hAnsi="Times New Roman" w:cs="Times New Roman"/>
                <w:sz w:val="20"/>
                <w:szCs w:val="20"/>
              </w:rPr>
              <w:t>,</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6 площадью </w:t>
            </w:r>
            <w:smartTag w:uri="urn:schemas-microsoft-com:office:smarttags" w:element="metricconverter">
              <w:smartTagPr>
                <w:attr w:name="ProductID" w:val="1,0 га"/>
              </w:smartTagPr>
              <w:r w:rsidRPr="00AC1B94">
                <w:rPr>
                  <w:rFonts w:ascii="Times New Roman" w:hAnsi="Times New Roman" w:cs="Times New Roman"/>
                  <w:sz w:val="20"/>
                  <w:szCs w:val="20"/>
                </w:rPr>
                <w:t>1,0 га</w:t>
              </w:r>
            </w:smartTag>
            <w:r w:rsidRPr="00AC1B94">
              <w:rPr>
                <w:rFonts w:ascii="Times New Roman" w:hAnsi="Times New Roman" w:cs="Times New Roman"/>
                <w:sz w:val="20"/>
                <w:szCs w:val="20"/>
              </w:rPr>
              <w:t>,</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7 площадью </w:t>
            </w:r>
            <w:smartTag w:uri="urn:schemas-microsoft-com:office:smarttags" w:element="metricconverter">
              <w:smartTagPr>
                <w:attr w:name="ProductID" w:val="0,6 га"/>
              </w:smartTagPr>
              <w:r w:rsidRPr="00AC1B94">
                <w:rPr>
                  <w:rFonts w:ascii="Times New Roman" w:hAnsi="Times New Roman" w:cs="Times New Roman"/>
                  <w:sz w:val="20"/>
                  <w:szCs w:val="20"/>
                </w:rPr>
                <w:t>0,6 га</w:t>
              </w:r>
            </w:smartTag>
            <w:r w:rsidRPr="00AC1B94">
              <w:rPr>
                <w:rFonts w:ascii="Times New Roman" w:hAnsi="Times New Roman" w:cs="Times New Roman"/>
                <w:sz w:val="20"/>
                <w:szCs w:val="20"/>
              </w:rPr>
              <w:t>.</w:t>
            </w:r>
          </w:p>
        </w:tc>
        <w:tc>
          <w:tcPr>
            <w:tcW w:w="3686" w:type="dxa"/>
            <w:vMerge w:val="restart"/>
            <w:tcBorders>
              <w:top w:val="single" w:sz="4" w:space="0" w:color="000000"/>
              <w:left w:val="single" w:sz="4" w:space="0" w:color="000000"/>
              <w:bottom w:val="single" w:sz="4" w:space="0" w:color="000000"/>
              <w:right w:val="single" w:sz="4" w:space="0" w:color="000000"/>
            </w:tcBorders>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1. Формирование земельного участка.</w:t>
            </w:r>
          </w:p>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t>2. Получение техусловий.</w:t>
            </w:r>
          </w:p>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t>3. Подготовка градплана.</w:t>
            </w:r>
          </w:p>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t>4. Перевод земель сельхозназначения в земли населенных пунктов.</w:t>
            </w:r>
          </w:p>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t>5. Подготовка проектно-сметной документации, экспертиза.</w:t>
            </w:r>
          </w:p>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t>6. Получение разрешения на строительство.</w:t>
            </w:r>
          </w:p>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t>7. Строительство.</w:t>
            </w:r>
          </w:p>
          <w:p w:rsidR="00AC1B94" w:rsidRPr="00AC1B94" w:rsidRDefault="00AC1B94">
            <w:pPr>
              <w:jc w:val="center"/>
              <w:rPr>
                <w:rFonts w:ascii="Times New Roman" w:hAnsi="Times New Roman" w:cs="Times New Roman"/>
                <w:sz w:val="20"/>
                <w:szCs w:val="20"/>
              </w:rPr>
            </w:pPr>
            <w:r w:rsidRPr="00AC1B94">
              <w:rPr>
                <w:rFonts w:ascii="Times New Roman" w:hAnsi="Times New Roman" w:cs="Times New Roman"/>
                <w:sz w:val="20"/>
                <w:szCs w:val="20"/>
              </w:rPr>
              <w:t>8. Ввод в эксплуатацию.</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Расчетный срок</w:t>
            </w:r>
          </w:p>
        </w:tc>
      </w:tr>
      <w:tr w:rsidR="00AC1B94" w:rsidRPr="00AC1B94" w:rsidTr="00AC1B94">
        <w:trPr>
          <w:trHeight w:hRule="exact" w:val="2278"/>
        </w:trPr>
        <w:tc>
          <w:tcPr>
            <w:tcW w:w="567"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2.</w:t>
            </w:r>
          </w:p>
        </w:tc>
        <w:tc>
          <w:tcPr>
            <w:tcW w:w="3541"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Площадки под расширение индивидуального жилищного строительства с частичным включением существующей жилой застройки:</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1 площадью </w:t>
            </w:r>
            <w:smartTag w:uri="urn:schemas-microsoft-com:office:smarttags" w:element="metricconverter">
              <w:smartTagPr>
                <w:attr w:name="ProductID" w:val="16,4 га"/>
              </w:smartTagPr>
              <w:r w:rsidRPr="00AC1B94">
                <w:rPr>
                  <w:rFonts w:ascii="Times New Roman" w:hAnsi="Times New Roman" w:cs="Times New Roman"/>
                  <w:sz w:val="20"/>
                  <w:szCs w:val="20"/>
                </w:rPr>
                <w:t>16,4 га</w:t>
              </w:r>
            </w:smartTag>
            <w:r w:rsidRPr="00AC1B94">
              <w:rPr>
                <w:rFonts w:ascii="Times New Roman" w:hAnsi="Times New Roman" w:cs="Times New Roman"/>
                <w:sz w:val="20"/>
                <w:szCs w:val="20"/>
              </w:rPr>
              <w:t>,</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2 площадью </w:t>
            </w:r>
            <w:smartTag w:uri="urn:schemas-microsoft-com:office:smarttags" w:element="metricconverter">
              <w:smartTagPr>
                <w:attr w:name="ProductID" w:val="16,4 га"/>
              </w:smartTagPr>
              <w:r w:rsidRPr="00AC1B94">
                <w:rPr>
                  <w:rFonts w:ascii="Times New Roman" w:hAnsi="Times New Roman" w:cs="Times New Roman"/>
                  <w:sz w:val="20"/>
                  <w:szCs w:val="20"/>
                </w:rPr>
                <w:t>16,4 га</w:t>
              </w:r>
            </w:smartTag>
            <w:r w:rsidRPr="00AC1B94">
              <w:rPr>
                <w:rFonts w:ascii="Times New Roman" w:hAnsi="Times New Roman" w:cs="Times New Roman"/>
                <w:sz w:val="20"/>
                <w:szCs w:val="20"/>
              </w:rPr>
              <w:t>,</w:t>
            </w:r>
          </w:p>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 xml:space="preserve">участок 3 площадью </w:t>
            </w:r>
            <w:smartTag w:uri="urn:schemas-microsoft-com:office:smarttags" w:element="metricconverter">
              <w:smartTagPr>
                <w:attr w:name="ProductID" w:val="10,6 га"/>
              </w:smartTagPr>
              <w:r w:rsidRPr="00AC1B94">
                <w:rPr>
                  <w:rFonts w:ascii="Times New Roman" w:hAnsi="Times New Roman" w:cs="Times New Roman"/>
                  <w:sz w:val="20"/>
                  <w:szCs w:val="20"/>
                </w:rPr>
                <w:t>10,6 га</w:t>
              </w:r>
            </w:smartTag>
            <w:r w:rsidRPr="00AC1B94">
              <w:rPr>
                <w:rFonts w:ascii="Times New Roman" w:hAnsi="Times New Roman" w:cs="Times New Roman"/>
                <w:sz w:val="20"/>
                <w:szCs w:val="20"/>
              </w:rPr>
              <w:t>.</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rPr>
                <w:rFonts w:ascii="Times New Roman" w:eastAsia="Lucida Sans Unicode" w:hAnsi="Times New Roman" w:cs="Times New Roman"/>
                <w:kern w:val="2"/>
                <w:sz w:val="20"/>
                <w:szCs w:val="20"/>
                <w:lang w:eastAsia="ar-SA"/>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pPr>
              <w:snapToGrid w:val="0"/>
              <w:jc w:val="center"/>
              <w:rPr>
                <w:rFonts w:ascii="Times New Roman" w:hAnsi="Times New Roman" w:cs="Times New Roman"/>
                <w:sz w:val="20"/>
                <w:szCs w:val="20"/>
              </w:rPr>
            </w:pPr>
            <w:r w:rsidRPr="00AC1B94">
              <w:rPr>
                <w:rFonts w:ascii="Times New Roman" w:hAnsi="Times New Roman" w:cs="Times New Roman"/>
                <w:sz w:val="20"/>
                <w:szCs w:val="20"/>
              </w:rPr>
              <w:t>Расчетный срок</w:t>
            </w:r>
          </w:p>
        </w:tc>
      </w:tr>
    </w:tbl>
    <w:p w:rsidR="00AC1B94" w:rsidRPr="00AC1B94" w:rsidRDefault="00AC1B94" w:rsidP="00AC1B94">
      <w:pPr>
        <w:rPr>
          <w:rFonts w:ascii="Times New Roman" w:eastAsia="Lucida Sans Unicode" w:hAnsi="Times New Roman" w:cs="Times New Roman"/>
          <w:kern w:val="2"/>
          <w:sz w:val="20"/>
          <w:szCs w:val="20"/>
          <w:lang w:eastAsia="ar-SA"/>
        </w:rPr>
      </w:pPr>
    </w:p>
    <w:p w:rsidR="00AC1B94" w:rsidRPr="00AC1B94" w:rsidRDefault="00AC1B94" w:rsidP="00AC1B94">
      <w:pPr>
        <w:ind w:firstLine="709"/>
        <w:jc w:val="both"/>
        <w:rPr>
          <w:rFonts w:ascii="Times New Roman" w:eastAsia="Times New Roman" w:hAnsi="Times New Roman" w:cs="Times New Roman"/>
          <w:sz w:val="20"/>
          <w:szCs w:val="20"/>
        </w:rPr>
      </w:pPr>
      <w:r w:rsidRPr="00AC1B94">
        <w:rPr>
          <w:rFonts w:ascii="Times New Roman" w:hAnsi="Times New Roman" w:cs="Times New Roman"/>
          <w:bCs/>
          <w:iCs/>
          <w:sz w:val="20"/>
          <w:szCs w:val="20"/>
        </w:rPr>
        <w:t xml:space="preserve">Земельные участки для развития малоэтажной застройки, присоединяемые к землям населенных пунктов из земель сельскохозяйственного назначения, показаны на </w:t>
      </w:r>
      <w:r w:rsidRPr="00AC1B94">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AC1B94" w:rsidRPr="00AC1B94" w:rsidRDefault="00AC1B94" w:rsidP="00AC1B94">
      <w:pPr>
        <w:ind w:firstLine="709"/>
        <w:jc w:val="both"/>
        <w:rPr>
          <w:rFonts w:ascii="Times New Roman" w:eastAsia="Lucida Sans Unicode" w:hAnsi="Times New Roman" w:cs="Times New Roman"/>
          <w:b/>
          <w:sz w:val="20"/>
          <w:szCs w:val="20"/>
        </w:rPr>
      </w:pPr>
    </w:p>
    <w:p w:rsidR="00AC1B94" w:rsidRPr="00AC1B94" w:rsidRDefault="00AC1B94" w:rsidP="00AC1B94">
      <w:pPr>
        <w:ind w:firstLine="709"/>
        <w:jc w:val="both"/>
        <w:rPr>
          <w:rFonts w:ascii="Times New Roman" w:hAnsi="Times New Roman" w:cs="Times New Roman"/>
          <w:b/>
          <w:color w:val="0070C0"/>
          <w:sz w:val="20"/>
          <w:szCs w:val="20"/>
        </w:rPr>
      </w:pPr>
      <w:r w:rsidRPr="00AC1B94">
        <w:rPr>
          <w:rFonts w:ascii="Times New Roman" w:hAnsi="Times New Roman" w:cs="Times New Roman"/>
          <w:b/>
          <w:color w:val="0070C0"/>
          <w:sz w:val="20"/>
          <w:szCs w:val="20"/>
        </w:rPr>
        <w:t xml:space="preserve">2.4. </w:t>
      </w:r>
      <w:r w:rsidRPr="00AC1B94">
        <w:rPr>
          <w:rFonts w:ascii="Times New Roman" w:hAnsi="Times New Roman" w:cs="Times New Roman"/>
          <w:b/>
          <w:bCs/>
          <w:color w:val="0070C0"/>
          <w:sz w:val="20"/>
          <w:szCs w:val="20"/>
        </w:rPr>
        <w:t>Предложения по обеспечению территории сельского поселения объектами</w:t>
      </w:r>
      <w:r w:rsidRPr="00AC1B94">
        <w:rPr>
          <w:rFonts w:ascii="Times New Roman" w:hAnsi="Times New Roman" w:cs="Times New Roman"/>
          <w:b/>
          <w:color w:val="0070C0"/>
          <w:sz w:val="20"/>
          <w:szCs w:val="20"/>
        </w:rPr>
        <w:t xml:space="preserve"> промышленности и сельского хозяйства.</w:t>
      </w:r>
    </w:p>
    <w:p w:rsidR="00AC1B94" w:rsidRPr="00AC1B94" w:rsidRDefault="00AC1B94" w:rsidP="00AC1B94">
      <w:pPr>
        <w:ind w:firstLine="567"/>
        <w:jc w:val="both"/>
        <w:rPr>
          <w:rFonts w:ascii="Times New Roman" w:hAnsi="Times New Roman" w:cs="Times New Roman"/>
          <w:color w:val="0070C0"/>
          <w:sz w:val="20"/>
          <w:szCs w:val="20"/>
        </w:rPr>
      </w:pPr>
    </w:p>
    <w:p w:rsidR="00AC1B94" w:rsidRPr="00AC1B94" w:rsidRDefault="00AC1B94" w:rsidP="00AC1B94">
      <w:pPr>
        <w:ind w:firstLine="567"/>
        <w:jc w:val="both"/>
        <w:rPr>
          <w:rFonts w:ascii="Times New Roman" w:hAnsi="Times New Roman" w:cs="Times New Roman"/>
          <w:color w:val="0070C0"/>
          <w:sz w:val="20"/>
          <w:szCs w:val="20"/>
        </w:rPr>
      </w:pPr>
      <w:r w:rsidRPr="00AC1B94">
        <w:rPr>
          <w:rFonts w:ascii="Times New Roman" w:hAnsi="Times New Roman" w:cs="Times New Roman"/>
          <w:color w:val="0070C0"/>
          <w:sz w:val="20"/>
          <w:szCs w:val="20"/>
        </w:rPr>
        <w:t xml:space="preserve">Проектом изменений генерального плана предлагается размещение на территории Коломыцевского сельского поселения скотоубойного цеха на земельном участке площадью 2,24 га с кадастровым номером 36:14:0800024:198 мощностью 5 тонн в сутки. </w:t>
      </w:r>
    </w:p>
    <w:p w:rsidR="00AC1B94" w:rsidRPr="00AC1B94" w:rsidRDefault="00AC1B94" w:rsidP="00AC1B94">
      <w:pPr>
        <w:ind w:firstLine="567"/>
        <w:jc w:val="both"/>
        <w:rPr>
          <w:rFonts w:ascii="Times New Roman" w:hAnsi="Times New Roman" w:cs="Times New Roman"/>
          <w:color w:val="0070C0"/>
          <w:sz w:val="20"/>
          <w:szCs w:val="20"/>
        </w:rPr>
      </w:pPr>
      <w:r w:rsidRPr="00AC1B94">
        <w:rPr>
          <w:rFonts w:ascii="Times New Roman" w:hAnsi="Times New Roman" w:cs="Times New Roman"/>
          <w:color w:val="0070C0"/>
          <w:sz w:val="20"/>
          <w:szCs w:val="20"/>
        </w:rPr>
        <w:t>В соответствии с Санитарно-эпидемиологическим заключением Управления Федеральной службы по надзору в сфере защиты прав потребителей и благополучия человека по Воронежской области № 36.ВЦ.23.000.Т.019005.07.23 от 10.07.2023 года, разработка мероприятий по защите населения от физического воздействия, проведение функционального зонирования территории санитарно-защитной зоны, организации СЗЗ, включая отселение жителей, не требуется.</w:t>
      </w:r>
    </w:p>
    <w:p w:rsidR="00AC1B94" w:rsidRPr="00AC1B94" w:rsidRDefault="00AC1B94" w:rsidP="00AC1B94">
      <w:pPr>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2.5. Предложения по обеспечению территории сельского поселения объектами культурно-бытового и социального обслуживания.</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 общественного питания, торговли, бытового обслуживания и жилищно-коммунального хозяйства.</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Согласно ст. 14. и 14.1. ФЗ-131 к полномочиям органов местного самоуправления сельского поселения относятся предложения по обеспечению населения: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библиотечным обслуживанием;</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создание условий для организации досуга и обеспечения жителей поселения услугами организаций культуры;</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создание музеев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обеспечение условий для развития на территории поселения физической культуры и массового спорта.</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Требуется 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Наряду с муниципальными возможно развитие сети торговых учреждений других форм собственности. </w:t>
      </w:r>
    </w:p>
    <w:p w:rsidR="00AC1B94" w:rsidRPr="00AC1B94" w:rsidRDefault="00AC1B94" w:rsidP="00AC1B94">
      <w:pPr>
        <w:spacing w:after="0"/>
        <w:ind w:firstLine="709"/>
        <w:jc w:val="both"/>
        <w:rPr>
          <w:rFonts w:ascii="Times New Roman" w:hAnsi="Times New Roman" w:cs="Times New Roman"/>
          <w:sz w:val="20"/>
          <w:szCs w:val="20"/>
        </w:rPr>
      </w:pPr>
    </w:p>
    <w:p w:rsidR="00AC1B94" w:rsidRPr="00AC1B94" w:rsidRDefault="00AC1B94" w:rsidP="00AC1B94">
      <w:pPr>
        <w:spacing w:after="0"/>
        <w:ind w:firstLine="560"/>
        <w:jc w:val="center"/>
        <w:rPr>
          <w:rFonts w:ascii="Times New Roman" w:hAnsi="Times New Roman" w:cs="Times New Roman"/>
          <w:i/>
          <w:iCs/>
          <w:sz w:val="20"/>
          <w:szCs w:val="20"/>
        </w:rPr>
      </w:pPr>
    </w:p>
    <w:p w:rsidR="00AC1B94" w:rsidRPr="00AC1B94" w:rsidRDefault="00AC1B94" w:rsidP="00AC1B94">
      <w:pPr>
        <w:spacing w:after="0"/>
        <w:ind w:firstLine="560"/>
        <w:jc w:val="center"/>
        <w:rPr>
          <w:rFonts w:ascii="Times New Roman" w:hAnsi="Times New Roman" w:cs="Times New Roman"/>
          <w:i/>
          <w:iCs/>
          <w:sz w:val="20"/>
          <w:szCs w:val="20"/>
        </w:rPr>
      </w:pPr>
    </w:p>
    <w:p w:rsidR="00AC1B94" w:rsidRPr="00AC1B94" w:rsidRDefault="00AC1B94" w:rsidP="00AC1B94">
      <w:pPr>
        <w:spacing w:after="0"/>
        <w:ind w:firstLine="560"/>
        <w:jc w:val="center"/>
        <w:rPr>
          <w:rFonts w:ascii="Times New Roman" w:hAnsi="Times New Roman" w:cs="Times New Roman"/>
          <w:i/>
          <w:iCs/>
          <w:sz w:val="20"/>
          <w:szCs w:val="20"/>
        </w:rPr>
      </w:pPr>
    </w:p>
    <w:p w:rsidR="00AC1B94" w:rsidRPr="00AC1B94" w:rsidRDefault="00AC1B94" w:rsidP="00AC1B94">
      <w:pPr>
        <w:spacing w:after="0"/>
        <w:ind w:firstLine="560"/>
        <w:jc w:val="center"/>
        <w:rPr>
          <w:rFonts w:ascii="Times New Roman" w:hAnsi="Times New Roman" w:cs="Times New Roman"/>
          <w:i/>
          <w:iCs/>
          <w:sz w:val="20"/>
          <w:szCs w:val="20"/>
        </w:rPr>
      </w:pPr>
    </w:p>
    <w:p w:rsidR="00AC1B94" w:rsidRPr="00AC1B94" w:rsidRDefault="00AC1B94" w:rsidP="00AC1B94">
      <w:pPr>
        <w:spacing w:after="0"/>
        <w:ind w:firstLine="560"/>
        <w:jc w:val="center"/>
        <w:rPr>
          <w:rFonts w:ascii="Times New Roman" w:hAnsi="Times New Roman" w:cs="Times New Roman"/>
          <w:i/>
          <w:iCs/>
          <w:sz w:val="20"/>
          <w:szCs w:val="20"/>
        </w:rPr>
      </w:pPr>
      <w:r w:rsidRPr="00AC1B94">
        <w:rPr>
          <w:rFonts w:ascii="Times New Roman" w:hAnsi="Times New Roman" w:cs="Times New Roman"/>
          <w:i/>
          <w:iCs/>
          <w:sz w:val="20"/>
          <w:szCs w:val="20"/>
        </w:rPr>
        <w:t>Таблица 4. Перечень необходимых объектов культурно-бытового и социального обслуживания в с. Коломыцево.</w:t>
      </w:r>
    </w:p>
    <w:p w:rsidR="00AC1B94" w:rsidRPr="00AC1B94" w:rsidRDefault="00AC1B94" w:rsidP="00AC1B94">
      <w:pPr>
        <w:spacing w:after="0"/>
        <w:ind w:firstLine="560"/>
        <w:jc w:val="center"/>
        <w:rPr>
          <w:rFonts w:ascii="Times New Roman" w:hAnsi="Times New Roman" w:cs="Times New Roman"/>
          <w:i/>
          <w:iCs/>
          <w:sz w:val="20"/>
          <w:szCs w:val="20"/>
        </w:rPr>
      </w:pPr>
    </w:p>
    <w:tbl>
      <w:tblPr>
        <w:tblW w:w="982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
        <w:gridCol w:w="2720"/>
        <w:gridCol w:w="2979"/>
        <w:gridCol w:w="1702"/>
        <w:gridCol w:w="1702"/>
      </w:tblGrid>
      <w:tr w:rsidR="00AC1B94" w:rsidRPr="00AC1B94" w:rsidTr="00AC1B94">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 xml:space="preserve">№ п/п </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Наименование объекта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 xml:space="preserve">Описание мероприятия и последовательность его выполнения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tabs>
                <w:tab w:val="left" w:pos="1461"/>
              </w:tabs>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tabs>
                <w:tab w:val="left" w:pos="1461"/>
              </w:tabs>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Очередь строительства</w:t>
            </w:r>
          </w:p>
        </w:tc>
      </w:tr>
      <w:tr w:rsidR="00AC1B94" w:rsidRPr="00AC1B94" w:rsidTr="00AC1B94">
        <w:tc>
          <w:tcPr>
            <w:tcW w:w="9819" w:type="dxa"/>
            <w:gridSpan w:val="5"/>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Строительство объектов культурно-бытового и социального значения:</w:t>
            </w:r>
          </w:p>
        </w:tc>
      </w:tr>
      <w:tr w:rsidR="00AC1B94" w:rsidRPr="00AC1B94" w:rsidTr="00AC1B94">
        <w:trPr>
          <w:trHeight w:hRule="exact" w:val="651"/>
        </w:trPr>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 xml:space="preserve">Строительство аптеки общей площадью </w:t>
            </w:r>
            <w:smartTag w:uri="urn:schemas-microsoft-com:office:smarttags" w:element="metricconverter">
              <w:smartTagPr>
                <w:attr w:name="ProductID" w:val="55 м2"/>
              </w:smartTagPr>
              <w:r w:rsidRPr="00AC1B94">
                <w:rPr>
                  <w:rFonts w:ascii="Times New Roman" w:hAnsi="Times New Roman" w:cs="Times New Roman"/>
                  <w:sz w:val="20"/>
                  <w:szCs w:val="20"/>
                </w:rPr>
                <w:t>55 м</w:t>
              </w:r>
              <w:r w:rsidRPr="00AC1B94">
                <w:rPr>
                  <w:rFonts w:ascii="Times New Roman" w:hAnsi="Times New Roman" w:cs="Times New Roman"/>
                  <w:sz w:val="20"/>
                  <w:szCs w:val="20"/>
                  <w:vertAlign w:val="superscript"/>
                </w:rPr>
                <w:t>2</w:t>
              </w:r>
            </w:smartTag>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 Формирование земельного участка</w:t>
            </w:r>
          </w:p>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2. Проведение торгов</w:t>
            </w:r>
          </w:p>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3. Проектирование</w:t>
            </w:r>
          </w:p>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4. Получение разрешения на строительство</w:t>
            </w:r>
          </w:p>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5. Строительство</w:t>
            </w:r>
          </w:p>
          <w:p w:rsidR="00AC1B94" w:rsidRPr="00AC1B94" w:rsidRDefault="00AC1B94" w:rsidP="00AC1B94">
            <w:pPr>
              <w:snapToGrid w:val="0"/>
              <w:spacing w:after="0"/>
              <w:jc w:val="center"/>
              <w:rPr>
                <w:rFonts w:ascii="Times New Roman" w:eastAsia="Times New Roman" w:hAnsi="Times New Roman" w:cs="Times New Roman"/>
                <w:sz w:val="20"/>
                <w:szCs w:val="20"/>
              </w:rPr>
            </w:pPr>
            <w:r w:rsidRPr="00AC1B94">
              <w:rPr>
                <w:rFonts w:ascii="Times New Roman" w:hAnsi="Times New Roman" w:cs="Times New Roman"/>
                <w:sz w:val="20"/>
                <w:szCs w:val="20"/>
              </w:rPr>
              <w:lastRenderedPageBreak/>
              <w:t>6. Ввод в эксплуатацию</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sz w:val="20"/>
                <w:szCs w:val="20"/>
              </w:rPr>
            </w:pPr>
            <w:r w:rsidRPr="00AC1B94">
              <w:rPr>
                <w:rFonts w:ascii="Times New Roman" w:hAnsi="Times New Roman" w:cs="Times New Roman"/>
                <w:sz w:val="20"/>
                <w:szCs w:val="20"/>
              </w:rPr>
              <w:lastRenderedPageBreak/>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Расчетный срок</w:t>
            </w:r>
          </w:p>
        </w:tc>
      </w:tr>
      <w:tr w:rsidR="00AC1B94" w:rsidRPr="00AC1B94" w:rsidTr="00AC1B94">
        <w:trPr>
          <w:trHeight w:hRule="exact" w:val="1146"/>
        </w:trPr>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w:t>
            </w:r>
          </w:p>
        </w:tc>
        <w:tc>
          <w:tcPr>
            <w:tcW w:w="2718"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pStyle w:val="af3"/>
              <w:snapToGrid w:val="0"/>
              <w:jc w:val="center"/>
              <w:rPr>
                <w:sz w:val="20"/>
                <w:szCs w:val="20"/>
              </w:rPr>
            </w:pPr>
            <w:r w:rsidRPr="00AC1B94">
              <w:rPr>
                <w:sz w:val="20"/>
                <w:szCs w:val="20"/>
              </w:rPr>
              <w:t xml:space="preserve">Строительство магазинов смешанной торговли торговой площадью </w:t>
            </w:r>
            <w:smartTag w:uri="urn:schemas-microsoft-com:office:smarttags" w:element="metricconverter">
              <w:smartTagPr>
                <w:attr w:name="ProductID" w:val="93 м2"/>
              </w:smartTagPr>
              <w:r w:rsidRPr="00AC1B94">
                <w:rPr>
                  <w:sz w:val="20"/>
                  <w:szCs w:val="20"/>
                </w:rPr>
                <w:t>93 м</w:t>
              </w:r>
              <w:r w:rsidRPr="00AC1B94">
                <w:rPr>
                  <w:sz w:val="20"/>
                  <w:szCs w:val="20"/>
                  <w:vertAlign w:val="superscript"/>
                </w:rPr>
                <w:t>2</w:t>
              </w:r>
            </w:smartTag>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Расчетный срок</w:t>
            </w:r>
          </w:p>
        </w:tc>
      </w:tr>
      <w:tr w:rsidR="00AC1B94" w:rsidRPr="00AC1B94" w:rsidTr="00AC1B94">
        <w:trPr>
          <w:trHeight w:hRule="exact" w:val="1120"/>
        </w:trPr>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lastRenderedPageBreak/>
              <w:t>3.</w:t>
            </w:r>
          </w:p>
        </w:tc>
        <w:tc>
          <w:tcPr>
            <w:tcW w:w="2718"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Строительство банно-оздоровительного комплекса на 9 помывочных мест</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Расчетный срок</w:t>
            </w:r>
          </w:p>
        </w:tc>
      </w:tr>
      <w:tr w:rsidR="00AC1B94" w:rsidRPr="00AC1B94" w:rsidTr="00AC1B94">
        <w:trPr>
          <w:trHeight w:hRule="exact" w:val="2553"/>
        </w:trPr>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lastRenderedPageBreak/>
              <w:t>4.</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Строительство предприятия бытового обслуживания на 4 рабочих мест (например, предприятие по стирке белья, по химчистке, парикмахерские, ремонт обуви и т.д.)</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Расчетный срок</w:t>
            </w:r>
          </w:p>
        </w:tc>
      </w:tr>
      <w:tr w:rsidR="00AC1B94" w:rsidRPr="00AC1B94" w:rsidTr="00AC1B94">
        <w:trPr>
          <w:trHeight w:hRule="exact" w:val="547"/>
        </w:trPr>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5.</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Организация отделения милиции</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Расчетный срок</w:t>
            </w:r>
          </w:p>
        </w:tc>
      </w:tr>
      <w:tr w:rsidR="00AC1B94" w:rsidRPr="00AC1B94" w:rsidTr="00AC1B94">
        <w:trPr>
          <w:trHeight w:hRule="exact" w:val="547"/>
        </w:trPr>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6.</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Строительство нового здания ДК</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Расчетный срок</w:t>
            </w:r>
          </w:p>
        </w:tc>
      </w:tr>
      <w:tr w:rsidR="00AC1B94" w:rsidRPr="00AC1B94" w:rsidTr="00AC1B94">
        <w:trPr>
          <w:trHeight w:val="385"/>
        </w:trPr>
        <w:tc>
          <w:tcPr>
            <w:tcW w:w="9819" w:type="dxa"/>
            <w:gridSpan w:val="5"/>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Ремонт и реконструкция объектов культурно-бытового и социального значения:</w:t>
            </w:r>
          </w:p>
        </w:tc>
      </w:tr>
      <w:tr w:rsidR="00AC1B94" w:rsidRPr="00AC1B94" w:rsidTr="00AC1B94">
        <w:trPr>
          <w:trHeight w:hRule="exact" w:val="635"/>
        </w:trPr>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Текущий ремонт здания ДК</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 Подготовка проектно-сметной документации;</w:t>
            </w:r>
          </w:p>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 Строительно-монтажные работы</w:t>
            </w:r>
          </w:p>
          <w:p w:rsidR="00AC1B94" w:rsidRPr="00AC1B94" w:rsidRDefault="00AC1B94" w:rsidP="00AC1B94">
            <w:pPr>
              <w:snapToGrid w:val="0"/>
              <w:spacing w:after="0"/>
              <w:ind w:left="-1" w:right="-1"/>
              <w:jc w:val="center"/>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1126"/>
        </w:trPr>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Реконструкция здания детского сада увеличение вместимости на 12 мест</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871"/>
        </w:trPr>
        <w:tc>
          <w:tcPr>
            <w:tcW w:w="722"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3.</w:t>
            </w:r>
          </w:p>
        </w:tc>
        <w:tc>
          <w:tcPr>
            <w:tcW w:w="27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Реконструкция здания школы увеличение вместимости на 27 мест</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Times New Roman"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bl>
    <w:p w:rsidR="00AC1B94" w:rsidRPr="00AC1B94" w:rsidRDefault="00AC1B94" w:rsidP="00AC1B94">
      <w:pPr>
        <w:spacing w:after="0"/>
        <w:rPr>
          <w:rFonts w:ascii="Times New Roman" w:eastAsia="Lucida Sans Unicode" w:hAnsi="Times New Roman" w:cs="Times New Roman"/>
          <w:kern w:val="2"/>
          <w:sz w:val="20"/>
          <w:szCs w:val="20"/>
          <w:lang w:eastAsia="ar-SA"/>
        </w:rPr>
      </w:pPr>
    </w:p>
    <w:p w:rsidR="00AC1B94" w:rsidRPr="00AC1B94" w:rsidRDefault="00AC1B94" w:rsidP="00AC1B94">
      <w:pPr>
        <w:spacing w:after="0"/>
        <w:ind w:firstLine="709"/>
        <w:jc w:val="both"/>
        <w:rPr>
          <w:rFonts w:ascii="Times New Roman" w:eastAsia="Times New Roman" w:hAnsi="Times New Roman" w:cs="Times New Roman"/>
          <w:sz w:val="20"/>
          <w:szCs w:val="20"/>
        </w:rPr>
      </w:pPr>
      <w:r w:rsidRPr="00AC1B94">
        <w:rPr>
          <w:rFonts w:ascii="Times New Roman" w:hAnsi="Times New Roman" w:cs="Times New Roman"/>
          <w:bCs/>
          <w:sz w:val="20"/>
          <w:szCs w:val="20"/>
        </w:rPr>
        <w:t xml:space="preserve">Планируемые места размещения объектов культурно-бытового и социального обслуживания показаны на </w:t>
      </w:r>
      <w:r w:rsidRPr="00AC1B94">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AC1B94" w:rsidRPr="00AC1B94" w:rsidRDefault="00AC1B94" w:rsidP="00AC1B94">
      <w:pPr>
        <w:spacing w:after="0"/>
        <w:ind w:firstLine="709"/>
        <w:jc w:val="both"/>
        <w:rPr>
          <w:rFonts w:ascii="Times New Roman" w:eastAsia="Lucida Sans Unicode" w:hAnsi="Times New Roman" w:cs="Times New Roman"/>
          <w:bCs/>
          <w:sz w:val="20"/>
          <w:szCs w:val="20"/>
        </w:rPr>
      </w:pPr>
    </w:p>
    <w:p w:rsidR="00AC1B94" w:rsidRPr="00AC1B94" w:rsidRDefault="00AC1B94" w:rsidP="00AC1B94">
      <w:pPr>
        <w:spacing w:after="0"/>
        <w:ind w:firstLine="709"/>
        <w:jc w:val="both"/>
        <w:rPr>
          <w:rFonts w:ascii="Times New Roman" w:hAnsi="Times New Roman" w:cs="Times New Roman"/>
          <w:b/>
          <w:bCs/>
          <w:sz w:val="20"/>
          <w:szCs w:val="20"/>
        </w:rPr>
      </w:pPr>
    </w:p>
    <w:p w:rsidR="00AC1B94" w:rsidRPr="00AC1B94" w:rsidRDefault="00AC1B94" w:rsidP="00AC1B94">
      <w:pPr>
        <w:spacing w:after="0"/>
        <w:ind w:firstLine="709"/>
        <w:jc w:val="both"/>
        <w:rPr>
          <w:rFonts w:ascii="Times New Roman" w:hAnsi="Times New Roman" w:cs="Times New Roman"/>
          <w:b/>
          <w:bCs/>
          <w:sz w:val="20"/>
          <w:szCs w:val="20"/>
        </w:rPr>
      </w:pPr>
    </w:p>
    <w:p w:rsidR="00AC1B94" w:rsidRPr="00AC1B94" w:rsidRDefault="00AC1B94" w:rsidP="00AC1B94">
      <w:pPr>
        <w:spacing w:after="0"/>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2.6. Предложения по обеспечению территории сельского поселения объектами инженерной инфраструктуры.</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Территориальное планирование</w:t>
      </w:r>
      <w:r w:rsidRPr="00AC1B94">
        <w:rPr>
          <w:rFonts w:ascii="Times New Roman" w:hAnsi="Times New Roman" w:cs="Times New Roman"/>
          <w:color w:val="C00000"/>
          <w:sz w:val="20"/>
          <w:szCs w:val="20"/>
        </w:rPr>
        <w:t xml:space="preserve"> </w:t>
      </w:r>
      <w:r w:rsidRPr="00AC1B94">
        <w:rPr>
          <w:rFonts w:ascii="Times New Roman" w:hAnsi="Times New Roman" w:cs="Times New Roman"/>
          <w:sz w:val="20"/>
          <w:szCs w:val="20"/>
        </w:rPr>
        <w:t>Коломыцевского</w:t>
      </w:r>
      <w:r w:rsidRPr="00AC1B94">
        <w:rPr>
          <w:rFonts w:ascii="Times New Roman" w:hAnsi="Times New Roman" w:cs="Times New Roman"/>
          <w:color w:val="C00000"/>
          <w:sz w:val="20"/>
          <w:szCs w:val="20"/>
        </w:rPr>
        <w:t xml:space="preserve"> </w:t>
      </w:r>
      <w:r w:rsidRPr="00AC1B94">
        <w:rPr>
          <w:rFonts w:ascii="Times New Roman" w:hAnsi="Times New Roman" w:cs="Times New Roman"/>
          <w:sz w:val="20"/>
          <w:szCs w:val="20"/>
        </w:rPr>
        <w:t>сельского поселения в целях развития инженерной инфраструктуры должно обеспечивать:</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организацию в границах поселения электро-, тепло-, газо- и водоснабжения населения, водоотведения, снабжения населения топливом;</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организацию освещения улиц;</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создание условий для развития качественно новых систем водоснабжения и канализации, электро-, тепло- и газоснабжения как ключевых элементов обеспечения пространственного развития, ускоренного экономического роста, развития населенных пунктов, ввода в эксплуатацию новых промышленных объектов и реализации национального проекта «Доступное и комфортное жилье гражданам России», иных приоритетных национальных проектов и программ.</w:t>
      </w:r>
    </w:p>
    <w:p w:rsidR="00AC1B94" w:rsidRPr="00AC1B94" w:rsidRDefault="00AC1B94" w:rsidP="00AC1B94">
      <w:pPr>
        <w:spacing w:after="0"/>
        <w:ind w:firstLine="560"/>
        <w:jc w:val="center"/>
        <w:rPr>
          <w:rFonts w:ascii="Times New Roman" w:hAnsi="Times New Roman" w:cs="Times New Roman"/>
          <w:i/>
          <w:iCs/>
          <w:sz w:val="20"/>
          <w:szCs w:val="20"/>
        </w:rPr>
      </w:pPr>
    </w:p>
    <w:p w:rsidR="00AC1B94" w:rsidRPr="00AC1B94" w:rsidRDefault="00AC1B94" w:rsidP="00AC1B94">
      <w:pPr>
        <w:spacing w:after="0"/>
        <w:ind w:firstLine="560"/>
        <w:jc w:val="center"/>
        <w:rPr>
          <w:rFonts w:ascii="Times New Roman" w:hAnsi="Times New Roman" w:cs="Times New Roman"/>
          <w:i/>
          <w:iCs/>
          <w:sz w:val="20"/>
          <w:szCs w:val="20"/>
        </w:rPr>
      </w:pPr>
      <w:r w:rsidRPr="00AC1B94">
        <w:rPr>
          <w:rFonts w:ascii="Times New Roman" w:hAnsi="Times New Roman" w:cs="Times New Roman"/>
          <w:i/>
          <w:iCs/>
          <w:sz w:val="20"/>
          <w:szCs w:val="20"/>
        </w:rPr>
        <w:t xml:space="preserve">Таблица 5. Перечень мероприятий по модернизации и развитию инженерной инфраструктуры территории </w:t>
      </w:r>
      <w:r w:rsidRPr="00AC1B94">
        <w:rPr>
          <w:rFonts w:ascii="Times New Roman" w:hAnsi="Times New Roman" w:cs="Times New Roman"/>
          <w:i/>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i/>
          <w:iCs/>
          <w:sz w:val="20"/>
          <w:szCs w:val="20"/>
        </w:rPr>
        <w:t>сельского поселения.</w:t>
      </w:r>
    </w:p>
    <w:p w:rsidR="00AC1B94" w:rsidRPr="00AC1B94" w:rsidRDefault="00AC1B94" w:rsidP="00AC1B94">
      <w:pPr>
        <w:spacing w:after="0"/>
        <w:ind w:firstLine="560"/>
        <w:jc w:val="center"/>
        <w:rPr>
          <w:rFonts w:ascii="Times New Roman" w:hAnsi="Times New Roman" w:cs="Times New Roman"/>
          <w:sz w:val="20"/>
          <w:szCs w:val="20"/>
        </w:rPr>
      </w:pP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
        <w:gridCol w:w="2040"/>
        <w:gridCol w:w="3830"/>
        <w:gridCol w:w="1702"/>
        <w:gridCol w:w="1702"/>
      </w:tblGrid>
      <w:tr w:rsidR="00AC1B94" w:rsidRPr="00AC1B94" w:rsidTr="00AC1B94">
        <w:trPr>
          <w:trHeight w:val="838"/>
        </w:trPr>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lastRenderedPageBreak/>
              <w:t>№ п/п</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Наименование мероприятия</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tabs>
                <w:tab w:val="left" w:pos="1461"/>
              </w:tabs>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Очередь строительства</w:t>
            </w:r>
          </w:p>
        </w:tc>
      </w:tr>
      <w:tr w:rsidR="00AC1B94" w:rsidRPr="00AC1B94" w:rsidTr="00AC1B94">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1</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2</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5</w:t>
            </w:r>
          </w:p>
        </w:tc>
      </w:tr>
      <w:tr w:rsidR="00AC1B94" w:rsidRPr="00AC1B94" w:rsidTr="00AC1B94">
        <w:trPr>
          <w:trHeight w:val="267"/>
        </w:trPr>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1.</w:t>
            </w:r>
          </w:p>
        </w:tc>
        <w:tc>
          <w:tcPr>
            <w:tcW w:w="9268" w:type="dxa"/>
            <w:gridSpan w:val="4"/>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napToGrid w:val="0"/>
              <w:spacing w:after="0"/>
              <w:ind w:firstLine="560"/>
              <w:jc w:val="center"/>
              <w:rPr>
                <w:rFonts w:ascii="Times New Roman" w:hAnsi="Times New Roman" w:cs="Times New Roman"/>
                <w:b/>
                <w:bCs/>
                <w:sz w:val="20"/>
                <w:szCs w:val="20"/>
              </w:rPr>
            </w:pPr>
            <w:r w:rsidRPr="00AC1B94">
              <w:rPr>
                <w:rFonts w:ascii="Times New Roman" w:hAnsi="Times New Roman" w:cs="Times New Roman"/>
                <w:b/>
                <w:bCs/>
                <w:sz w:val="20"/>
                <w:szCs w:val="20"/>
              </w:rPr>
              <w:t>Водоснабжение, канализация.</w:t>
            </w:r>
          </w:p>
        </w:tc>
      </w:tr>
      <w:tr w:rsidR="00AC1B94" w:rsidRPr="00AC1B94" w:rsidTr="00AC1B94">
        <w:trPr>
          <w:trHeight w:hRule="exact" w:val="1306"/>
        </w:trPr>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1.1.</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Реконструкции водозаборов и сетей</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 Формирование земельных участков, подготовка градостроительных планов земельных участков.</w:t>
            </w:r>
          </w:p>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2. Подготовка проектно-сметной документации, определение границ зон охраны.</w:t>
            </w:r>
          </w:p>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3. Осуществление строительно-монтажных работ.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1173"/>
        </w:trPr>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1.2.</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Прокладка новых сетей</w:t>
            </w: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Lucida Sans Unicode"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1139"/>
        </w:trPr>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1.3.</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Строительство малых очистных сооружений</w:t>
            </w: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Lucida Sans Unicode"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val="262"/>
        </w:trPr>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2.</w:t>
            </w:r>
          </w:p>
        </w:tc>
        <w:tc>
          <w:tcPr>
            <w:tcW w:w="9268" w:type="dxa"/>
            <w:gridSpan w:val="4"/>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napToGrid w:val="0"/>
              <w:spacing w:after="0"/>
              <w:ind w:firstLine="560"/>
              <w:jc w:val="center"/>
              <w:rPr>
                <w:rFonts w:ascii="Times New Roman" w:hAnsi="Times New Roman" w:cs="Times New Roman"/>
                <w:b/>
                <w:bCs/>
                <w:sz w:val="20"/>
                <w:szCs w:val="20"/>
              </w:rPr>
            </w:pPr>
            <w:r w:rsidRPr="00AC1B94">
              <w:rPr>
                <w:rFonts w:ascii="Times New Roman" w:hAnsi="Times New Roman" w:cs="Times New Roman"/>
                <w:b/>
                <w:bCs/>
                <w:sz w:val="20"/>
                <w:szCs w:val="20"/>
              </w:rPr>
              <w:t>Электроснабжение</w:t>
            </w:r>
          </w:p>
        </w:tc>
      </w:tr>
      <w:tr w:rsidR="00AC1B94" w:rsidRPr="00AC1B94" w:rsidTr="00AC1B94">
        <w:trPr>
          <w:trHeight w:hRule="exact" w:val="1410"/>
        </w:trPr>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2.1.</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Реконструкция сетей ВЛ-04кВ и КТП-10/04кВ</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 Утверждение границ зон планируемого размещения электросетей.</w:t>
            </w:r>
          </w:p>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 Формирование земельных участков, подготовка градостроительных планов земельных участков.</w:t>
            </w:r>
          </w:p>
          <w:p w:rsidR="00AC1B94" w:rsidRPr="00AC1B94" w:rsidRDefault="00AC1B94" w:rsidP="00AC1B94">
            <w:pPr>
              <w:snapToGrid w:val="0"/>
              <w:spacing w:after="0"/>
              <w:jc w:val="cente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1084"/>
        </w:trPr>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2.2.</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88"/>
              <w:jc w:val="center"/>
              <w:rPr>
                <w:rFonts w:ascii="Times New Roman" w:hAnsi="Times New Roman" w:cs="Times New Roman"/>
                <w:sz w:val="20"/>
                <w:szCs w:val="20"/>
              </w:rPr>
            </w:pPr>
            <w:r w:rsidRPr="00AC1B94">
              <w:rPr>
                <w:rFonts w:ascii="Times New Roman" w:hAnsi="Times New Roman" w:cs="Times New Roman"/>
                <w:sz w:val="20"/>
                <w:szCs w:val="20"/>
              </w:rPr>
              <w:t>Приобретение дизельных электростанций</w:t>
            </w: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Lucida Sans Unicode" w:hAnsi="Times New Roman" w:cs="Times New Roman"/>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1390"/>
        </w:trPr>
        <w:tc>
          <w:tcPr>
            <w:tcW w:w="65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2.3.</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Устройство уличного освещения</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3. Подготовка проектно-сметной документации, определение границ зон охраны.</w:t>
            </w:r>
          </w:p>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4. Осуществление строительно-монтажных работ.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bl>
    <w:p w:rsidR="00AC1B94" w:rsidRPr="00AC1B94" w:rsidRDefault="00AC1B94" w:rsidP="00AC1B94">
      <w:pPr>
        <w:autoSpaceDE w:val="0"/>
        <w:spacing w:after="0"/>
        <w:ind w:firstLine="709"/>
        <w:jc w:val="both"/>
        <w:rPr>
          <w:rFonts w:ascii="Times New Roman" w:eastAsia="Lucida Sans Unicode" w:hAnsi="Times New Roman" w:cs="Times New Roman"/>
          <w:kern w:val="2"/>
          <w:sz w:val="20"/>
          <w:szCs w:val="20"/>
          <w:lang w:eastAsia="ar-SA"/>
        </w:rPr>
      </w:pPr>
    </w:p>
    <w:p w:rsidR="00AC1B94" w:rsidRPr="00AC1B94" w:rsidRDefault="00AC1B94" w:rsidP="00AC1B94">
      <w:pPr>
        <w:autoSpaceDE w:val="0"/>
        <w:spacing w:after="0"/>
        <w:ind w:firstLine="709"/>
        <w:jc w:val="both"/>
        <w:rPr>
          <w:rFonts w:ascii="Times New Roman" w:eastAsia="Arial Unicode MS" w:hAnsi="Times New Roman" w:cs="Times New Roman"/>
          <w:sz w:val="20"/>
          <w:szCs w:val="20"/>
        </w:rPr>
      </w:pPr>
      <w:r w:rsidRPr="00AC1B94">
        <w:rPr>
          <w:rFonts w:ascii="Times New Roman" w:eastAsia="Arial Unicode MS" w:hAnsi="Times New Roman" w:cs="Times New Roman"/>
          <w:sz w:val="20"/>
          <w:szCs w:val="20"/>
        </w:rPr>
        <w:t>Населенные пункты Коломыцевского сельского поселения полностью газифицированы, поэтому развития газификации в перспективе проектом не предусмотрено.</w:t>
      </w:r>
    </w:p>
    <w:p w:rsidR="00AC1B94" w:rsidRPr="00AC1B94" w:rsidRDefault="00AC1B94" w:rsidP="00AC1B94">
      <w:pPr>
        <w:autoSpaceDE w:val="0"/>
        <w:spacing w:after="0"/>
        <w:ind w:firstLine="709"/>
        <w:jc w:val="both"/>
        <w:rPr>
          <w:rFonts w:ascii="Times New Roman" w:eastAsia="Arial Unicode MS" w:hAnsi="Times New Roman" w:cs="Times New Roman"/>
          <w:sz w:val="20"/>
          <w:szCs w:val="20"/>
        </w:rPr>
      </w:pPr>
      <w:r w:rsidRPr="00AC1B94">
        <w:rPr>
          <w:rFonts w:ascii="Times New Roman" w:hAnsi="Times New Roman" w:cs="Times New Roman"/>
          <w:sz w:val="20"/>
          <w:szCs w:val="20"/>
        </w:rPr>
        <w:t xml:space="preserve">Места размещения объектов инженерной инфраструктуры показано на </w:t>
      </w:r>
      <w:r w:rsidRPr="00AC1B94">
        <w:rPr>
          <w:rFonts w:ascii="Times New Roman" w:eastAsia="Arial Unicode MS" w:hAnsi="Times New Roman" w:cs="Times New Roman"/>
          <w:sz w:val="20"/>
          <w:szCs w:val="20"/>
        </w:rPr>
        <w:t>Схеме генерального плана (Схема газоснабжения), Схеме генерального плана (Схема водоснабжения и водоотведения), Схеме генерального плана (Схема электроснабжения и слаботочных сетей связи), Схеме генерального плана (Схема газоснабжения).</w:t>
      </w:r>
    </w:p>
    <w:p w:rsidR="00AC1B94" w:rsidRPr="00AC1B94" w:rsidRDefault="00AC1B94" w:rsidP="00AC1B94">
      <w:pPr>
        <w:spacing w:after="0"/>
        <w:jc w:val="center"/>
        <w:rPr>
          <w:rFonts w:ascii="Times New Roman" w:eastAsia="Lucida Sans Unicode" w:hAnsi="Times New Roman" w:cs="Times New Roman"/>
          <w:sz w:val="20"/>
          <w:szCs w:val="20"/>
        </w:rPr>
      </w:pPr>
    </w:p>
    <w:p w:rsidR="00AC1B94" w:rsidRPr="00AC1B94" w:rsidRDefault="00AC1B94" w:rsidP="00AC1B94">
      <w:pPr>
        <w:spacing w:after="0"/>
        <w:jc w:val="center"/>
        <w:rPr>
          <w:rFonts w:ascii="Times New Roman" w:hAnsi="Times New Roman" w:cs="Times New Roman"/>
          <w:sz w:val="20"/>
          <w:szCs w:val="20"/>
        </w:rPr>
      </w:pPr>
    </w:p>
    <w:p w:rsidR="00AC1B94" w:rsidRPr="00AC1B94" w:rsidRDefault="00AC1B94" w:rsidP="00AC1B94">
      <w:pPr>
        <w:spacing w:after="0"/>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2.7. Предложения по обеспечению территории сельского поселения объектами транспортной инфраструктуры.</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AC1B94" w:rsidRPr="00AC1B94" w:rsidRDefault="00AC1B94" w:rsidP="00AC1B94">
      <w:pPr>
        <w:spacing w:after="0"/>
        <w:ind w:firstLine="709"/>
        <w:jc w:val="both"/>
        <w:rPr>
          <w:rFonts w:ascii="Times New Roman" w:hAnsi="Times New Roman" w:cs="Times New Roman"/>
          <w:sz w:val="20"/>
          <w:szCs w:val="20"/>
        </w:rPr>
      </w:pPr>
    </w:p>
    <w:p w:rsidR="00AC1B94" w:rsidRPr="00AC1B94" w:rsidRDefault="00AC1B94" w:rsidP="00AC1B94">
      <w:pPr>
        <w:spacing w:after="0"/>
        <w:ind w:firstLine="560"/>
        <w:jc w:val="center"/>
        <w:rPr>
          <w:rFonts w:ascii="Times New Roman" w:hAnsi="Times New Roman" w:cs="Times New Roman"/>
          <w:i/>
          <w:iCs/>
          <w:sz w:val="20"/>
          <w:szCs w:val="20"/>
        </w:rPr>
      </w:pPr>
      <w:r w:rsidRPr="00AC1B94">
        <w:rPr>
          <w:rFonts w:ascii="Times New Roman" w:hAnsi="Times New Roman" w:cs="Times New Roman"/>
          <w:i/>
          <w:iCs/>
          <w:sz w:val="20"/>
          <w:szCs w:val="20"/>
        </w:rPr>
        <w:t xml:space="preserve">Таблица 6. Перечень мероприятий по обеспечению </w:t>
      </w:r>
      <w:r w:rsidRPr="00AC1B94">
        <w:rPr>
          <w:rFonts w:ascii="Times New Roman" w:hAnsi="Times New Roman" w:cs="Times New Roman"/>
          <w:i/>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i/>
          <w:iCs/>
          <w:sz w:val="20"/>
          <w:szCs w:val="20"/>
        </w:rPr>
        <w:t>сельского поселения объектами транспортной инфраструктуры.</w:t>
      </w:r>
    </w:p>
    <w:p w:rsidR="00AC1B94" w:rsidRPr="00AC1B94" w:rsidRDefault="00AC1B94" w:rsidP="00AC1B94">
      <w:pPr>
        <w:spacing w:after="0"/>
        <w:rPr>
          <w:rFonts w:ascii="Times New Roman" w:hAnsi="Times New Roman" w:cs="Times New Roman"/>
          <w:i/>
          <w:iCs/>
          <w:sz w:val="20"/>
          <w:szCs w:val="20"/>
        </w:rPr>
      </w:pP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121"/>
        <w:gridCol w:w="2695"/>
        <w:gridCol w:w="1702"/>
        <w:gridCol w:w="1702"/>
      </w:tblGrid>
      <w:tr w:rsidR="00AC1B94" w:rsidRPr="00AC1B94" w:rsidTr="00AC1B94">
        <w:tc>
          <w:tcPr>
            <w:tcW w:w="70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lastRenderedPageBreak/>
              <w:t>№ п/п</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76"/>
              <w:jc w:val="center"/>
              <w:rPr>
                <w:rFonts w:ascii="Times New Roman" w:hAnsi="Times New Roman" w:cs="Times New Roman"/>
                <w:sz w:val="20"/>
                <w:szCs w:val="20"/>
              </w:rPr>
            </w:pPr>
            <w:r w:rsidRPr="00AC1B94">
              <w:rPr>
                <w:rFonts w:ascii="Times New Roman" w:hAnsi="Times New Roman" w:cs="Times New Roman"/>
                <w:sz w:val="20"/>
                <w:szCs w:val="20"/>
              </w:rPr>
              <w:t>Наименование мероприятия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tabs>
                <w:tab w:val="left" w:pos="1461"/>
              </w:tabs>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Очередь строительства</w:t>
            </w:r>
          </w:p>
        </w:tc>
      </w:tr>
      <w:tr w:rsidR="00AC1B94" w:rsidRPr="00AC1B94" w:rsidTr="00AC1B94">
        <w:tc>
          <w:tcPr>
            <w:tcW w:w="70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76"/>
              <w:jc w:val="center"/>
              <w:rPr>
                <w:rFonts w:ascii="Times New Roman" w:hAnsi="Times New Roman" w:cs="Times New Roman"/>
                <w:b/>
                <w:bCs/>
                <w:sz w:val="20"/>
                <w:szCs w:val="20"/>
              </w:rPr>
            </w:pPr>
            <w:r w:rsidRPr="00AC1B94">
              <w:rPr>
                <w:rFonts w:ascii="Times New Roman" w:hAnsi="Times New Roman" w:cs="Times New Roman"/>
                <w:b/>
                <w:bCs/>
                <w:sz w:val="20"/>
                <w:szCs w:val="20"/>
              </w:rPr>
              <w:t>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5</w:t>
            </w:r>
          </w:p>
        </w:tc>
      </w:tr>
      <w:tr w:rsidR="00AC1B94" w:rsidRPr="00AC1B94" w:rsidTr="00AC1B94">
        <w:tc>
          <w:tcPr>
            <w:tcW w:w="70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ind w:firstLine="176"/>
              <w:jc w:val="center"/>
              <w:rPr>
                <w:rFonts w:ascii="Times New Roman" w:hAnsi="Times New Roman" w:cs="Times New Roman"/>
                <w:sz w:val="20"/>
                <w:szCs w:val="20"/>
              </w:rPr>
            </w:pPr>
            <w:r w:rsidRPr="00AC1B94">
              <w:rPr>
                <w:rFonts w:ascii="Times New Roman" w:hAnsi="Times New Roman" w:cs="Times New Roman"/>
                <w:sz w:val="20"/>
                <w:szCs w:val="20"/>
              </w:rPr>
              <w:t xml:space="preserve">Строительство дороги в с. Коломыцево по улице Виноградная протяженностью </w:t>
            </w:r>
            <w:smartTag w:uri="urn:schemas-microsoft-com:office:smarttags" w:element="metricconverter">
              <w:smartTagPr>
                <w:attr w:name="ProductID" w:val="0,55 км"/>
              </w:smartTagPr>
              <w:r w:rsidRPr="00AC1B94">
                <w:rPr>
                  <w:rFonts w:ascii="Times New Roman" w:hAnsi="Times New Roman" w:cs="Times New Roman"/>
                  <w:sz w:val="20"/>
                  <w:szCs w:val="20"/>
                </w:rPr>
                <w:t>0,55 км</w:t>
              </w:r>
            </w:smartTag>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 Подготовка проектно-сметной документации, определение красных линий.</w:t>
            </w:r>
          </w:p>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sz w:val="20"/>
                <w:szCs w:val="20"/>
              </w:rPr>
              <w:t>2. Осуществление строительно-монтажных работ.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sz w:val="20"/>
                <w:szCs w:val="20"/>
              </w:rPr>
              <w:t>Первая очередь</w:t>
            </w:r>
          </w:p>
        </w:tc>
      </w:tr>
      <w:tr w:rsidR="00AC1B94" w:rsidRPr="00AC1B94" w:rsidTr="00AC1B94">
        <w:trPr>
          <w:trHeight w:val="934"/>
        </w:trPr>
        <w:tc>
          <w:tcPr>
            <w:tcW w:w="70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w:t>
            </w:r>
          </w:p>
        </w:tc>
        <w:tc>
          <w:tcPr>
            <w:tcW w:w="3119"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pacing w:after="0"/>
              <w:ind w:firstLine="176"/>
              <w:jc w:val="center"/>
              <w:rPr>
                <w:rFonts w:ascii="Times New Roman" w:hAnsi="Times New Roman" w:cs="Times New Roman"/>
                <w:sz w:val="20"/>
                <w:szCs w:val="20"/>
              </w:rPr>
            </w:pPr>
            <w:r w:rsidRPr="00AC1B94">
              <w:rPr>
                <w:rFonts w:ascii="Times New Roman" w:hAnsi="Times New Roman" w:cs="Times New Roman"/>
                <w:sz w:val="20"/>
                <w:szCs w:val="20"/>
              </w:rPr>
              <w:t xml:space="preserve">Строительство </w:t>
            </w:r>
            <w:smartTag w:uri="urn:schemas-microsoft-com:office:smarttags" w:element="metricconverter">
              <w:smartTagPr>
                <w:attr w:name="ProductID" w:val="1,86 км"/>
              </w:smartTagPr>
              <w:r w:rsidRPr="00AC1B94">
                <w:rPr>
                  <w:rFonts w:ascii="Times New Roman" w:hAnsi="Times New Roman" w:cs="Times New Roman"/>
                  <w:sz w:val="20"/>
                  <w:szCs w:val="20"/>
                </w:rPr>
                <w:t>1,86 км</w:t>
              </w:r>
            </w:smartTag>
            <w:r w:rsidRPr="00AC1B94">
              <w:rPr>
                <w:rFonts w:ascii="Times New Roman" w:hAnsi="Times New Roman" w:cs="Times New Roman"/>
                <w:sz w:val="20"/>
                <w:szCs w:val="20"/>
              </w:rPr>
              <w:t xml:space="preserve"> внутрипоселковых дорог в х. Попасное Мичурина, Лесная, Овражная и Пушкина</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Lucida Sans Unicode" w:hAnsi="Times New Roman" w:cs="Times New Roman"/>
                <w:b/>
                <w:bCs/>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sz w:val="20"/>
                <w:szCs w:val="20"/>
              </w:rPr>
              <w:t>Первая очередь</w:t>
            </w:r>
          </w:p>
        </w:tc>
      </w:tr>
      <w:tr w:rsidR="00AC1B94" w:rsidRPr="00AC1B94" w:rsidTr="00AC1B94">
        <w:trPr>
          <w:trHeight w:val="27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3.</w:t>
            </w:r>
          </w:p>
        </w:tc>
        <w:tc>
          <w:tcPr>
            <w:tcW w:w="3119"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tabs>
                <w:tab w:val="left" w:pos="1080"/>
              </w:tabs>
              <w:spacing w:after="0"/>
              <w:ind w:firstLine="176"/>
              <w:jc w:val="center"/>
              <w:rPr>
                <w:rFonts w:ascii="Times New Roman" w:hAnsi="Times New Roman" w:cs="Times New Roman"/>
                <w:sz w:val="20"/>
                <w:szCs w:val="20"/>
              </w:rPr>
            </w:pPr>
            <w:r w:rsidRPr="00AC1B94">
              <w:rPr>
                <w:rFonts w:ascii="Times New Roman" w:hAnsi="Times New Roman" w:cs="Times New Roman"/>
                <w:sz w:val="20"/>
                <w:szCs w:val="20"/>
              </w:rPr>
              <w:t xml:space="preserve">Строительство автодороги с твердым покрытием от с. Коломыцево к проектируемому скотомогильнику, протяженностью </w:t>
            </w:r>
            <w:smartTag w:uri="urn:schemas-microsoft-com:office:smarttags" w:element="metricconverter">
              <w:smartTagPr>
                <w:attr w:name="ProductID" w:val="1,6 км"/>
              </w:smartTagPr>
              <w:r w:rsidRPr="00AC1B94">
                <w:rPr>
                  <w:rFonts w:ascii="Times New Roman" w:hAnsi="Times New Roman" w:cs="Times New Roman"/>
                  <w:sz w:val="20"/>
                  <w:szCs w:val="20"/>
                </w:rPr>
                <w:t>1,6 км</w:t>
              </w:r>
            </w:smartTag>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Lucida Sans Unicode" w:hAnsi="Times New Roman" w:cs="Times New Roman"/>
                <w:b/>
                <w:bCs/>
                <w:kern w:val="2"/>
                <w:sz w:val="20"/>
                <w:szCs w:val="20"/>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sz w:val="20"/>
                <w:szCs w:val="20"/>
              </w:rPr>
              <w:t>Первая очередь</w:t>
            </w:r>
          </w:p>
        </w:tc>
      </w:tr>
    </w:tbl>
    <w:p w:rsidR="00AC1B94" w:rsidRPr="00AC1B94" w:rsidRDefault="00AC1B94" w:rsidP="00AC1B94">
      <w:pPr>
        <w:spacing w:after="0"/>
        <w:ind w:firstLine="709"/>
        <w:jc w:val="both"/>
        <w:rPr>
          <w:rFonts w:ascii="Times New Roman" w:eastAsia="Times New Roman" w:hAnsi="Times New Roman" w:cs="Times New Roman"/>
          <w:kern w:val="2"/>
          <w:sz w:val="20"/>
          <w:szCs w:val="20"/>
          <w:lang w:eastAsia="ar-SA"/>
        </w:rPr>
      </w:pPr>
    </w:p>
    <w:p w:rsidR="00AC1B94" w:rsidRPr="00AC1B94" w:rsidRDefault="00AC1B94" w:rsidP="00AC1B94">
      <w:pPr>
        <w:spacing w:after="0"/>
        <w:ind w:firstLine="709"/>
        <w:jc w:val="both"/>
        <w:rPr>
          <w:rFonts w:ascii="Times New Roman" w:eastAsia="Lucida Sans Unicode" w:hAnsi="Times New Roman" w:cs="Times New Roman"/>
          <w:sz w:val="20"/>
          <w:szCs w:val="20"/>
        </w:rPr>
      </w:pPr>
      <w:r w:rsidRPr="00AC1B94">
        <w:rPr>
          <w:rFonts w:ascii="Times New Roman" w:eastAsia="Times New Roman" w:hAnsi="Times New Roman" w:cs="Times New Roman"/>
          <w:sz w:val="20"/>
          <w:szCs w:val="20"/>
        </w:rPr>
        <w:t>Места размещения объектов транспортной инфраструктуры показано на Схеме генерального плана (с отображением функциональных зон и транспортной инфраструктуры).</w:t>
      </w:r>
    </w:p>
    <w:p w:rsidR="00AC1B94" w:rsidRPr="00AC1B94" w:rsidRDefault="00AC1B94" w:rsidP="00AC1B94">
      <w:pPr>
        <w:spacing w:after="0"/>
        <w:ind w:firstLine="709"/>
        <w:jc w:val="both"/>
        <w:rPr>
          <w:rFonts w:ascii="Times New Roman" w:hAnsi="Times New Roman" w:cs="Times New Roman"/>
          <w:sz w:val="20"/>
          <w:szCs w:val="20"/>
        </w:rPr>
      </w:pPr>
    </w:p>
    <w:p w:rsidR="00AC1B94" w:rsidRPr="00AC1B94" w:rsidRDefault="00AC1B94" w:rsidP="00AC1B94">
      <w:pPr>
        <w:spacing w:after="0"/>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создание условий для массового отдыха жителей поселения и организация обустройства мест массового отдыха населения;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AC1B94" w:rsidRPr="00AC1B94" w:rsidRDefault="00AC1B94" w:rsidP="00AC1B94">
      <w:pPr>
        <w:spacing w:after="0"/>
        <w:rPr>
          <w:rFonts w:ascii="Times New Roman" w:hAnsi="Times New Roman" w:cs="Times New Roman"/>
          <w:sz w:val="20"/>
          <w:szCs w:val="20"/>
        </w:rPr>
      </w:pPr>
    </w:p>
    <w:p w:rsidR="00AC1B94" w:rsidRPr="00AC1B94" w:rsidRDefault="00AC1B94" w:rsidP="00AC1B94">
      <w:pPr>
        <w:spacing w:after="0"/>
        <w:ind w:firstLine="560"/>
        <w:jc w:val="center"/>
        <w:rPr>
          <w:rFonts w:ascii="Times New Roman" w:hAnsi="Times New Roman" w:cs="Times New Roman"/>
          <w:i/>
          <w:sz w:val="20"/>
          <w:szCs w:val="20"/>
        </w:rPr>
      </w:pPr>
      <w:r w:rsidRPr="00AC1B94">
        <w:rPr>
          <w:rFonts w:ascii="Times New Roman" w:hAnsi="Times New Roman" w:cs="Times New Roman"/>
          <w:i/>
          <w:sz w:val="20"/>
          <w:szCs w:val="20"/>
        </w:rPr>
        <w:t>Таблица 7. Перечень мероприятий по обеспечению территории Коломыцевского сельского поселения объектами массового отдыха, благоустройства и озеленение территории.</w:t>
      </w:r>
    </w:p>
    <w:p w:rsidR="00AC1B94" w:rsidRPr="00AC1B94" w:rsidRDefault="00AC1B94" w:rsidP="00AC1B94">
      <w:pPr>
        <w:spacing w:after="0"/>
        <w:ind w:firstLine="560"/>
        <w:jc w:val="center"/>
        <w:rPr>
          <w:rFonts w:ascii="Times New Roman" w:hAnsi="Times New Roman" w:cs="Times New Roman"/>
          <w:sz w:val="20"/>
          <w:szCs w:val="20"/>
        </w:rPr>
      </w:pPr>
    </w:p>
    <w:tbl>
      <w:tblPr>
        <w:tblW w:w="100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2305"/>
        <w:gridCol w:w="3689"/>
        <w:gridCol w:w="1665"/>
        <w:gridCol w:w="1702"/>
      </w:tblGrid>
      <w:tr w:rsidR="00AC1B94" w:rsidRPr="00AC1B94" w:rsidTr="00AC1B94">
        <w:tc>
          <w:tcPr>
            <w:tcW w:w="67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 п/п</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Наименование мероприятия</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Описание мероприятия и последовательность его выполнения</w:t>
            </w: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tabs>
                <w:tab w:val="left" w:pos="1461"/>
              </w:tabs>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Очередь строительства</w:t>
            </w:r>
          </w:p>
        </w:tc>
      </w:tr>
      <w:tr w:rsidR="00AC1B94" w:rsidRPr="00AC1B94" w:rsidTr="00AC1B94">
        <w:tc>
          <w:tcPr>
            <w:tcW w:w="67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sz w:val="20"/>
                <w:szCs w:val="20"/>
              </w:rPr>
            </w:pPr>
            <w:r w:rsidRPr="00AC1B94">
              <w:rPr>
                <w:rFonts w:ascii="Times New Roman" w:hAnsi="Times New Roman" w:cs="Times New Roman"/>
                <w:b/>
                <w:sz w:val="20"/>
                <w:szCs w:val="20"/>
              </w:rPr>
              <w:t>1</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sz w:val="20"/>
                <w:szCs w:val="20"/>
              </w:rPr>
            </w:pPr>
            <w:r w:rsidRPr="00AC1B94">
              <w:rPr>
                <w:rFonts w:ascii="Times New Roman" w:hAnsi="Times New Roman" w:cs="Times New Roman"/>
                <w:b/>
                <w:sz w:val="20"/>
                <w:szCs w:val="20"/>
              </w:rPr>
              <w:t>2</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sz w:val="20"/>
                <w:szCs w:val="20"/>
              </w:rPr>
            </w:pPr>
            <w:r w:rsidRPr="00AC1B94">
              <w:rPr>
                <w:rFonts w:ascii="Times New Roman" w:hAnsi="Times New Roman" w:cs="Times New Roman"/>
                <w:b/>
                <w:sz w:val="20"/>
                <w:szCs w:val="20"/>
              </w:rPr>
              <w:t>3</w:t>
            </w:r>
          </w:p>
        </w:tc>
        <w:tc>
          <w:tcPr>
            <w:tcW w:w="1664" w:type="dxa"/>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sz w:val="20"/>
                <w:szCs w:val="20"/>
              </w:rPr>
            </w:pPr>
            <w:r w:rsidRPr="00AC1B94">
              <w:rPr>
                <w:rFonts w:ascii="Times New Roman" w:hAnsi="Times New Roman" w:cs="Times New Roman"/>
                <w:b/>
                <w:sz w:val="20"/>
                <w:szCs w:val="20"/>
              </w:rPr>
              <w:t>5</w:t>
            </w:r>
          </w:p>
        </w:tc>
      </w:tr>
      <w:tr w:rsidR="00AC1B94" w:rsidRPr="00AC1B94" w:rsidTr="00AC1B94">
        <w:tc>
          <w:tcPr>
            <w:tcW w:w="67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w:t>
            </w:r>
          </w:p>
        </w:tc>
        <w:tc>
          <w:tcPr>
            <w:tcW w:w="9354" w:type="dxa"/>
            <w:gridSpan w:val="4"/>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Благоустройство рекреационной зоны населенных пунктов</w:t>
            </w:r>
          </w:p>
        </w:tc>
      </w:tr>
      <w:tr w:rsidR="00AC1B94" w:rsidRPr="00AC1B94" w:rsidTr="00AC1B94">
        <w:trPr>
          <w:trHeight w:hRule="exact" w:val="860"/>
        </w:trPr>
        <w:tc>
          <w:tcPr>
            <w:tcW w:w="67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1.1.</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благоустройство пляжа по берегам прудов</w:t>
            </w:r>
          </w:p>
        </w:tc>
        <w:tc>
          <w:tcPr>
            <w:tcW w:w="3686" w:type="dxa"/>
            <w:vMerge w:val="restart"/>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hanging="108"/>
              <w:jc w:val="center"/>
              <w:rPr>
                <w:rFonts w:ascii="Times New Roman" w:hAnsi="Times New Roman" w:cs="Times New Roman"/>
                <w:sz w:val="20"/>
                <w:szCs w:val="20"/>
              </w:rPr>
            </w:pPr>
            <w:r w:rsidRPr="00AC1B94">
              <w:rPr>
                <w:rFonts w:ascii="Times New Roman" w:hAnsi="Times New Roman" w:cs="Times New Roman"/>
                <w:sz w:val="20"/>
                <w:szCs w:val="20"/>
              </w:rPr>
              <w:t>1. Формирование участка.</w:t>
            </w:r>
          </w:p>
          <w:p w:rsidR="00AC1B94" w:rsidRPr="00AC1B94" w:rsidRDefault="00AC1B94" w:rsidP="00AC1B94">
            <w:pPr>
              <w:spacing w:after="0"/>
              <w:ind w:hanging="108"/>
              <w:jc w:val="center"/>
              <w:rPr>
                <w:rFonts w:ascii="Times New Roman" w:hAnsi="Times New Roman" w:cs="Times New Roman"/>
                <w:sz w:val="20"/>
                <w:szCs w:val="20"/>
              </w:rPr>
            </w:pPr>
            <w:r w:rsidRPr="00AC1B94">
              <w:rPr>
                <w:rFonts w:ascii="Times New Roman" w:hAnsi="Times New Roman" w:cs="Times New Roman"/>
                <w:sz w:val="20"/>
                <w:szCs w:val="20"/>
              </w:rPr>
              <w:t>2. Проведение торгов на право аренды.</w:t>
            </w:r>
          </w:p>
          <w:p w:rsidR="00AC1B94" w:rsidRPr="00AC1B94" w:rsidRDefault="00AC1B94" w:rsidP="00AC1B94">
            <w:pPr>
              <w:tabs>
                <w:tab w:val="left" w:pos="33"/>
              </w:tabs>
              <w:spacing w:after="0"/>
              <w:ind w:hanging="108"/>
              <w:jc w:val="center"/>
              <w:rPr>
                <w:rFonts w:ascii="Times New Roman" w:hAnsi="Times New Roman" w:cs="Times New Roman"/>
                <w:sz w:val="20"/>
                <w:szCs w:val="20"/>
              </w:rPr>
            </w:pPr>
            <w:r w:rsidRPr="00AC1B94">
              <w:rPr>
                <w:rFonts w:ascii="Times New Roman" w:hAnsi="Times New Roman" w:cs="Times New Roman"/>
                <w:sz w:val="20"/>
                <w:szCs w:val="20"/>
              </w:rPr>
              <w:t>3. Подготовка арендатором проекта,</w:t>
            </w:r>
          </w:p>
          <w:p w:rsidR="00AC1B94" w:rsidRPr="00AC1B94" w:rsidRDefault="00AC1B94" w:rsidP="00AC1B94">
            <w:pPr>
              <w:snapToGrid w:val="0"/>
              <w:spacing w:after="0"/>
              <w:jc w:val="center"/>
              <w:rPr>
                <w:rFonts w:ascii="Times New Roman" w:eastAsia="Times New Roman" w:hAnsi="Times New Roman" w:cs="Times New Roman"/>
                <w:sz w:val="20"/>
                <w:szCs w:val="20"/>
              </w:rPr>
            </w:pPr>
            <w:r w:rsidRPr="00AC1B94">
              <w:rPr>
                <w:rFonts w:ascii="Times New Roman" w:hAnsi="Times New Roman" w:cs="Times New Roman"/>
                <w:sz w:val="20"/>
                <w:szCs w:val="20"/>
              </w:rPr>
              <w:t>включая техусловия, экологическую экспертизу и пр.</w:t>
            </w: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1685"/>
        </w:trPr>
        <w:tc>
          <w:tcPr>
            <w:tcW w:w="67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1.2.</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благоустройство площадки для проведения культурно-массовых мероприятий</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Times New Roman" w:hAnsi="Times New Roman" w:cs="Times New Roman"/>
                <w:kern w:val="2"/>
                <w:sz w:val="20"/>
                <w:szCs w:val="20"/>
                <w:lang w:eastAsia="ar-SA"/>
              </w:rPr>
            </w:pP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1426"/>
        </w:trPr>
        <w:tc>
          <w:tcPr>
            <w:tcW w:w="67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lastRenderedPageBreak/>
              <w:t>1.3.</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устройство детских игровых площадок и спортивных площадок внутри жилых кварталов</w:t>
            </w:r>
          </w:p>
        </w:tc>
        <w:tc>
          <w:tcPr>
            <w:tcW w:w="3686" w:type="dxa"/>
            <w:vMerge w:val="restart"/>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eastAsia="Times New Roman" w:hAnsi="Times New Roman" w:cs="Times New Roman"/>
                <w:sz w:val="20"/>
                <w:szCs w:val="20"/>
              </w:rPr>
            </w:pPr>
            <w:r w:rsidRPr="00AC1B94">
              <w:rPr>
                <w:rFonts w:ascii="Times New Roman" w:hAnsi="Times New Roman" w:cs="Times New Roman"/>
                <w:sz w:val="20"/>
                <w:szCs w:val="20"/>
              </w:rPr>
              <w:t>Очистка территории, устройство малых форм, площадок для мусора, озеленение территории.</w:t>
            </w: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845"/>
        </w:trPr>
        <w:tc>
          <w:tcPr>
            <w:tcW w:w="67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1.4.</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устройство пешеходных тротуаров</w:t>
            </w: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rPr>
                <w:rFonts w:ascii="Times New Roman" w:eastAsia="Times New Roman" w:hAnsi="Times New Roman" w:cs="Times New Roman"/>
                <w:kern w:val="2"/>
                <w:sz w:val="20"/>
                <w:szCs w:val="20"/>
                <w:lang w:eastAsia="ar-SA"/>
              </w:rPr>
            </w:pPr>
          </w:p>
        </w:tc>
        <w:tc>
          <w:tcPr>
            <w:tcW w:w="166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bl>
    <w:p w:rsidR="00AC1B94" w:rsidRPr="00AC1B94" w:rsidRDefault="00AC1B94" w:rsidP="00AC1B94">
      <w:pPr>
        <w:spacing w:after="0"/>
        <w:ind w:firstLine="560"/>
        <w:jc w:val="center"/>
        <w:rPr>
          <w:rFonts w:ascii="Times New Roman" w:eastAsia="Lucida Sans Unicode" w:hAnsi="Times New Roman" w:cs="Times New Roman"/>
          <w:kern w:val="2"/>
          <w:sz w:val="20"/>
          <w:szCs w:val="20"/>
          <w:lang w:eastAsia="ar-SA"/>
        </w:rPr>
      </w:pPr>
    </w:p>
    <w:p w:rsidR="00AC1B94" w:rsidRPr="00AC1B94" w:rsidRDefault="00AC1B94" w:rsidP="00AC1B94">
      <w:pPr>
        <w:tabs>
          <w:tab w:val="left" w:pos="10092"/>
          <w:tab w:val="left" w:pos="10152"/>
        </w:tabs>
        <w:snapToGrid w:val="0"/>
        <w:spacing w:after="0"/>
        <w:ind w:left="12" w:firstLine="697"/>
        <w:jc w:val="both"/>
        <w:rPr>
          <w:rFonts w:ascii="Times New Roman" w:eastAsia="Times New Roman" w:hAnsi="Times New Roman" w:cs="Times New Roman"/>
          <w:sz w:val="20"/>
          <w:szCs w:val="20"/>
        </w:rPr>
      </w:pPr>
      <w:r w:rsidRPr="00AC1B94">
        <w:rPr>
          <w:rFonts w:ascii="Times New Roman" w:eastAsia="Times New Roman" w:hAnsi="Times New Roman" w:cs="Times New Roman"/>
          <w:bCs/>
          <w:iCs/>
          <w:sz w:val="20"/>
          <w:szCs w:val="20"/>
        </w:rPr>
        <w:t xml:space="preserve">Места расположения площадок для развития на территории сельского поселения объектов массового отдыха показаны на </w:t>
      </w:r>
      <w:r w:rsidRPr="00AC1B94">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AC1B94" w:rsidRPr="00AC1B94" w:rsidRDefault="00AC1B94" w:rsidP="00AC1B94">
      <w:pPr>
        <w:spacing w:after="0"/>
        <w:ind w:firstLine="709"/>
        <w:jc w:val="both"/>
        <w:rPr>
          <w:rFonts w:ascii="Times New Roman" w:eastAsia="Lucida Sans Unicode" w:hAnsi="Times New Roman" w:cs="Times New Roman"/>
          <w:b/>
          <w:bCs/>
          <w:sz w:val="20"/>
          <w:szCs w:val="20"/>
        </w:rPr>
      </w:pPr>
    </w:p>
    <w:p w:rsidR="00AC1B94" w:rsidRPr="00AC1B94" w:rsidRDefault="00AC1B94" w:rsidP="00AC1B94">
      <w:pPr>
        <w:spacing w:after="0"/>
        <w:ind w:firstLine="709"/>
        <w:jc w:val="both"/>
        <w:rPr>
          <w:rFonts w:ascii="Times New Roman" w:hAnsi="Times New Roman" w:cs="Times New Roman"/>
          <w:b/>
          <w:bCs/>
          <w:sz w:val="20"/>
          <w:szCs w:val="20"/>
        </w:rPr>
      </w:pPr>
      <w:r w:rsidRPr="00AC1B94">
        <w:rPr>
          <w:rFonts w:ascii="Times New Roman" w:hAnsi="Times New Roman" w:cs="Times New Roman"/>
          <w:b/>
          <w:bCs/>
          <w:sz w:val="20"/>
          <w:szCs w:val="20"/>
        </w:rPr>
        <w:t xml:space="preserve">2.9. Предложения по обеспечению территории сельского поселения местами сбора твердых бытовых отходов. </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Территориальное планирование в целях санитарной очистки территории должно обеспечивать:</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организацию мест для сбора твердых бытовых отходов;</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организацию вывоза бытовых отходов и мусора.</w:t>
      </w:r>
    </w:p>
    <w:p w:rsidR="00AC1B94" w:rsidRPr="00AC1B94" w:rsidRDefault="00AC1B94" w:rsidP="00AC1B94">
      <w:pPr>
        <w:spacing w:after="0"/>
        <w:ind w:firstLine="560"/>
        <w:jc w:val="center"/>
        <w:rPr>
          <w:rFonts w:ascii="Times New Roman" w:hAnsi="Times New Roman" w:cs="Times New Roman"/>
          <w:i/>
          <w:iCs/>
          <w:sz w:val="20"/>
          <w:szCs w:val="20"/>
        </w:rPr>
      </w:pPr>
    </w:p>
    <w:p w:rsidR="00AC1B94" w:rsidRPr="00AC1B94" w:rsidRDefault="00AC1B94" w:rsidP="00AC1B94">
      <w:pPr>
        <w:spacing w:after="0"/>
        <w:ind w:firstLine="560"/>
        <w:jc w:val="center"/>
        <w:rPr>
          <w:rFonts w:ascii="Times New Roman" w:hAnsi="Times New Roman" w:cs="Times New Roman"/>
          <w:i/>
          <w:iCs/>
          <w:sz w:val="20"/>
          <w:szCs w:val="20"/>
        </w:rPr>
      </w:pPr>
      <w:r w:rsidRPr="00AC1B94">
        <w:rPr>
          <w:rFonts w:ascii="Times New Roman" w:hAnsi="Times New Roman" w:cs="Times New Roman"/>
          <w:i/>
          <w:iCs/>
          <w:sz w:val="20"/>
          <w:szCs w:val="20"/>
        </w:rPr>
        <w:t xml:space="preserve">Таблица 8. Перечень мероприятий по организации сбора и вывоза твердых бытовых отходов и мусора на территории </w:t>
      </w:r>
      <w:r w:rsidRPr="00AC1B94">
        <w:rPr>
          <w:rFonts w:ascii="Times New Roman" w:hAnsi="Times New Roman" w:cs="Times New Roman"/>
          <w:i/>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i/>
          <w:iCs/>
          <w:sz w:val="20"/>
          <w:szCs w:val="20"/>
        </w:rPr>
        <w:t xml:space="preserve">сельского </w:t>
      </w:r>
    </w:p>
    <w:p w:rsidR="00AC1B94" w:rsidRPr="00AC1B94" w:rsidRDefault="00AC1B94" w:rsidP="00AC1B94">
      <w:pPr>
        <w:spacing w:after="0"/>
        <w:ind w:firstLine="560"/>
        <w:jc w:val="both"/>
        <w:rPr>
          <w:rFonts w:ascii="Times New Roman" w:hAnsi="Times New Roman" w:cs="Times New Roman"/>
          <w:sz w:val="20"/>
          <w:szCs w:val="20"/>
        </w:rPr>
      </w:pPr>
    </w:p>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
        <w:gridCol w:w="2812"/>
        <w:gridCol w:w="2978"/>
        <w:gridCol w:w="1559"/>
        <w:gridCol w:w="1844"/>
      </w:tblGrid>
      <w:tr w:rsidR="00AC1B94" w:rsidRPr="00AC1B94" w:rsidTr="00AC1B94">
        <w:trPr>
          <w:trHeight w:val="695"/>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 п/п</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Наименование мероприятия</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Описание мероприятия и последовательность его выполнения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Исполнитель мероприятия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tabs>
                <w:tab w:val="left" w:pos="1461"/>
              </w:tabs>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Очередь строительства</w:t>
            </w:r>
          </w:p>
        </w:tc>
      </w:tr>
      <w:tr w:rsidR="00AC1B94" w:rsidRPr="00AC1B94" w:rsidTr="00AC1B94">
        <w:tc>
          <w:tcPr>
            <w:tcW w:w="58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1</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52"/>
              <w:jc w:val="center"/>
              <w:rPr>
                <w:rFonts w:ascii="Times New Roman" w:hAnsi="Times New Roman" w:cs="Times New Roman"/>
                <w:b/>
                <w:bCs/>
                <w:sz w:val="20"/>
                <w:szCs w:val="20"/>
              </w:rPr>
            </w:pPr>
            <w:r w:rsidRPr="00AC1B94">
              <w:rPr>
                <w:rFonts w:ascii="Times New Roman" w:hAnsi="Times New Roman" w:cs="Times New Roman"/>
                <w:b/>
                <w:bCs/>
                <w:sz w:val="20"/>
                <w:szCs w:val="20"/>
              </w:rPr>
              <w:t>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b/>
                <w:bCs/>
                <w:sz w:val="20"/>
                <w:szCs w:val="20"/>
              </w:rPr>
            </w:pPr>
            <w:r w:rsidRPr="00AC1B94">
              <w:rPr>
                <w:rFonts w:ascii="Times New Roman" w:hAnsi="Times New Roman" w:cs="Times New Roman"/>
                <w:b/>
                <w:bCs/>
                <w:sz w:val="20"/>
                <w:szCs w:val="20"/>
              </w:rPr>
              <w:t>5</w:t>
            </w:r>
          </w:p>
        </w:tc>
      </w:tr>
      <w:tr w:rsidR="00AC1B94" w:rsidRPr="00AC1B94" w:rsidTr="00AC1B94">
        <w:trPr>
          <w:trHeight w:val="273"/>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hanging="10"/>
              <w:jc w:val="center"/>
              <w:rPr>
                <w:rFonts w:ascii="Times New Roman" w:hAnsi="Times New Roman" w:cs="Times New Roman"/>
                <w:sz w:val="20"/>
                <w:szCs w:val="20"/>
              </w:rPr>
            </w:pPr>
            <w:r w:rsidRPr="00AC1B94">
              <w:rPr>
                <w:rFonts w:ascii="Times New Roman" w:hAnsi="Times New Roman" w:cs="Times New Roman"/>
                <w:sz w:val="20"/>
                <w:szCs w:val="20"/>
              </w:rPr>
              <w:t>Устройство контейнерных площадок для сбора и временного накопления ТБО (</w:t>
            </w:r>
            <w:smartTag w:uri="urn:schemas-microsoft-com:office:smarttags" w:element="metricconverter">
              <w:smartTagPr>
                <w:attr w:name="ProductID" w:val="0,75 м3"/>
              </w:smartTagPr>
              <w:r w:rsidRPr="00AC1B94">
                <w:rPr>
                  <w:rFonts w:ascii="Times New Roman" w:hAnsi="Times New Roman" w:cs="Times New Roman"/>
                  <w:sz w:val="20"/>
                  <w:szCs w:val="20"/>
                </w:rPr>
                <w:t>0,75 м</w:t>
              </w:r>
              <w:r w:rsidRPr="00AC1B94">
                <w:rPr>
                  <w:rFonts w:ascii="Times New Roman" w:hAnsi="Times New Roman" w:cs="Times New Roman"/>
                  <w:sz w:val="20"/>
                  <w:szCs w:val="20"/>
                  <w:vertAlign w:val="superscript"/>
                </w:rPr>
                <w:t>3</w:t>
              </w:r>
            </w:smartTag>
            <w:r w:rsidRPr="00AC1B94">
              <w:rPr>
                <w:rFonts w:ascii="Times New Roman" w:hAnsi="Times New Roman" w:cs="Times New Roman"/>
                <w:sz w:val="20"/>
                <w:szCs w:val="20"/>
              </w:rPr>
              <w:t>) в населенных пунктах</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left="-108"/>
              <w:jc w:val="center"/>
              <w:rPr>
                <w:rFonts w:ascii="Times New Roman" w:eastAsia="Times New Roman" w:hAnsi="Times New Roman" w:cs="Times New Roman"/>
                <w:sz w:val="20"/>
                <w:szCs w:val="20"/>
              </w:rPr>
            </w:pPr>
            <w:r w:rsidRPr="00AC1B94">
              <w:rPr>
                <w:rFonts w:ascii="Times New Roman" w:eastAsia="Times New Roman" w:hAnsi="Times New Roman" w:cs="Times New Roman"/>
                <w:sz w:val="20"/>
                <w:szCs w:val="20"/>
              </w:rPr>
              <w:t>Установка контейнеров для сбора и временного накопления ТБО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sz w:val="20"/>
                <w:szCs w:val="20"/>
              </w:rPr>
            </w:pPr>
            <w:r w:rsidRPr="00AC1B94">
              <w:rPr>
                <w:rFonts w:ascii="Times New Roman" w:hAnsi="Times New Roman" w:cs="Times New Roman"/>
                <w:sz w:val="20"/>
                <w:szCs w:val="20"/>
              </w:rPr>
              <w:t>Администрация поселения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val="273"/>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autoSpaceDE w:val="0"/>
              <w:autoSpaceDN w:val="0"/>
              <w:adjustRightInd w:val="0"/>
              <w:spacing w:after="0"/>
              <w:jc w:val="center"/>
              <w:rPr>
                <w:rFonts w:ascii="Times New Roman" w:eastAsia="Times New Roman" w:hAnsi="Times New Roman" w:cs="Times New Roman"/>
                <w:color w:val="000000"/>
                <w:sz w:val="20"/>
                <w:szCs w:val="20"/>
                <w:lang w:eastAsia="ru-RU"/>
              </w:rPr>
            </w:pPr>
            <w:r w:rsidRPr="00AC1B94">
              <w:rPr>
                <w:rFonts w:ascii="Times New Roman" w:hAnsi="Times New Roman" w:cs="Times New Roman"/>
                <w:sz w:val="20"/>
                <w:szCs w:val="20"/>
              </w:rPr>
              <w:t xml:space="preserve">Устройство контейнерной площадки для сбора и временного накопления </w:t>
            </w:r>
            <w:r w:rsidRPr="00AC1B94">
              <w:rPr>
                <w:rFonts w:ascii="Times New Roman" w:eastAsia="Times New Roman" w:hAnsi="Times New Roman" w:cs="Times New Roman"/>
                <w:color w:val="000000"/>
                <w:sz w:val="20"/>
                <w:szCs w:val="20"/>
                <w:lang w:eastAsia="ru-RU"/>
              </w:rPr>
              <w:t>ТБО, оснащённой контейнерами большой ёмкости (</w:t>
            </w:r>
            <w:smartTag w:uri="urn:schemas-microsoft-com:office:smarttags" w:element="metricconverter">
              <w:smartTagPr>
                <w:attr w:name="ProductID" w:val="30 м³"/>
              </w:smartTagPr>
              <w:r w:rsidRPr="00AC1B94">
                <w:rPr>
                  <w:rFonts w:ascii="Times New Roman" w:eastAsia="Times New Roman" w:hAnsi="Times New Roman" w:cs="Times New Roman"/>
                  <w:color w:val="000000"/>
                  <w:sz w:val="20"/>
                  <w:szCs w:val="20"/>
                  <w:lang w:eastAsia="ru-RU"/>
                </w:rPr>
                <w:t>30 м³</w:t>
              </w:r>
            </w:smartTag>
            <w:r w:rsidRPr="00AC1B94">
              <w:rPr>
                <w:rFonts w:ascii="Times New Roman" w:eastAsia="Times New Roman" w:hAnsi="Times New Roman" w:cs="Times New Roman"/>
                <w:color w:val="000000"/>
                <w:sz w:val="20"/>
                <w:szCs w:val="20"/>
                <w:lang w:eastAsia="ru-RU"/>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left="-108"/>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1. Выбор места под площадку для сбора отходов вблизи населенного пункта.</w:t>
            </w:r>
          </w:p>
          <w:p w:rsidR="00AC1B94" w:rsidRPr="00AC1B94" w:rsidRDefault="00AC1B94" w:rsidP="00AC1B94">
            <w:pPr>
              <w:spacing w:after="0"/>
              <w:ind w:left="-108" w:right="-3"/>
              <w:jc w:val="center"/>
              <w:rPr>
                <w:rFonts w:ascii="Times New Roman" w:hAnsi="Times New Roman" w:cs="Times New Roman"/>
                <w:sz w:val="20"/>
                <w:szCs w:val="20"/>
              </w:rPr>
            </w:pPr>
            <w:r w:rsidRPr="00AC1B94">
              <w:rPr>
                <w:rFonts w:ascii="Times New Roman" w:hAnsi="Times New Roman" w:cs="Times New Roman"/>
                <w:sz w:val="20"/>
                <w:szCs w:val="20"/>
              </w:rPr>
              <w:t>2. Устройство дороги с твердым покрытием к площадке для сбора отходов.</w:t>
            </w:r>
          </w:p>
          <w:p w:rsidR="00AC1B94" w:rsidRPr="00AC1B94" w:rsidRDefault="00AC1B94" w:rsidP="00AC1B94">
            <w:pPr>
              <w:snapToGrid w:val="0"/>
              <w:spacing w:after="0"/>
              <w:ind w:left="-108"/>
              <w:jc w:val="center"/>
              <w:rPr>
                <w:rFonts w:ascii="Times New Roman" w:hAnsi="Times New Roman" w:cs="Times New Roman"/>
                <w:sz w:val="20"/>
                <w:szCs w:val="20"/>
              </w:rPr>
            </w:pPr>
            <w:r w:rsidRPr="00AC1B94">
              <w:rPr>
                <w:rFonts w:ascii="Times New Roman" w:hAnsi="Times New Roman" w:cs="Times New Roman"/>
                <w:sz w:val="20"/>
                <w:szCs w:val="20"/>
              </w:rPr>
              <w:t>3. Организация вывоза ТБО.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района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val="273"/>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3.</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autoSpaceDE w:val="0"/>
              <w:autoSpaceDN w:val="0"/>
              <w:adjustRightInd w:val="0"/>
              <w:spacing w:after="0"/>
              <w:jc w:val="center"/>
              <w:rPr>
                <w:rFonts w:ascii="Times New Roman" w:hAnsi="Times New Roman" w:cs="Times New Roman"/>
                <w:sz w:val="20"/>
                <w:szCs w:val="20"/>
              </w:rPr>
            </w:pPr>
            <w:r w:rsidRPr="00AC1B94">
              <w:rPr>
                <w:rFonts w:ascii="Times New Roman" w:hAnsi="Times New Roman" w:cs="Times New Roman"/>
                <w:sz w:val="20"/>
                <w:szCs w:val="20"/>
              </w:rPr>
              <w:t>Закрытие несанкционированной свалки</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left="-108"/>
              <w:jc w:val="center"/>
              <w:rPr>
                <w:rFonts w:ascii="Times New Roman" w:hAnsi="Times New Roman" w:cs="Times New Roman"/>
                <w:sz w:val="20"/>
                <w:szCs w:val="20"/>
              </w:rPr>
            </w:pPr>
            <w:r w:rsidRPr="00AC1B94">
              <w:rPr>
                <w:rFonts w:ascii="Times New Roman" w:hAnsi="Times New Roman" w:cs="Times New Roman"/>
                <w:sz w:val="20"/>
                <w:szCs w:val="20"/>
              </w:rPr>
              <w:t>Рекультивация территории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bl>
    <w:p w:rsidR="00AC1B94" w:rsidRPr="00AC1B94" w:rsidRDefault="00AC1B94" w:rsidP="00AC1B94">
      <w:pPr>
        <w:spacing w:after="0"/>
        <w:ind w:firstLine="560"/>
        <w:jc w:val="both"/>
        <w:rPr>
          <w:rFonts w:ascii="Times New Roman" w:eastAsia="Lucida Sans Unicode" w:hAnsi="Times New Roman" w:cs="Times New Roman"/>
          <w:kern w:val="2"/>
          <w:sz w:val="20"/>
          <w:szCs w:val="20"/>
          <w:lang w:eastAsia="ar-SA"/>
        </w:rPr>
      </w:pPr>
    </w:p>
    <w:p w:rsidR="00AC1B94" w:rsidRPr="00AC1B94" w:rsidRDefault="00AC1B94" w:rsidP="00AC1B94">
      <w:pPr>
        <w:spacing w:after="0"/>
        <w:ind w:firstLine="709"/>
        <w:jc w:val="both"/>
        <w:rPr>
          <w:rFonts w:ascii="Times New Roman" w:hAnsi="Times New Roman" w:cs="Times New Roman"/>
          <w:bCs/>
          <w:sz w:val="20"/>
          <w:szCs w:val="20"/>
        </w:rPr>
      </w:pPr>
    </w:p>
    <w:p w:rsidR="00AC1B94" w:rsidRPr="00AC1B94" w:rsidRDefault="00AC1B94" w:rsidP="00AC1B94">
      <w:pPr>
        <w:spacing w:after="0"/>
        <w:ind w:firstLine="709"/>
        <w:jc w:val="both"/>
        <w:rPr>
          <w:rFonts w:ascii="Times New Roman" w:hAnsi="Times New Roman" w:cs="Times New Roman"/>
          <w:bCs/>
          <w:sz w:val="20"/>
          <w:szCs w:val="20"/>
        </w:rPr>
      </w:pPr>
      <w:r w:rsidRPr="00AC1B94">
        <w:rPr>
          <w:rFonts w:ascii="Times New Roman" w:hAnsi="Times New Roman" w:cs="Times New Roman"/>
          <w:bCs/>
          <w:sz w:val="20"/>
          <w:szCs w:val="20"/>
        </w:rPr>
        <w:t xml:space="preserve">Место расположения на территории сельского поселения </w:t>
      </w:r>
      <w:r w:rsidRPr="00AC1B94">
        <w:rPr>
          <w:rFonts w:ascii="Times New Roman" w:hAnsi="Times New Roman" w:cs="Times New Roman"/>
          <w:sz w:val="20"/>
          <w:szCs w:val="20"/>
        </w:rPr>
        <w:t xml:space="preserve">контейнерной площадки для сбора и временного накопления </w:t>
      </w:r>
      <w:r w:rsidRPr="00AC1B94">
        <w:rPr>
          <w:rFonts w:ascii="Times New Roman" w:hAnsi="Times New Roman" w:cs="Times New Roman"/>
          <w:color w:val="000000"/>
          <w:sz w:val="20"/>
          <w:szCs w:val="20"/>
        </w:rPr>
        <w:t xml:space="preserve">ТБО, оснащённой контейнерами большой ёмкости </w:t>
      </w:r>
      <w:smartTag w:uri="urn:schemas-microsoft-com:office:smarttags" w:element="metricconverter">
        <w:smartTagPr>
          <w:attr w:name="ProductID" w:val="30 м³"/>
        </w:smartTagPr>
        <w:r w:rsidRPr="00AC1B94">
          <w:rPr>
            <w:rFonts w:ascii="Times New Roman" w:hAnsi="Times New Roman" w:cs="Times New Roman"/>
            <w:color w:val="000000"/>
            <w:sz w:val="20"/>
            <w:szCs w:val="20"/>
          </w:rPr>
          <w:t>30 м³</w:t>
        </w:r>
      </w:smartTag>
      <w:r w:rsidRPr="00AC1B94">
        <w:rPr>
          <w:rFonts w:ascii="Times New Roman" w:hAnsi="Times New Roman" w:cs="Times New Roman"/>
          <w:bCs/>
          <w:sz w:val="20"/>
          <w:szCs w:val="20"/>
        </w:rPr>
        <w:t xml:space="preserve"> показано на </w:t>
      </w:r>
      <w:r w:rsidRPr="00AC1B94">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AC1B94" w:rsidRPr="00AC1B94" w:rsidRDefault="00AC1B94" w:rsidP="00AC1B94">
      <w:pPr>
        <w:spacing w:after="0"/>
        <w:ind w:firstLine="709"/>
        <w:rPr>
          <w:rFonts w:ascii="Times New Roman" w:hAnsi="Times New Roman" w:cs="Times New Roman"/>
          <w:b/>
          <w:bCs/>
          <w:sz w:val="20"/>
          <w:szCs w:val="20"/>
        </w:rPr>
      </w:pPr>
    </w:p>
    <w:p w:rsidR="00AC1B94" w:rsidRPr="00AC1B94" w:rsidRDefault="00AC1B94" w:rsidP="00AC1B94">
      <w:pPr>
        <w:spacing w:after="0"/>
        <w:ind w:firstLine="709"/>
        <w:rPr>
          <w:rFonts w:ascii="Times New Roman" w:hAnsi="Times New Roman" w:cs="Times New Roman"/>
          <w:b/>
          <w:bCs/>
          <w:sz w:val="20"/>
          <w:szCs w:val="20"/>
        </w:rPr>
      </w:pPr>
      <w:r w:rsidRPr="00AC1B94">
        <w:rPr>
          <w:rFonts w:ascii="Times New Roman" w:hAnsi="Times New Roman" w:cs="Times New Roman"/>
          <w:b/>
          <w:bCs/>
          <w:sz w:val="20"/>
          <w:szCs w:val="20"/>
        </w:rPr>
        <w:t>2.10. Предложения по обеспечению территории сельского поселения местами захоронения.</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Согласно ст. 14 и 14.1. ФЗ-131 к полномочиям администрации сельского поселения относится содержание мест захоронения.</w:t>
      </w:r>
    </w:p>
    <w:p w:rsidR="00AC1B94" w:rsidRPr="00AC1B94" w:rsidRDefault="00AC1B94" w:rsidP="00AC1B94">
      <w:pPr>
        <w:spacing w:after="0"/>
        <w:jc w:val="both"/>
        <w:rPr>
          <w:rFonts w:ascii="Times New Roman" w:hAnsi="Times New Roman" w:cs="Times New Roman"/>
          <w:sz w:val="20"/>
          <w:szCs w:val="20"/>
        </w:rPr>
      </w:pPr>
    </w:p>
    <w:p w:rsidR="00AC1B94" w:rsidRPr="00AC1B94" w:rsidRDefault="00AC1B94" w:rsidP="00AC1B94">
      <w:pPr>
        <w:spacing w:after="0"/>
        <w:ind w:firstLine="709"/>
        <w:jc w:val="center"/>
        <w:outlineLvl w:val="0"/>
        <w:rPr>
          <w:rFonts w:ascii="Times New Roman" w:hAnsi="Times New Roman" w:cs="Times New Roman"/>
          <w:i/>
          <w:iCs/>
          <w:sz w:val="20"/>
          <w:szCs w:val="20"/>
        </w:rPr>
      </w:pPr>
      <w:r w:rsidRPr="00AC1B94">
        <w:rPr>
          <w:rFonts w:ascii="Times New Roman" w:hAnsi="Times New Roman" w:cs="Times New Roman"/>
          <w:i/>
          <w:iCs/>
          <w:sz w:val="20"/>
          <w:szCs w:val="20"/>
        </w:rPr>
        <w:t xml:space="preserve">Таблица 9. Перечень мероприятий по организации мест захоронения на территории </w:t>
      </w:r>
      <w:r w:rsidRPr="00AC1B94">
        <w:rPr>
          <w:rFonts w:ascii="Times New Roman" w:hAnsi="Times New Roman" w:cs="Times New Roman"/>
          <w:i/>
          <w:sz w:val="20"/>
          <w:szCs w:val="20"/>
        </w:rPr>
        <w:t>Коломыцевского</w:t>
      </w:r>
      <w:r w:rsidRPr="00AC1B94">
        <w:rPr>
          <w:rFonts w:ascii="Times New Roman" w:hAnsi="Times New Roman" w:cs="Times New Roman"/>
          <w:sz w:val="20"/>
          <w:szCs w:val="20"/>
        </w:rPr>
        <w:t xml:space="preserve"> </w:t>
      </w:r>
      <w:r w:rsidRPr="00AC1B94">
        <w:rPr>
          <w:rFonts w:ascii="Times New Roman" w:hAnsi="Times New Roman" w:cs="Times New Roman"/>
          <w:i/>
          <w:iCs/>
          <w:sz w:val="20"/>
          <w:szCs w:val="20"/>
        </w:rPr>
        <w:t>сельского поселения.</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8"/>
        <w:gridCol w:w="3118"/>
        <w:gridCol w:w="1843"/>
        <w:gridCol w:w="1701"/>
      </w:tblGrid>
      <w:tr w:rsidR="00AC1B94" w:rsidRPr="00AC1B94" w:rsidTr="00AC1B94">
        <w:tc>
          <w:tcPr>
            <w:tcW w:w="7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 п/п</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Наименование мероприятия</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Описание мероприятия и последовательность его выполнения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Очередь строительства</w:t>
            </w:r>
          </w:p>
        </w:tc>
      </w:tr>
      <w:tr w:rsidR="00AC1B94" w:rsidRPr="00AC1B94" w:rsidTr="00AC1B94">
        <w:trPr>
          <w:trHeight w:hRule="exact" w:val="860"/>
        </w:trPr>
        <w:tc>
          <w:tcPr>
            <w:tcW w:w="7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lastRenderedPageBreak/>
              <w:t>1.</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Благоустройство сохраняемого кладбища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Очистка территории, устройство водопровода, устройство мест сбора мусора.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889"/>
        </w:trPr>
        <w:tc>
          <w:tcPr>
            <w:tcW w:w="7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Закрытие 1 кладбища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Создание комиссии для составления акта о закрытии кладбища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hRule="exact" w:val="703"/>
        </w:trPr>
        <w:tc>
          <w:tcPr>
            <w:tcW w:w="7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3.</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 xml:space="preserve">Резервирование </w:t>
            </w:r>
            <w:smartTag w:uri="urn:schemas-microsoft-com:office:smarttags" w:element="metricconverter">
              <w:smartTagPr>
                <w:attr w:name="ProductID" w:val="2 га"/>
              </w:smartTagPr>
              <w:r w:rsidRPr="00AC1B94">
                <w:rPr>
                  <w:rFonts w:ascii="Times New Roman" w:hAnsi="Times New Roman" w:cs="Times New Roman"/>
                  <w:sz w:val="20"/>
                  <w:szCs w:val="20"/>
                </w:rPr>
                <w:t>2 га</w:t>
              </w:r>
            </w:smartTag>
            <w:r w:rsidRPr="00AC1B94">
              <w:rPr>
                <w:rFonts w:ascii="Times New Roman" w:hAnsi="Times New Roman" w:cs="Times New Roman"/>
                <w:sz w:val="20"/>
                <w:szCs w:val="20"/>
              </w:rPr>
              <w:t xml:space="preserve"> для нового кладбища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Формирование и резервирование участка.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bl>
    <w:p w:rsidR="00AC1B94" w:rsidRPr="00AC1B94" w:rsidRDefault="00AC1B94" w:rsidP="00AC1B94">
      <w:pPr>
        <w:spacing w:after="0"/>
        <w:ind w:firstLine="709"/>
        <w:jc w:val="both"/>
        <w:rPr>
          <w:rFonts w:ascii="Times New Roman" w:eastAsia="Times New Roman" w:hAnsi="Times New Roman" w:cs="Times New Roman"/>
          <w:kern w:val="2"/>
          <w:sz w:val="20"/>
          <w:szCs w:val="20"/>
          <w:lang w:eastAsia="ar-SA"/>
        </w:rPr>
      </w:pPr>
      <w:r w:rsidRPr="00AC1B94">
        <w:rPr>
          <w:rFonts w:ascii="Times New Roman" w:hAnsi="Times New Roman" w:cs="Times New Roman"/>
          <w:bCs/>
          <w:sz w:val="20"/>
          <w:szCs w:val="20"/>
        </w:rPr>
        <w:t xml:space="preserve">Места расположения кладбищ показано на </w:t>
      </w:r>
      <w:r w:rsidRPr="00AC1B94">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AC1B94" w:rsidRPr="00AC1B94" w:rsidRDefault="00AC1B94" w:rsidP="00AC1B94">
      <w:pPr>
        <w:spacing w:after="0"/>
        <w:ind w:firstLine="709"/>
        <w:jc w:val="both"/>
        <w:rPr>
          <w:rFonts w:ascii="Times New Roman" w:eastAsia="Lucida Sans Unicode" w:hAnsi="Times New Roman" w:cs="Times New Roman"/>
          <w:bCs/>
          <w:sz w:val="20"/>
          <w:szCs w:val="20"/>
        </w:rPr>
      </w:pPr>
    </w:p>
    <w:p w:rsidR="00AC1B94" w:rsidRPr="00AC1B94" w:rsidRDefault="00AC1B94" w:rsidP="00AC1B94">
      <w:pPr>
        <w:spacing w:after="0"/>
        <w:ind w:firstLine="709"/>
        <w:rPr>
          <w:rFonts w:ascii="Times New Roman" w:hAnsi="Times New Roman" w:cs="Times New Roman"/>
          <w:b/>
          <w:bCs/>
          <w:sz w:val="20"/>
          <w:szCs w:val="20"/>
        </w:rPr>
      </w:pPr>
      <w:r w:rsidRPr="00AC1B94">
        <w:rPr>
          <w:rFonts w:ascii="Times New Roman" w:hAnsi="Times New Roman" w:cs="Times New Roman"/>
          <w:b/>
          <w:bCs/>
          <w:sz w:val="20"/>
          <w:szCs w:val="20"/>
        </w:rPr>
        <w:t>2.11. Предложения по обеспечению территории сельского поселения скотомогильниками.</w:t>
      </w:r>
    </w:p>
    <w:p w:rsidR="00AC1B94" w:rsidRPr="00AC1B94" w:rsidRDefault="00AC1B94" w:rsidP="00AC1B94">
      <w:pPr>
        <w:spacing w:after="0"/>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На территории Коломыцевского сельского поселения имеются действующие скотомогильники. </w:t>
      </w:r>
    </w:p>
    <w:p w:rsidR="00AC1B94" w:rsidRPr="00AC1B94" w:rsidRDefault="00AC1B94" w:rsidP="00AC1B94">
      <w:pPr>
        <w:spacing w:after="0"/>
        <w:ind w:firstLine="709"/>
        <w:jc w:val="both"/>
        <w:rPr>
          <w:rFonts w:ascii="Times New Roman" w:hAnsi="Times New Roman" w:cs="Times New Roman"/>
          <w:sz w:val="20"/>
          <w:szCs w:val="20"/>
        </w:rPr>
      </w:pPr>
    </w:p>
    <w:p w:rsidR="00AC1B94" w:rsidRPr="00AC1B94" w:rsidRDefault="00AC1B94" w:rsidP="00AC1B94">
      <w:pPr>
        <w:spacing w:after="0"/>
        <w:jc w:val="center"/>
        <w:outlineLvl w:val="0"/>
        <w:rPr>
          <w:rFonts w:ascii="Times New Roman" w:hAnsi="Times New Roman" w:cs="Times New Roman"/>
          <w:i/>
          <w:iCs/>
          <w:sz w:val="20"/>
          <w:szCs w:val="20"/>
        </w:rPr>
      </w:pPr>
      <w:r w:rsidRPr="00AC1B94">
        <w:rPr>
          <w:rFonts w:ascii="Times New Roman" w:hAnsi="Times New Roman" w:cs="Times New Roman"/>
          <w:i/>
          <w:iCs/>
          <w:sz w:val="20"/>
          <w:szCs w:val="20"/>
        </w:rPr>
        <w:t>Таблица 10. Перечень мероприятий по организации скотомогильников на территории Коломыцевского сельского поселения.</w:t>
      </w:r>
    </w:p>
    <w:tbl>
      <w:tblPr>
        <w:tblW w:w="1039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2695"/>
        <w:gridCol w:w="3686"/>
        <w:gridCol w:w="1701"/>
        <w:gridCol w:w="1701"/>
      </w:tblGrid>
      <w:tr w:rsidR="00AC1B94" w:rsidRPr="00AC1B94" w:rsidTr="00AC1B94">
        <w:trPr>
          <w:trHeight w:val="933"/>
        </w:trPr>
        <w:tc>
          <w:tcPr>
            <w:tcW w:w="6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 п/п</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Наименование мероприятия</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Описание мероприятия и последовательность его выполнения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Исполнитель 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Очередь строительства</w:t>
            </w:r>
          </w:p>
        </w:tc>
      </w:tr>
      <w:tr w:rsidR="00AC1B94" w:rsidRPr="00AC1B94" w:rsidTr="00AC1B94">
        <w:trPr>
          <w:trHeight w:val="1157"/>
        </w:trPr>
        <w:tc>
          <w:tcPr>
            <w:tcW w:w="6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1.</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left="6" w:right="-8" w:firstLine="32"/>
              <w:jc w:val="center"/>
              <w:rPr>
                <w:rFonts w:ascii="Times New Roman" w:hAnsi="Times New Roman" w:cs="Times New Roman"/>
                <w:sz w:val="20"/>
                <w:szCs w:val="20"/>
              </w:rPr>
            </w:pPr>
            <w:r w:rsidRPr="00AC1B94">
              <w:rPr>
                <w:rFonts w:ascii="Times New Roman" w:hAnsi="Times New Roman" w:cs="Times New Roman"/>
                <w:sz w:val="20"/>
                <w:szCs w:val="20"/>
              </w:rPr>
              <w:t xml:space="preserve">Резервирование территории </w:t>
            </w:r>
            <w:smartTag w:uri="urn:schemas-microsoft-com:office:smarttags" w:element="metricconverter">
              <w:smartTagPr>
                <w:attr w:name="ProductID" w:val="54 м2"/>
              </w:smartTagPr>
              <w:r w:rsidRPr="00AC1B94">
                <w:rPr>
                  <w:rFonts w:ascii="Times New Roman" w:hAnsi="Times New Roman" w:cs="Times New Roman"/>
                  <w:sz w:val="20"/>
                  <w:szCs w:val="20"/>
                </w:rPr>
                <w:t>54 м</w:t>
              </w:r>
              <w:r w:rsidRPr="00AC1B94">
                <w:rPr>
                  <w:rFonts w:ascii="Times New Roman" w:hAnsi="Times New Roman" w:cs="Times New Roman"/>
                  <w:sz w:val="20"/>
                  <w:szCs w:val="20"/>
                  <w:vertAlign w:val="superscript"/>
                </w:rPr>
                <w:t>2</w:t>
              </w:r>
            </w:smartTag>
            <w:r w:rsidRPr="00AC1B94">
              <w:rPr>
                <w:rFonts w:ascii="Times New Roman" w:hAnsi="Times New Roman" w:cs="Times New Roman"/>
                <w:sz w:val="20"/>
                <w:szCs w:val="20"/>
              </w:rPr>
              <w:t xml:space="preserve"> для организации скотомогильника</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42"/>
              <w:jc w:val="center"/>
              <w:rPr>
                <w:rFonts w:ascii="Times New Roman" w:hAnsi="Times New Roman" w:cs="Times New Roman"/>
                <w:sz w:val="20"/>
                <w:szCs w:val="20"/>
              </w:rPr>
            </w:pPr>
            <w:r w:rsidRPr="00AC1B94">
              <w:rPr>
                <w:rFonts w:ascii="Times New Roman" w:hAnsi="Times New Roman" w:cs="Times New Roman"/>
                <w:sz w:val="20"/>
                <w:szCs w:val="20"/>
              </w:rPr>
              <w:t>Формирование и резервирование участка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r w:rsidR="00AC1B94" w:rsidRPr="00AC1B94" w:rsidTr="00AC1B94">
        <w:trPr>
          <w:trHeight w:val="699"/>
        </w:trPr>
        <w:tc>
          <w:tcPr>
            <w:tcW w:w="61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left="6" w:right="-8" w:firstLine="32"/>
              <w:jc w:val="center"/>
              <w:rPr>
                <w:rFonts w:ascii="Times New Roman" w:hAnsi="Times New Roman" w:cs="Times New Roman"/>
                <w:sz w:val="20"/>
                <w:szCs w:val="20"/>
              </w:rPr>
            </w:pPr>
            <w:r w:rsidRPr="00AC1B94">
              <w:rPr>
                <w:rFonts w:ascii="Times New Roman" w:hAnsi="Times New Roman" w:cs="Times New Roman"/>
                <w:sz w:val="20"/>
                <w:szCs w:val="20"/>
              </w:rPr>
              <w:t>Закрытие двух скотомогильников</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Рекультивация территории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Администрация поселения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Первая очередь</w:t>
            </w:r>
          </w:p>
        </w:tc>
      </w:tr>
    </w:tbl>
    <w:p w:rsidR="00AC1B94" w:rsidRPr="00AC1B94" w:rsidRDefault="00AC1B94" w:rsidP="00AC1B94">
      <w:pPr>
        <w:spacing w:after="0"/>
        <w:ind w:firstLine="709"/>
        <w:jc w:val="both"/>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 xml:space="preserve">Место расположения скотомогильников показано на </w:t>
      </w:r>
      <w:r w:rsidRPr="00AC1B94">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AC1B94" w:rsidRPr="00AC1B94" w:rsidRDefault="00AC1B94" w:rsidP="00AC1B94">
      <w:pPr>
        <w:spacing w:after="0"/>
        <w:ind w:firstLine="709"/>
        <w:jc w:val="both"/>
        <w:rPr>
          <w:rFonts w:ascii="Times New Roman" w:hAnsi="Times New Roman" w:cs="Times New Roman"/>
          <w:b/>
          <w:sz w:val="20"/>
          <w:szCs w:val="20"/>
        </w:rPr>
      </w:pPr>
      <w:r w:rsidRPr="00AC1B94">
        <w:rPr>
          <w:rFonts w:ascii="Times New Roman" w:hAnsi="Times New Roman" w:cs="Times New Roman"/>
          <w:sz w:val="20"/>
          <w:szCs w:val="20"/>
        </w:rPr>
        <w:br w:type="page"/>
      </w:r>
      <w:r w:rsidRPr="00AC1B94">
        <w:rPr>
          <w:rFonts w:ascii="Times New Roman" w:hAnsi="Times New Roman" w:cs="Times New Roman"/>
          <w:b/>
          <w:sz w:val="20"/>
          <w:szCs w:val="20"/>
        </w:rPr>
        <w:lastRenderedPageBreak/>
        <w:t xml:space="preserve">2.12. Основные технико-экономические показатели. </w:t>
      </w:r>
    </w:p>
    <w:p w:rsidR="00AC1B94" w:rsidRPr="00AC1B94" w:rsidRDefault="00AC1B94" w:rsidP="00AC1B94">
      <w:pPr>
        <w:spacing w:after="0"/>
        <w:rPr>
          <w:rFonts w:ascii="Times New Roman" w:hAnsi="Times New Roman" w:cs="Times New Roman"/>
          <w:b/>
          <w:sz w:val="20"/>
          <w:szCs w:val="20"/>
        </w:rPr>
      </w:pPr>
    </w:p>
    <w:p w:rsidR="00AC1B94" w:rsidRPr="00AC1B94" w:rsidRDefault="00AC1B94" w:rsidP="00AC1B94">
      <w:pPr>
        <w:tabs>
          <w:tab w:val="left" w:pos="-26131"/>
        </w:tabs>
        <w:spacing w:after="0"/>
        <w:ind w:left="1065"/>
        <w:jc w:val="center"/>
        <w:outlineLvl w:val="0"/>
        <w:rPr>
          <w:rStyle w:val="aff6"/>
          <w:rFonts w:ascii="Times New Roman" w:hAnsi="Times New Roman" w:cs="Times New Roman"/>
          <w:bCs w:val="0"/>
          <w:i/>
          <w:iCs/>
          <w:sz w:val="20"/>
          <w:szCs w:val="20"/>
        </w:rPr>
      </w:pPr>
      <w:r w:rsidRPr="00AC1B94">
        <w:rPr>
          <w:rStyle w:val="aff6"/>
          <w:rFonts w:ascii="Times New Roman" w:hAnsi="Times New Roman" w:cs="Times New Roman"/>
          <w:i/>
          <w:iCs/>
          <w:sz w:val="20"/>
          <w:szCs w:val="20"/>
        </w:rPr>
        <w:t xml:space="preserve">Таблица 11. Основные технико-экономические показатели </w:t>
      </w:r>
      <w:r w:rsidRPr="00AC1B94">
        <w:rPr>
          <w:rFonts w:ascii="Times New Roman" w:hAnsi="Times New Roman" w:cs="Times New Roman"/>
          <w:i/>
          <w:sz w:val="20"/>
          <w:szCs w:val="20"/>
        </w:rPr>
        <w:t>Коломыцевского</w:t>
      </w:r>
      <w:r w:rsidRPr="00AC1B94">
        <w:rPr>
          <w:rFonts w:ascii="Times New Roman" w:hAnsi="Times New Roman" w:cs="Times New Roman"/>
          <w:sz w:val="20"/>
          <w:szCs w:val="20"/>
        </w:rPr>
        <w:t xml:space="preserve"> </w:t>
      </w:r>
      <w:r w:rsidRPr="00AC1B94">
        <w:rPr>
          <w:rStyle w:val="aff6"/>
          <w:rFonts w:ascii="Times New Roman" w:hAnsi="Times New Roman" w:cs="Times New Roman"/>
          <w:i/>
          <w:iCs/>
          <w:sz w:val="20"/>
          <w:szCs w:val="20"/>
        </w:rPr>
        <w:t>сельского поселения.</w:t>
      </w:r>
    </w:p>
    <w:p w:rsidR="00AC1B94" w:rsidRPr="00AC1B94" w:rsidRDefault="00AC1B94" w:rsidP="00AC1B94">
      <w:pPr>
        <w:spacing w:after="0"/>
        <w:jc w:val="both"/>
        <w:rPr>
          <w:rFonts w:ascii="Times New Roman" w:hAnsi="Times New Roman" w:cs="Times New Roman"/>
          <w:sz w:val="20"/>
          <w:szCs w:val="20"/>
        </w:rPr>
      </w:pPr>
    </w:p>
    <w:tbl>
      <w:tblPr>
        <w:tblW w:w="10140" w:type="dxa"/>
        <w:tblInd w:w="-59" w:type="dxa"/>
        <w:tblLayout w:type="fixed"/>
        <w:tblLook w:val="04A0" w:firstRow="1" w:lastRow="0" w:firstColumn="1" w:lastColumn="0" w:noHBand="0" w:noVBand="1"/>
      </w:tblPr>
      <w:tblGrid>
        <w:gridCol w:w="815"/>
        <w:gridCol w:w="3461"/>
        <w:gridCol w:w="1399"/>
        <w:gridCol w:w="1807"/>
        <w:gridCol w:w="2658"/>
      </w:tblGrid>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п/п</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Показатели</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Единицы</w:t>
            </w:r>
          </w:p>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измерения</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Современное</w:t>
            </w:r>
          </w:p>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Расчетный срок (2029 год)</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1</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2</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3</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4</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5</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1.</w:t>
            </w:r>
          </w:p>
        </w:tc>
        <w:tc>
          <w:tcPr>
            <w:tcW w:w="9330" w:type="dxa"/>
            <w:gridSpan w:val="4"/>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b/>
                <w:bCs/>
                <w:kern w:val="2"/>
                <w:sz w:val="20"/>
                <w:szCs w:val="20"/>
                <w:lang w:eastAsia="ar-SA"/>
              </w:rPr>
            </w:pPr>
            <w:r w:rsidRPr="00AC1B94">
              <w:rPr>
                <w:rFonts w:ascii="Times New Roman" w:hAnsi="Times New Roman" w:cs="Times New Roman"/>
                <w:b/>
                <w:bCs/>
                <w:sz w:val="20"/>
                <w:szCs w:val="20"/>
              </w:rPr>
              <w:t>Территория</w:t>
            </w:r>
          </w:p>
        </w:tc>
      </w:tr>
      <w:tr w:rsidR="00AC1B94" w:rsidRPr="00AC1B94" w:rsidTr="00AC1B94">
        <w:tc>
          <w:tcPr>
            <w:tcW w:w="815" w:type="dxa"/>
            <w:tcBorders>
              <w:top w:val="single" w:sz="4" w:space="0" w:color="000000"/>
              <w:left w:val="single" w:sz="4" w:space="0" w:color="000000"/>
              <w:bottom w:val="nil"/>
              <w:right w:val="single" w:sz="4" w:space="0" w:color="000000"/>
            </w:tcBorders>
            <w:vAlign w:val="center"/>
            <w:hideMark/>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1.1.</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Общая площадь земель в установленных границах</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6693</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6693</w:t>
            </w: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из них:</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tcPr>
          <w:p w:rsidR="00AC1B94" w:rsidRPr="00AC1B94" w:rsidRDefault="00AC1B94" w:rsidP="00AC1B94">
            <w:pPr>
              <w:snapToGrid w:val="0"/>
              <w:spacing w:after="0"/>
              <w:jc w:val="center"/>
              <w:rPr>
                <w:rFonts w:ascii="Times New Roman" w:hAnsi="Times New Roman" w:cs="Times New Roman"/>
                <w:sz w:val="20"/>
                <w:szCs w:val="20"/>
              </w:rPr>
            </w:pPr>
          </w:p>
        </w:tc>
        <w:tc>
          <w:tcPr>
            <w:tcW w:w="2659"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snapToGrid w:val="0"/>
              <w:spacing w:after="0"/>
              <w:jc w:val="center"/>
              <w:rPr>
                <w:rFonts w:ascii="Times New Roman" w:hAnsi="Times New Roman" w:cs="Times New Roman"/>
                <w:sz w:val="20"/>
                <w:szCs w:val="20"/>
              </w:rPr>
            </w:pP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-земли населенных пунктов</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203</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265,27</w:t>
            </w: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-земли сельскохозяйственного назначения</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6490</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6427,73</w:t>
            </w:r>
          </w:p>
        </w:tc>
      </w:tr>
      <w:tr w:rsidR="00AC1B94" w:rsidRPr="00AC1B94" w:rsidTr="00AC1B94">
        <w:trPr>
          <w:trHeight w:val="745"/>
        </w:trPr>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-земли промышленности, связи, энергетики, обороны</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-земли лесного фонда</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-земли водного фонда</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-земли особо охраняемых территорий</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r>
      <w:tr w:rsidR="00AC1B94" w:rsidRPr="00AC1B94" w:rsidTr="00AC1B94">
        <w:tc>
          <w:tcPr>
            <w:tcW w:w="815"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-земли запаса</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r>
      <w:tr w:rsidR="00AC1B94" w:rsidRPr="00AC1B94" w:rsidTr="00AC1B94">
        <w:tc>
          <w:tcPr>
            <w:tcW w:w="815" w:type="dxa"/>
            <w:tcBorders>
              <w:top w:val="single" w:sz="4" w:space="0" w:color="000000"/>
              <w:left w:val="single" w:sz="4" w:space="0" w:color="000000"/>
              <w:bottom w:val="nil"/>
              <w:right w:val="single" w:sz="4" w:space="0" w:color="000000"/>
            </w:tcBorders>
            <w:vAlign w:val="center"/>
            <w:hideMark/>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1.2.</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Из общего количества земель</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tcPr>
          <w:p w:rsidR="00AC1B94" w:rsidRPr="00AC1B94" w:rsidRDefault="00AC1B94" w:rsidP="00AC1B94">
            <w:pPr>
              <w:snapToGrid w:val="0"/>
              <w:spacing w:after="0"/>
              <w:jc w:val="center"/>
              <w:rPr>
                <w:rFonts w:ascii="Times New Roman" w:hAnsi="Times New Roman" w:cs="Times New Roman"/>
                <w:sz w:val="20"/>
                <w:szCs w:val="20"/>
              </w:rPr>
            </w:pPr>
          </w:p>
        </w:tc>
        <w:tc>
          <w:tcPr>
            <w:tcW w:w="2659"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snapToGrid w:val="0"/>
              <w:spacing w:after="0"/>
              <w:jc w:val="center"/>
              <w:rPr>
                <w:rFonts w:ascii="Times New Roman" w:hAnsi="Times New Roman" w:cs="Times New Roman"/>
                <w:sz w:val="20"/>
                <w:szCs w:val="20"/>
              </w:rPr>
            </w:pP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 земли федеральной собственности</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 земли областной собственности</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 земли муниципальной собственности</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2644</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2644</w:t>
            </w: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 земли в собственности юридических лиц</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w:t>
            </w:r>
          </w:p>
        </w:tc>
      </w:tr>
      <w:tr w:rsidR="00AC1B94" w:rsidRPr="00AC1B94" w:rsidTr="00AC1B94">
        <w:trPr>
          <w:trHeight w:val="429"/>
        </w:trPr>
        <w:tc>
          <w:tcPr>
            <w:tcW w:w="815"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физических лиц</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га</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4049</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jc w:val="center"/>
              <w:rPr>
                <w:rFonts w:ascii="Times New Roman" w:hAnsi="Times New Roman" w:cs="Times New Roman"/>
                <w:sz w:val="20"/>
                <w:szCs w:val="20"/>
              </w:rPr>
            </w:pPr>
            <w:r w:rsidRPr="00AC1B94">
              <w:rPr>
                <w:rFonts w:ascii="Times New Roman" w:hAnsi="Times New Roman" w:cs="Times New Roman"/>
                <w:sz w:val="20"/>
                <w:szCs w:val="20"/>
              </w:rPr>
              <w:t>4049</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2.</w:t>
            </w:r>
          </w:p>
        </w:tc>
        <w:tc>
          <w:tcPr>
            <w:tcW w:w="9330" w:type="dxa"/>
            <w:gridSpan w:val="4"/>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Население</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kern w:val="2"/>
                <w:sz w:val="20"/>
                <w:szCs w:val="20"/>
                <w:lang w:eastAsia="ar-SA"/>
              </w:rPr>
              <w:t>2.1</w:t>
            </w:r>
            <w:r w:rsidRPr="00AC1B94">
              <w:rPr>
                <w:rFonts w:eastAsia="Lucida Sans Unicode"/>
                <w:b/>
                <w:bCs/>
                <w:kern w:val="2"/>
                <w:sz w:val="20"/>
                <w:szCs w:val="20"/>
                <w:lang w:eastAsia="ar-SA"/>
              </w:rPr>
              <w:t>.</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Численность населения</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911</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84"/>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1062</w:t>
            </w:r>
          </w:p>
        </w:tc>
      </w:tr>
      <w:tr w:rsidR="00AC1B94" w:rsidRPr="00AC1B94" w:rsidTr="00AC1B94">
        <w:tc>
          <w:tcPr>
            <w:tcW w:w="815" w:type="dxa"/>
            <w:tcBorders>
              <w:top w:val="single" w:sz="4" w:space="0" w:color="000000"/>
              <w:left w:val="single" w:sz="4" w:space="0" w:color="000000"/>
              <w:bottom w:val="nil"/>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2.2.</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Показатели движения населения</w:t>
            </w:r>
          </w:p>
        </w:tc>
        <w:tc>
          <w:tcPr>
            <w:tcW w:w="1400"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snapToGrid w:val="0"/>
              <w:spacing w:after="0"/>
              <w:ind w:firstLine="184"/>
              <w:jc w:val="center"/>
              <w:rPr>
                <w:rFonts w:ascii="Times New Roman" w:eastAsia="Lucida Sans Unicode" w:hAnsi="Times New Roman" w:cs="Times New Roman"/>
                <w:kern w:val="2"/>
                <w:sz w:val="20"/>
                <w:szCs w:val="20"/>
                <w:lang w:eastAsia="ar-SA"/>
              </w:rPr>
            </w:pPr>
          </w:p>
        </w:tc>
      </w:tr>
      <w:tr w:rsidR="00AC1B94" w:rsidRPr="00AC1B94" w:rsidTr="00AC1B94">
        <w:tc>
          <w:tcPr>
            <w:tcW w:w="815" w:type="dxa"/>
            <w:tcBorders>
              <w:top w:val="nil"/>
              <w:left w:val="single" w:sz="4" w:space="0" w:color="000000"/>
              <w:bottom w:val="nil"/>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прирост</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84"/>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151</w:t>
            </w:r>
          </w:p>
        </w:tc>
      </w:tr>
      <w:tr w:rsidR="00AC1B94" w:rsidRPr="00AC1B94" w:rsidTr="00AC1B94">
        <w:trPr>
          <w:trHeight w:val="413"/>
        </w:trPr>
        <w:tc>
          <w:tcPr>
            <w:tcW w:w="815"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убыль</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15</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84"/>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w:t>
            </w:r>
          </w:p>
        </w:tc>
      </w:tr>
      <w:tr w:rsidR="00AC1B94" w:rsidRPr="00AC1B94" w:rsidTr="00AC1B94">
        <w:tc>
          <w:tcPr>
            <w:tcW w:w="815" w:type="dxa"/>
            <w:tcBorders>
              <w:top w:val="single" w:sz="4" w:space="0" w:color="000000"/>
              <w:left w:val="single" w:sz="4" w:space="0" w:color="000000"/>
              <w:bottom w:val="nil"/>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2.3.</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Возрастная структура населения:</w:t>
            </w:r>
          </w:p>
        </w:tc>
        <w:tc>
          <w:tcPr>
            <w:tcW w:w="1400"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snapToGrid w:val="0"/>
              <w:spacing w:after="0"/>
              <w:ind w:firstLine="184"/>
              <w:jc w:val="center"/>
              <w:rPr>
                <w:rFonts w:ascii="Times New Roman" w:eastAsia="Lucida Sans Unicode" w:hAnsi="Times New Roman" w:cs="Times New Roman"/>
                <w:kern w:val="2"/>
                <w:sz w:val="20"/>
                <w:szCs w:val="20"/>
                <w:lang w:eastAsia="ar-SA"/>
              </w:rPr>
            </w:pPr>
          </w:p>
        </w:tc>
      </w:tr>
      <w:tr w:rsidR="00AC1B94" w:rsidRPr="00AC1B94" w:rsidTr="00AC1B94">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дети до 16 лет</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144</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84"/>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168</w:t>
            </w:r>
          </w:p>
        </w:tc>
      </w:tr>
      <w:tr w:rsidR="00AC1B94" w:rsidRPr="00AC1B94" w:rsidTr="00AC1B94">
        <w:trPr>
          <w:trHeight w:val="1126"/>
        </w:trPr>
        <w:tc>
          <w:tcPr>
            <w:tcW w:w="815" w:type="dxa"/>
            <w:tcBorders>
              <w:top w:val="nil"/>
              <w:left w:val="single" w:sz="4" w:space="0" w:color="000000"/>
              <w:bottom w:val="nil"/>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население в трудоспособном возрасте (мужчины 16-59 лет, женщины 16-54 лет)</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501</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84"/>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584</w:t>
            </w:r>
          </w:p>
        </w:tc>
      </w:tr>
      <w:tr w:rsidR="00AC1B94" w:rsidRPr="00AC1B94" w:rsidTr="00AC1B94">
        <w:tc>
          <w:tcPr>
            <w:tcW w:w="815"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население, старше трудоспособного возраста</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чел.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266</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snapToGrid w:val="0"/>
              <w:spacing w:after="0"/>
              <w:ind w:firstLine="184"/>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310</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1</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2</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3</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5</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3.</w:t>
            </w:r>
          </w:p>
        </w:tc>
        <w:tc>
          <w:tcPr>
            <w:tcW w:w="9330" w:type="dxa"/>
            <w:gridSpan w:val="4"/>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Жилищный фонд</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3.1.</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Жилищный фонд - всего</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тыс. м</w:t>
            </w:r>
            <w:r w:rsidRPr="00AC1B94">
              <w:rPr>
                <w:rFonts w:eastAsia="Lucida Sans Unicode"/>
                <w:kern w:val="2"/>
                <w:sz w:val="20"/>
                <w:szCs w:val="20"/>
                <w:vertAlign w:val="superscript"/>
                <w:lang w:eastAsia="ar-SA"/>
              </w:rPr>
              <w:t>2</w:t>
            </w:r>
            <w:r w:rsidRPr="00AC1B94">
              <w:rPr>
                <w:rFonts w:eastAsia="Lucida Sans Unicode"/>
                <w:kern w:val="2"/>
                <w:sz w:val="20"/>
                <w:szCs w:val="20"/>
                <w:lang w:eastAsia="ar-SA"/>
              </w:rPr>
              <w:t>.общ.</w:t>
            </w:r>
          </w:p>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20,87</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32,87</w:t>
            </w:r>
          </w:p>
        </w:tc>
      </w:tr>
      <w:tr w:rsidR="00AC1B94" w:rsidRPr="00AC1B94" w:rsidTr="00AC1B94">
        <w:tc>
          <w:tcPr>
            <w:tcW w:w="815" w:type="dxa"/>
            <w:tcBorders>
              <w:top w:val="single" w:sz="4" w:space="0" w:color="000000"/>
              <w:left w:val="single" w:sz="4" w:space="0" w:color="000000"/>
              <w:bottom w:val="nil"/>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в том числе</w:t>
            </w:r>
          </w:p>
        </w:tc>
        <w:tc>
          <w:tcPr>
            <w:tcW w:w="1400"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r>
      <w:tr w:rsidR="00AC1B94" w:rsidRPr="00AC1B94" w:rsidTr="00AC1B94">
        <w:tc>
          <w:tcPr>
            <w:tcW w:w="815"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в государственной и муниципальной собственности</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тыс. м</w:t>
            </w:r>
            <w:r w:rsidRPr="00AC1B94">
              <w:rPr>
                <w:rFonts w:eastAsia="Lucida Sans Unicode"/>
                <w:kern w:val="2"/>
                <w:sz w:val="20"/>
                <w:szCs w:val="20"/>
                <w:vertAlign w:val="superscript"/>
                <w:lang w:eastAsia="ar-SA"/>
              </w:rPr>
              <w:t>2</w:t>
            </w:r>
            <w:r w:rsidRPr="00AC1B94">
              <w:rPr>
                <w:rFonts w:eastAsia="Lucida Sans Unicode"/>
                <w:kern w:val="2"/>
                <w:sz w:val="20"/>
                <w:szCs w:val="20"/>
                <w:lang w:eastAsia="ar-SA"/>
              </w:rPr>
              <w:t>.общ.</w:t>
            </w:r>
          </w:p>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0,07</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0,07</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3.2.</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Из общего жилого фонда</w:t>
            </w:r>
          </w:p>
        </w:tc>
        <w:tc>
          <w:tcPr>
            <w:tcW w:w="1400"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r>
      <w:tr w:rsidR="00AC1B94" w:rsidRPr="00AC1B94" w:rsidTr="00AC1B94">
        <w:tc>
          <w:tcPr>
            <w:tcW w:w="815"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в многоэтажных многоквартирных домах</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тыс. м</w:t>
            </w:r>
            <w:r w:rsidRPr="00AC1B94">
              <w:rPr>
                <w:rFonts w:eastAsia="Lucida Sans Unicode"/>
                <w:kern w:val="2"/>
                <w:sz w:val="20"/>
                <w:szCs w:val="20"/>
                <w:vertAlign w:val="superscript"/>
                <w:lang w:eastAsia="ar-SA"/>
              </w:rPr>
              <w:t>2</w:t>
            </w:r>
            <w:r w:rsidRPr="00AC1B94">
              <w:rPr>
                <w:rFonts w:eastAsia="Lucida Sans Unicode"/>
                <w:kern w:val="2"/>
                <w:sz w:val="20"/>
                <w:szCs w:val="20"/>
                <w:lang w:eastAsia="ar-SA"/>
              </w:rPr>
              <w:t>.общ.</w:t>
            </w:r>
          </w:p>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1,2</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1,2</w:t>
            </w:r>
          </w:p>
        </w:tc>
      </w:tr>
      <w:tr w:rsidR="00AC1B94" w:rsidRPr="00AC1B94" w:rsidTr="00AC1B94">
        <w:tc>
          <w:tcPr>
            <w:tcW w:w="815"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в индивидуальных жилых домах</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тыс. м</w:t>
            </w:r>
            <w:r w:rsidRPr="00AC1B94">
              <w:rPr>
                <w:rFonts w:eastAsia="Lucida Sans Unicode"/>
                <w:kern w:val="2"/>
                <w:sz w:val="20"/>
                <w:szCs w:val="20"/>
                <w:vertAlign w:val="superscript"/>
                <w:lang w:eastAsia="ar-SA"/>
              </w:rPr>
              <w:t>2</w:t>
            </w:r>
            <w:r w:rsidRPr="00AC1B94">
              <w:rPr>
                <w:rFonts w:eastAsia="Lucida Sans Unicode"/>
                <w:kern w:val="2"/>
                <w:sz w:val="20"/>
                <w:szCs w:val="20"/>
                <w:lang w:eastAsia="ar-SA"/>
              </w:rPr>
              <w:t>.общ.</w:t>
            </w:r>
          </w:p>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19,67</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31,67</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3.3.</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Жилищный фонд с износом более 70 %</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тыс. м</w:t>
            </w:r>
            <w:r w:rsidRPr="00AC1B94">
              <w:rPr>
                <w:rFonts w:eastAsia="Lucida Sans Unicode"/>
                <w:kern w:val="2"/>
                <w:sz w:val="20"/>
                <w:szCs w:val="20"/>
                <w:vertAlign w:val="superscript"/>
                <w:lang w:eastAsia="ar-SA"/>
              </w:rPr>
              <w:t>2</w:t>
            </w:r>
            <w:r w:rsidRPr="00AC1B94">
              <w:rPr>
                <w:rFonts w:eastAsia="Lucida Sans Unicode"/>
                <w:kern w:val="2"/>
                <w:sz w:val="20"/>
                <w:szCs w:val="20"/>
                <w:lang w:eastAsia="ar-SA"/>
              </w:rPr>
              <w:t>.общ.</w:t>
            </w:r>
          </w:p>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пл.</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3.4.</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Обеспеченность жилого фонда:</w:t>
            </w:r>
          </w:p>
        </w:tc>
        <w:tc>
          <w:tcPr>
            <w:tcW w:w="1400"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водопроводом</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100</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канализацией</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100</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газоснабжением</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97</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100</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ваннами и душем</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100</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центральным отоплением</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100</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3.5.</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м</w:t>
            </w:r>
            <w:r w:rsidRPr="00AC1B94">
              <w:rPr>
                <w:rFonts w:eastAsia="Lucida Sans Unicode"/>
                <w:kern w:val="2"/>
                <w:sz w:val="20"/>
                <w:szCs w:val="20"/>
                <w:vertAlign w:val="superscript"/>
                <w:lang w:eastAsia="ar-SA"/>
              </w:rPr>
              <w:t>2</w:t>
            </w:r>
            <w:r w:rsidRPr="00AC1B94">
              <w:rPr>
                <w:rFonts w:eastAsia="Lucida Sans Unicode"/>
                <w:kern w:val="2"/>
                <w:sz w:val="20"/>
                <w:szCs w:val="20"/>
                <w:lang w:eastAsia="ar-SA"/>
              </w:rPr>
              <w:t>/чел.</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22,9</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31,0</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4.</w:t>
            </w:r>
          </w:p>
        </w:tc>
        <w:tc>
          <w:tcPr>
            <w:tcW w:w="9330" w:type="dxa"/>
            <w:gridSpan w:val="4"/>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Объекты социального и культурно-бытового обслуживания населения.</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center" w:pos="4677"/>
                <w:tab w:val="right" w:pos="9355"/>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4.1.</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Детские сады</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мест</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20</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32</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4.2.</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Общеобразовательные</w:t>
            </w:r>
          </w:p>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школы</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мест</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108</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135</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4.3.</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Медицинские учреждения:</w:t>
            </w:r>
          </w:p>
        </w:tc>
        <w:tc>
          <w:tcPr>
            <w:tcW w:w="1400"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1808"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r>
      <w:tr w:rsidR="00AC1B94" w:rsidRPr="00AC1B94" w:rsidTr="00AC1B94">
        <w:tc>
          <w:tcPr>
            <w:tcW w:w="815"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Сельская больница</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койко-мест</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c>
          <w:tcPr>
            <w:tcW w:w="815"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ФАП</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объект</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w:t>
            </w:r>
          </w:p>
        </w:tc>
      </w:tr>
      <w:tr w:rsidR="00AC1B94" w:rsidRPr="00AC1B94" w:rsidTr="00AC1B94">
        <w:tc>
          <w:tcPr>
            <w:tcW w:w="815" w:type="dxa"/>
            <w:tcBorders>
              <w:top w:val="nil"/>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Врачебная амбулатория</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пос/см</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4.4.</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Аптеки</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vertAlign w:val="superscript"/>
                <w:lang w:eastAsia="ar-SA"/>
              </w:rPr>
            </w:pPr>
            <w:r w:rsidRPr="00AC1B94">
              <w:rPr>
                <w:rFonts w:eastAsia="Lucida Sans Unicode"/>
                <w:kern w:val="2"/>
                <w:sz w:val="20"/>
                <w:szCs w:val="20"/>
                <w:lang w:eastAsia="ar-SA"/>
              </w:rPr>
              <w:t>м</w:t>
            </w:r>
            <w:r w:rsidRPr="00AC1B94">
              <w:rPr>
                <w:rFonts w:eastAsia="Lucida Sans Unicode"/>
                <w:kern w:val="2"/>
                <w:sz w:val="20"/>
                <w:szCs w:val="20"/>
                <w:vertAlign w:val="superscript"/>
                <w:lang w:eastAsia="ar-SA"/>
              </w:rPr>
              <w:t xml:space="preserve">2 </w:t>
            </w:r>
            <w:r w:rsidRPr="00AC1B94">
              <w:rPr>
                <w:rFonts w:eastAsia="Lucida Sans Unicode"/>
                <w:kern w:val="2"/>
                <w:sz w:val="20"/>
                <w:szCs w:val="20"/>
                <w:lang w:eastAsia="ar-SA"/>
              </w:rPr>
              <w:t>общей пл</w:t>
            </w:r>
            <w:r w:rsidRPr="00AC1B94">
              <w:rPr>
                <w:rFonts w:eastAsia="Lucida Sans Unicode"/>
                <w:kern w:val="2"/>
                <w:sz w:val="20"/>
                <w:szCs w:val="20"/>
                <w:vertAlign w:val="superscript"/>
                <w:lang w:eastAsia="ar-SA"/>
              </w:rPr>
              <w:t>.</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55</w:t>
            </w:r>
          </w:p>
        </w:tc>
      </w:tr>
      <w:tr w:rsidR="00AC1B94" w:rsidRPr="00AC1B94" w:rsidTr="00AC1B94">
        <w:trPr>
          <w:trHeight w:val="633"/>
        </w:trPr>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4.5.</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xml:space="preserve">Учреждения культуры и </w:t>
            </w:r>
          </w:p>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искусства (клуб)</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мест</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120</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120</w:t>
            </w:r>
          </w:p>
        </w:tc>
      </w:tr>
      <w:tr w:rsidR="00AC1B94" w:rsidRPr="00AC1B94" w:rsidTr="00AC1B94">
        <w:trPr>
          <w:trHeight w:val="371"/>
        </w:trPr>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4.6.</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Спортивный зал и стадион</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количество</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w:t>
            </w:r>
          </w:p>
        </w:tc>
      </w:tr>
      <w:tr w:rsidR="00AC1B94" w:rsidRPr="00AC1B94" w:rsidTr="00AC1B94">
        <w:trPr>
          <w:trHeight w:hRule="exact" w:val="836"/>
        </w:trPr>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4.7.</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Магазины продовольственных</w:t>
            </w:r>
          </w:p>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товаров - всего</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м</w:t>
            </w:r>
            <w:r w:rsidRPr="00AC1B94">
              <w:rPr>
                <w:rFonts w:eastAsia="Lucida Sans Unicode"/>
                <w:kern w:val="2"/>
                <w:sz w:val="20"/>
                <w:szCs w:val="20"/>
                <w:vertAlign w:val="superscript"/>
                <w:lang w:eastAsia="ar-SA"/>
              </w:rPr>
              <w:t>2</w:t>
            </w:r>
            <w:r w:rsidRPr="00AC1B94">
              <w:rPr>
                <w:rFonts w:eastAsia="Lucida Sans Unicode"/>
                <w:kern w:val="2"/>
                <w:sz w:val="20"/>
                <w:szCs w:val="20"/>
                <w:lang w:eastAsia="ar-SA"/>
              </w:rPr>
              <w:t>торг.площ.</w:t>
            </w:r>
          </w:p>
        </w:tc>
        <w:tc>
          <w:tcPr>
            <w:tcW w:w="1808" w:type="dxa"/>
            <w:vMerge w:val="restart"/>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132</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75</w:t>
            </w:r>
          </w:p>
        </w:tc>
      </w:tr>
      <w:tr w:rsidR="00AC1B94" w:rsidRPr="00AC1B94" w:rsidTr="00AC1B94">
        <w:trPr>
          <w:trHeight w:val="1082"/>
        </w:trPr>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4.8.</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Магазины   непродовольственных</w:t>
            </w:r>
          </w:p>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товаров - всего</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м</w:t>
            </w:r>
            <w:r w:rsidRPr="00AC1B94">
              <w:rPr>
                <w:rFonts w:eastAsia="Lucida Sans Unicode"/>
                <w:kern w:val="2"/>
                <w:sz w:val="20"/>
                <w:szCs w:val="20"/>
                <w:vertAlign w:val="superscript"/>
                <w:lang w:eastAsia="ar-SA"/>
              </w:rPr>
              <w:t>2</w:t>
            </w:r>
            <w:r w:rsidRPr="00AC1B94">
              <w:rPr>
                <w:rFonts w:eastAsia="Lucida Sans Unicode"/>
                <w:kern w:val="2"/>
                <w:sz w:val="20"/>
                <w:szCs w:val="20"/>
                <w:lang w:eastAsia="ar-SA"/>
              </w:rPr>
              <w:t>торг. площ.</w:t>
            </w:r>
          </w:p>
        </w:tc>
        <w:tc>
          <w:tcPr>
            <w:tcW w:w="1808" w:type="dxa"/>
            <w:vMerge/>
            <w:tcBorders>
              <w:top w:val="nil"/>
              <w:left w:val="single" w:sz="4" w:space="0" w:color="000000"/>
              <w:bottom w:val="single" w:sz="4" w:space="0" w:color="000000"/>
              <w:right w:val="nil"/>
            </w:tcBorders>
            <w:vAlign w:val="center"/>
            <w:hideMark/>
          </w:tcPr>
          <w:p w:rsidR="00AC1B94" w:rsidRPr="00AC1B94" w:rsidRDefault="00AC1B94" w:rsidP="00AC1B94">
            <w:pPr>
              <w:spacing w:after="0"/>
              <w:rPr>
                <w:rFonts w:ascii="Times New Roman" w:eastAsia="Lucida Sans Unicode" w:hAnsi="Times New Roman" w:cs="Times New Roman"/>
                <w:kern w:val="2"/>
                <w:sz w:val="20"/>
                <w:szCs w:val="20"/>
                <w:lang w:eastAsia="ar-SA"/>
              </w:rPr>
            </w:pP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150</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4.9.</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Предприятия общественного</w:t>
            </w:r>
          </w:p>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питания</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пос. мест</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80</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35</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1</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2</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3</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5</w:t>
            </w:r>
          </w:p>
        </w:tc>
      </w:tr>
      <w:tr w:rsidR="00AC1B94" w:rsidRPr="00AC1B94" w:rsidTr="00AC1B94">
        <w:trPr>
          <w:trHeight w:val="602"/>
        </w:trPr>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4.10.</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Предприятия бытового</w:t>
            </w:r>
          </w:p>
          <w:p w:rsidR="00AC1B94" w:rsidRPr="00AC1B94" w:rsidRDefault="00AC1B94" w:rsidP="00AC1B94">
            <w:pPr>
              <w:pStyle w:val="a4"/>
              <w:widowControl w:val="0"/>
              <w:tabs>
                <w:tab w:val="left" w:pos="708"/>
              </w:tabs>
              <w:suppressAutoHyphens/>
              <w:spacing w:after="0"/>
              <w:jc w:val="center"/>
              <w:rPr>
                <w:rFonts w:eastAsia="Lucida Sans Unicode"/>
                <w:kern w:val="2"/>
                <w:sz w:val="20"/>
                <w:szCs w:val="20"/>
                <w:lang w:eastAsia="ar-SA"/>
              </w:rPr>
            </w:pPr>
            <w:r w:rsidRPr="00AC1B94">
              <w:rPr>
                <w:rFonts w:eastAsia="Lucida Sans Unicode"/>
                <w:kern w:val="2"/>
                <w:sz w:val="20"/>
                <w:szCs w:val="20"/>
                <w:lang w:eastAsia="ar-SA"/>
              </w:rPr>
              <w:t>обслуживания</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раб. мест</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w:t>
            </w:r>
          </w:p>
        </w:tc>
      </w:tr>
      <w:tr w:rsidR="00AC1B94" w:rsidRPr="00AC1B94" w:rsidTr="00AC1B94">
        <w:trPr>
          <w:trHeight w:val="631"/>
        </w:trPr>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4.11.</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rFonts w:eastAsia="Lucida Sans Unicode"/>
                <w:sz w:val="20"/>
                <w:szCs w:val="20"/>
                <w:lang w:eastAsia="ar-SA"/>
              </w:rPr>
            </w:pPr>
            <w:r w:rsidRPr="00AC1B94">
              <w:rPr>
                <w:sz w:val="20"/>
                <w:szCs w:val="20"/>
              </w:rPr>
              <w:t>Банно-оздоровительный комплекс</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помыв. мест</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9</w:t>
            </w:r>
          </w:p>
        </w:tc>
      </w:tr>
      <w:tr w:rsidR="00AC1B94" w:rsidRPr="00AC1B94" w:rsidTr="00AC1B94">
        <w:trPr>
          <w:trHeight w:val="349"/>
        </w:trPr>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4.12.</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Филиал сбербанка</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vertAlign w:val="superscript"/>
                <w:lang w:eastAsia="ar-SA"/>
              </w:rPr>
            </w:pPr>
            <w:r w:rsidRPr="00AC1B94">
              <w:rPr>
                <w:rFonts w:eastAsia="Lucida Sans Unicode"/>
                <w:kern w:val="2"/>
                <w:sz w:val="20"/>
                <w:szCs w:val="20"/>
                <w:lang w:eastAsia="ar-SA"/>
              </w:rPr>
              <w:t>м</w:t>
            </w:r>
            <w:r w:rsidRPr="00AC1B94">
              <w:rPr>
                <w:rFonts w:eastAsia="Lucida Sans Unicode"/>
                <w:kern w:val="2"/>
                <w:sz w:val="20"/>
                <w:szCs w:val="20"/>
                <w:vertAlign w:val="superscript"/>
                <w:lang w:eastAsia="ar-SA"/>
              </w:rPr>
              <w:t>2</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 объект</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20</w:t>
            </w:r>
          </w:p>
        </w:tc>
      </w:tr>
      <w:tr w:rsidR="00AC1B94" w:rsidRPr="00AC1B94" w:rsidTr="00AC1B94">
        <w:trPr>
          <w:trHeight w:val="411"/>
        </w:trPr>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4.13.</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Отделение связи (почта)</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количество</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4.14.</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Библиотеки</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тыс. ед. хранения</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6,817</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6,817</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kern w:val="2"/>
                <w:sz w:val="20"/>
                <w:szCs w:val="20"/>
                <w:lang w:eastAsia="ar-SA"/>
              </w:rPr>
            </w:pPr>
            <w:r w:rsidRPr="00AC1B94">
              <w:rPr>
                <w:rFonts w:eastAsia="Lucida Sans Unicode"/>
                <w:b/>
                <w:kern w:val="2"/>
                <w:sz w:val="20"/>
                <w:szCs w:val="20"/>
                <w:lang w:eastAsia="ar-SA"/>
              </w:rPr>
              <w:t>5.</w:t>
            </w:r>
          </w:p>
        </w:tc>
        <w:tc>
          <w:tcPr>
            <w:tcW w:w="9330" w:type="dxa"/>
            <w:gridSpan w:val="4"/>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kern w:val="2"/>
                <w:sz w:val="20"/>
                <w:szCs w:val="20"/>
                <w:lang w:eastAsia="ar-SA"/>
              </w:rPr>
            </w:pPr>
            <w:r w:rsidRPr="00AC1B94">
              <w:rPr>
                <w:rFonts w:eastAsia="Lucida Sans Unicode"/>
                <w:b/>
                <w:kern w:val="2"/>
                <w:sz w:val="20"/>
                <w:szCs w:val="20"/>
                <w:lang w:eastAsia="ar-SA"/>
              </w:rPr>
              <w:t>Транспортная инфраструктура.</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5.1.</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Общая протяженность улично-дорожной сети</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км</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10,8</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11,0</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5.2.</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Обеспеченность население индивидуальными легковыми автомобилями (на 1000 чел)</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автомобилей</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145</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145</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6.</w:t>
            </w:r>
          </w:p>
        </w:tc>
        <w:tc>
          <w:tcPr>
            <w:tcW w:w="9330" w:type="dxa"/>
            <w:gridSpan w:val="4"/>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Зоны специального назначения.</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6.1.</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kern w:val="2"/>
                <w:sz w:val="20"/>
                <w:szCs w:val="20"/>
                <w:lang w:eastAsia="ar-SA"/>
              </w:rPr>
            </w:pPr>
            <w:r w:rsidRPr="00AC1B94">
              <w:rPr>
                <w:rFonts w:eastAsia="Lucida Sans Unicode"/>
                <w:kern w:val="2"/>
                <w:sz w:val="20"/>
                <w:szCs w:val="20"/>
                <w:lang w:eastAsia="ar-SA"/>
              </w:rPr>
              <w:t>Общее количество кладбищ</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единиц</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6.2.</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 xml:space="preserve">Контейнерная площадка для сбора и </w:t>
            </w:r>
            <w:r w:rsidRPr="00AC1B94">
              <w:rPr>
                <w:rFonts w:eastAsia="Lucida Sans Unicode"/>
                <w:kern w:val="2"/>
                <w:sz w:val="20"/>
                <w:szCs w:val="20"/>
                <w:lang w:eastAsia="ar-SA"/>
              </w:rPr>
              <w:lastRenderedPageBreak/>
              <w:t xml:space="preserve">временного накопления ТБО, оснащенная контейнерами большой ёмкость </w:t>
            </w:r>
            <w:smartTag w:uri="urn:schemas-microsoft-com:office:smarttags" w:element="metricconverter">
              <w:smartTagPr>
                <w:attr w:name="ProductID" w:val="30 м3"/>
              </w:smartTagPr>
              <w:r w:rsidRPr="00AC1B94">
                <w:rPr>
                  <w:rFonts w:eastAsia="Lucida Sans Unicode"/>
                  <w:kern w:val="2"/>
                  <w:sz w:val="20"/>
                  <w:szCs w:val="20"/>
                  <w:lang w:eastAsia="ar-SA"/>
                </w:rPr>
                <w:t>30 м</w:t>
              </w:r>
              <w:r w:rsidRPr="00AC1B94">
                <w:rPr>
                  <w:rFonts w:eastAsia="Lucida Sans Unicode"/>
                  <w:kern w:val="2"/>
                  <w:sz w:val="20"/>
                  <w:szCs w:val="20"/>
                  <w:vertAlign w:val="superscript"/>
                  <w:lang w:eastAsia="ar-SA"/>
                </w:rPr>
                <w:t>3</w:t>
              </w:r>
            </w:smartTag>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lastRenderedPageBreak/>
              <w:t>единиц</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w:t>
            </w:r>
          </w:p>
        </w:tc>
      </w:tr>
      <w:tr w:rsidR="00AC1B94" w:rsidRPr="00AC1B94" w:rsidTr="00AC1B94">
        <w:tc>
          <w:tcPr>
            <w:tcW w:w="815"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lastRenderedPageBreak/>
              <w:t>6.3.</w:t>
            </w:r>
          </w:p>
        </w:tc>
        <w:tc>
          <w:tcPr>
            <w:tcW w:w="3463"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Скотомогильники</w:t>
            </w:r>
          </w:p>
        </w:tc>
        <w:tc>
          <w:tcPr>
            <w:tcW w:w="1400"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единиц</w:t>
            </w:r>
          </w:p>
        </w:tc>
        <w:tc>
          <w:tcPr>
            <w:tcW w:w="1808" w:type="dxa"/>
            <w:tcBorders>
              <w:top w:val="nil"/>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w:t>
            </w:r>
          </w:p>
        </w:tc>
        <w:tc>
          <w:tcPr>
            <w:tcW w:w="2659" w:type="dxa"/>
            <w:tcBorders>
              <w:top w:val="nil"/>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7.</w:t>
            </w:r>
          </w:p>
        </w:tc>
        <w:tc>
          <w:tcPr>
            <w:tcW w:w="9330" w:type="dxa"/>
            <w:gridSpan w:val="4"/>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kern w:val="2"/>
                <w:sz w:val="20"/>
                <w:szCs w:val="20"/>
                <w:lang w:eastAsia="ar-SA"/>
              </w:rPr>
            </w:pPr>
            <w:r w:rsidRPr="00AC1B94">
              <w:rPr>
                <w:rFonts w:eastAsia="Lucida Sans Unicode"/>
                <w:b/>
                <w:kern w:val="2"/>
                <w:sz w:val="20"/>
                <w:szCs w:val="20"/>
                <w:lang w:eastAsia="ar-SA"/>
              </w:rPr>
              <w:t>Водоснабжение.</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7.1.</w:t>
            </w:r>
          </w:p>
        </w:tc>
        <w:tc>
          <w:tcPr>
            <w:tcW w:w="3463" w:type="dxa"/>
            <w:tcBorders>
              <w:top w:val="single" w:sz="4" w:space="0" w:color="000000"/>
              <w:left w:val="single" w:sz="4" w:space="0" w:color="000000"/>
              <w:bottom w:val="single" w:sz="4" w:space="0" w:color="000000"/>
              <w:right w:val="nil"/>
            </w:tcBorders>
            <w:hideMark/>
          </w:tcPr>
          <w:p w:rsidR="00AC1B94" w:rsidRPr="00AC1B94" w:rsidRDefault="00AC1B94" w:rsidP="00AC1B94">
            <w:pPr>
              <w:pStyle w:val="af3"/>
              <w:jc w:val="center"/>
              <w:rPr>
                <w:rFonts w:eastAsia="Lucida Sans Unicode"/>
                <w:sz w:val="20"/>
                <w:szCs w:val="20"/>
                <w:lang w:eastAsia="ar-SA"/>
              </w:rPr>
            </w:pPr>
            <w:r w:rsidRPr="00AC1B94">
              <w:rPr>
                <w:sz w:val="20"/>
                <w:szCs w:val="20"/>
              </w:rPr>
              <w:t>Водоподведение — всего</w:t>
            </w:r>
          </w:p>
        </w:tc>
        <w:tc>
          <w:tcPr>
            <w:tcW w:w="1400" w:type="dxa"/>
            <w:tcBorders>
              <w:top w:val="single" w:sz="4" w:space="0" w:color="000000"/>
              <w:left w:val="single" w:sz="4" w:space="0" w:color="000000"/>
              <w:bottom w:val="single" w:sz="4" w:space="0" w:color="000000"/>
              <w:right w:val="nil"/>
            </w:tcBorders>
            <w:hideMark/>
          </w:tcPr>
          <w:p w:rsidR="00AC1B94" w:rsidRPr="00AC1B94" w:rsidRDefault="00AC1B94" w:rsidP="00AC1B94">
            <w:pPr>
              <w:pStyle w:val="af3"/>
              <w:jc w:val="center"/>
              <w:rPr>
                <w:sz w:val="20"/>
                <w:szCs w:val="20"/>
              </w:rPr>
            </w:pPr>
            <w:r w:rsidRPr="00AC1B94">
              <w:rPr>
                <w:sz w:val="20"/>
                <w:szCs w:val="20"/>
              </w:rPr>
              <w:t>тыс. м</w:t>
            </w:r>
            <w:r w:rsidRPr="00AC1B94">
              <w:rPr>
                <w:sz w:val="20"/>
                <w:szCs w:val="20"/>
                <w:vertAlign w:val="superscript"/>
              </w:rPr>
              <w:t>3</w:t>
            </w:r>
            <w:r w:rsidRPr="00AC1B94">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0,239</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f3"/>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на хозяйственно-питьевые нужды</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тыс. м</w:t>
            </w:r>
            <w:r w:rsidRPr="00AC1B94">
              <w:rPr>
                <w:sz w:val="20"/>
                <w:szCs w:val="20"/>
                <w:vertAlign w:val="superscript"/>
              </w:rPr>
              <w:t>3</w:t>
            </w:r>
            <w:r w:rsidRPr="00AC1B94">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0,239</w:t>
            </w:r>
          </w:p>
        </w:tc>
      </w:tr>
      <w:tr w:rsidR="00AC1B94" w:rsidRPr="00AC1B94" w:rsidTr="00AC1B94">
        <w:trPr>
          <w:trHeight w:val="433"/>
        </w:trPr>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на производственные нужды</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тыс. м</w:t>
            </w:r>
            <w:r w:rsidRPr="00AC1B94">
              <w:rPr>
                <w:sz w:val="20"/>
                <w:szCs w:val="20"/>
                <w:vertAlign w:val="superscript"/>
              </w:rPr>
              <w:t>3</w:t>
            </w:r>
            <w:r w:rsidRPr="00AC1B94">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rPr>
          <w:trHeight w:val="423"/>
        </w:trPr>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7.2.</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Вторичное использование воды</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7.3.</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Производительность водозаборных сооружений</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тыс. м</w:t>
            </w:r>
            <w:r w:rsidRPr="00AC1B94">
              <w:rPr>
                <w:sz w:val="20"/>
                <w:szCs w:val="20"/>
                <w:vertAlign w:val="superscript"/>
              </w:rPr>
              <w:t>3</w:t>
            </w:r>
            <w:r w:rsidRPr="00AC1B94">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7.4.</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В том числе водозаборов подземных вод</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тыс. м</w:t>
            </w:r>
            <w:r w:rsidRPr="00AC1B94">
              <w:rPr>
                <w:sz w:val="20"/>
                <w:szCs w:val="20"/>
                <w:vertAlign w:val="superscript"/>
              </w:rPr>
              <w:t>3</w:t>
            </w:r>
            <w:r w:rsidRPr="00AC1B94">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rPr>
          <w:trHeight w:val="854"/>
        </w:trPr>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7.5.</w:t>
            </w:r>
          </w:p>
        </w:tc>
        <w:tc>
          <w:tcPr>
            <w:tcW w:w="3463" w:type="dxa"/>
            <w:tcBorders>
              <w:top w:val="single" w:sz="4" w:space="0" w:color="000000"/>
              <w:left w:val="single" w:sz="4" w:space="0" w:color="000000"/>
              <w:bottom w:val="single" w:sz="4" w:space="0" w:color="000000"/>
              <w:right w:val="nil"/>
            </w:tcBorders>
            <w:hideMark/>
          </w:tcPr>
          <w:p w:rsidR="00AC1B94" w:rsidRPr="00AC1B94" w:rsidRDefault="00AC1B94" w:rsidP="00AC1B94">
            <w:pPr>
              <w:pStyle w:val="af3"/>
              <w:jc w:val="center"/>
              <w:rPr>
                <w:rFonts w:eastAsia="Lucida Sans Unicode"/>
                <w:sz w:val="20"/>
                <w:szCs w:val="20"/>
                <w:lang w:eastAsia="ar-SA"/>
              </w:rPr>
            </w:pPr>
            <w:r w:rsidRPr="00AC1B94">
              <w:rPr>
                <w:sz w:val="20"/>
                <w:szCs w:val="20"/>
              </w:rPr>
              <w:t>Среднесуточное водопотребление на 1 чел.</w:t>
            </w:r>
          </w:p>
        </w:tc>
        <w:tc>
          <w:tcPr>
            <w:tcW w:w="1400" w:type="dxa"/>
            <w:tcBorders>
              <w:top w:val="single" w:sz="4" w:space="0" w:color="000000"/>
              <w:left w:val="single" w:sz="4" w:space="0" w:color="000000"/>
              <w:bottom w:val="single" w:sz="4" w:space="0" w:color="000000"/>
              <w:right w:val="nil"/>
            </w:tcBorders>
            <w:hideMark/>
          </w:tcPr>
          <w:p w:rsidR="00AC1B94" w:rsidRPr="00AC1B94" w:rsidRDefault="00AC1B94" w:rsidP="00AC1B94">
            <w:pPr>
              <w:pStyle w:val="af3"/>
              <w:jc w:val="center"/>
              <w:rPr>
                <w:sz w:val="20"/>
                <w:szCs w:val="20"/>
              </w:rPr>
            </w:pPr>
            <w:r w:rsidRPr="00AC1B94">
              <w:rPr>
                <w:sz w:val="20"/>
                <w:szCs w:val="20"/>
              </w:rPr>
              <w:t>л/сут на чел.</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230</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hideMark/>
          </w:tcPr>
          <w:p w:rsidR="00AC1B94" w:rsidRPr="00AC1B94" w:rsidRDefault="00AC1B94" w:rsidP="00AC1B94">
            <w:pPr>
              <w:pStyle w:val="af3"/>
              <w:jc w:val="center"/>
              <w:rPr>
                <w:rFonts w:eastAsia="Lucida Sans Unicode"/>
                <w:sz w:val="20"/>
                <w:szCs w:val="20"/>
                <w:lang w:eastAsia="ar-SA"/>
              </w:rPr>
            </w:pPr>
            <w:r w:rsidRPr="00AC1B94">
              <w:rPr>
                <w:sz w:val="20"/>
                <w:szCs w:val="20"/>
              </w:rPr>
              <w:t>В том числе на хозяйствненно-питьевые нужды</w:t>
            </w:r>
          </w:p>
        </w:tc>
        <w:tc>
          <w:tcPr>
            <w:tcW w:w="1400" w:type="dxa"/>
            <w:tcBorders>
              <w:top w:val="single" w:sz="4" w:space="0" w:color="000000"/>
              <w:left w:val="single" w:sz="4" w:space="0" w:color="000000"/>
              <w:bottom w:val="single" w:sz="4" w:space="0" w:color="000000"/>
              <w:right w:val="nil"/>
            </w:tcBorders>
            <w:hideMark/>
          </w:tcPr>
          <w:p w:rsidR="00AC1B94" w:rsidRPr="00AC1B94" w:rsidRDefault="00AC1B94" w:rsidP="00AC1B94">
            <w:pPr>
              <w:pStyle w:val="af3"/>
              <w:jc w:val="center"/>
              <w:rPr>
                <w:sz w:val="20"/>
                <w:szCs w:val="20"/>
              </w:rPr>
            </w:pPr>
            <w:r w:rsidRPr="00AC1B94">
              <w:rPr>
                <w:sz w:val="20"/>
                <w:szCs w:val="20"/>
              </w:rPr>
              <w:t>л/сут на чел.</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230</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7.6.</w:t>
            </w:r>
          </w:p>
        </w:tc>
        <w:tc>
          <w:tcPr>
            <w:tcW w:w="3463" w:type="dxa"/>
            <w:tcBorders>
              <w:top w:val="single" w:sz="4" w:space="0" w:color="000000"/>
              <w:left w:val="single" w:sz="4" w:space="0" w:color="000000"/>
              <w:bottom w:val="single" w:sz="4" w:space="0" w:color="000000"/>
              <w:right w:val="nil"/>
            </w:tcBorders>
            <w:hideMark/>
          </w:tcPr>
          <w:p w:rsidR="00AC1B94" w:rsidRPr="00AC1B94" w:rsidRDefault="00AC1B94" w:rsidP="00AC1B94">
            <w:pPr>
              <w:pStyle w:val="af3"/>
              <w:jc w:val="center"/>
              <w:rPr>
                <w:rFonts w:eastAsia="Lucida Sans Unicode"/>
                <w:sz w:val="20"/>
                <w:szCs w:val="20"/>
                <w:lang w:eastAsia="ar-SA"/>
              </w:rPr>
            </w:pPr>
            <w:r w:rsidRPr="00AC1B94">
              <w:rPr>
                <w:sz w:val="20"/>
                <w:szCs w:val="20"/>
              </w:rPr>
              <w:t>Протяженность сетей</w:t>
            </w:r>
          </w:p>
        </w:tc>
        <w:tc>
          <w:tcPr>
            <w:tcW w:w="1400" w:type="dxa"/>
            <w:tcBorders>
              <w:top w:val="single" w:sz="4" w:space="0" w:color="000000"/>
              <w:left w:val="single" w:sz="4" w:space="0" w:color="000000"/>
              <w:bottom w:val="single" w:sz="4" w:space="0" w:color="000000"/>
              <w:right w:val="nil"/>
            </w:tcBorders>
            <w:hideMark/>
          </w:tcPr>
          <w:p w:rsidR="00AC1B94" w:rsidRPr="00AC1B94" w:rsidRDefault="00AC1B94" w:rsidP="00AC1B94">
            <w:pPr>
              <w:pStyle w:val="af3"/>
              <w:jc w:val="center"/>
              <w:rPr>
                <w:sz w:val="20"/>
                <w:szCs w:val="20"/>
              </w:rPr>
            </w:pPr>
            <w:r w:rsidRPr="00AC1B94">
              <w:rPr>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9,36</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9,3</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8.</w:t>
            </w:r>
          </w:p>
        </w:tc>
        <w:tc>
          <w:tcPr>
            <w:tcW w:w="9330" w:type="dxa"/>
            <w:gridSpan w:val="4"/>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kern w:val="2"/>
                <w:sz w:val="20"/>
                <w:szCs w:val="20"/>
                <w:lang w:eastAsia="ar-SA"/>
              </w:rPr>
            </w:pPr>
            <w:r w:rsidRPr="00AC1B94">
              <w:rPr>
                <w:rFonts w:eastAsia="Lucida Sans Unicode"/>
                <w:b/>
                <w:kern w:val="2"/>
                <w:sz w:val="20"/>
                <w:szCs w:val="20"/>
                <w:lang w:eastAsia="ar-SA"/>
              </w:rPr>
              <w:t>Канализация.</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8.1.</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Общее отведение сточных вод</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тыс. м</w:t>
            </w:r>
            <w:r w:rsidRPr="00AC1B94">
              <w:rPr>
                <w:sz w:val="20"/>
                <w:szCs w:val="20"/>
                <w:vertAlign w:val="superscript"/>
              </w:rPr>
              <w:t>3</w:t>
            </w:r>
            <w:r w:rsidRPr="00AC1B94">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0,239</w:t>
            </w:r>
          </w:p>
        </w:tc>
      </w:tr>
      <w:tr w:rsidR="00AC1B94" w:rsidRPr="00AC1B94" w:rsidTr="00AC1B94">
        <w:trPr>
          <w:trHeight w:val="473"/>
        </w:trPr>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f3"/>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r>
      <w:tr w:rsidR="00AC1B94" w:rsidRPr="00AC1B94" w:rsidTr="00AC1B94">
        <w:trPr>
          <w:trHeight w:val="499"/>
        </w:trPr>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хозяйственно-бытовые стоки</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тыс. м</w:t>
            </w:r>
            <w:r w:rsidRPr="00AC1B94">
              <w:rPr>
                <w:sz w:val="20"/>
                <w:szCs w:val="20"/>
                <w:vertAlign w:val="superscript"/>
              </w:rPr>
              <w:t>3</w:t>
            </w:r>
            <w:r w:rsidRPr="00AC1B94">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0,239</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производственные сточные воды</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тыс. м</w:t>
            </w:r>
            <w:r w:rsidRPr="00AC1B94">
              <w:rPr>
                <w:sz w:val="20"/>
                <w:szCs w:val="20"/>
                <w:vertAlign w:val="superscript"/>
              </w:rPr>
              <w:t>3</w:t>
            </w:r>
            <w:r w:rsidRPr="00AC1B94">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1</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2</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3</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bCs/>
                <w:kern w:val="2"/>
                <w:sz w:val="20"/>
                <w:szCs w:val="20"/>
                <w:lang w:eastAsia="ar-SA"/>
              </w:rPr>
            </w:pPr>
            <w:r w:rsidRPr="00AC1B94">
              <w:rPr>
                <w:rFonts w:eastAsia="Lucida Sans Unicode"/>
                <w:b/>
                <w:bCs/>
                <w:kern w:val="2"/>
                <w:sz w:val="20"/>
                <w:szCs w:val="20"/>
                <w:lang w:eastAsia="ar-SA"/>
              </w:rPr>
              <w:t>5</w:t>
            </w:r>
          </w:p>
        </w:tc>
      </w:tr>
      <w:tr w:rsidR="00AC1B94" w:rsidRPr="00AC1B94" w:rsidTr="00AC1B94">
        <w:trPr>
          <w:trHeight w:val="921"/>
        </w:trPr>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8.2.</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тыс. м</w:t>
            </w:r>
            <w:r w:rsidRPr="00AC1B94">
              <w:rPr>
                <w:sz w:val="20"/>
                <w:szCs w:val="20"/>
                <w:vertAlign w:val="superscript"/>
              </w:rPr>
              <w:t>3</w:t>
            </w:r>
            <w:r w:rsidRPr="00AC1B94">
              <w:rPr>
                <w:sz w:val="20"/>
                <w:szCs w:val="20"/>
              </w:rPr>
              <w:t>/сут</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rPr>
          <w:trHeight w:val="342"/>
        </w:trPr>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8.3.</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spacing w:after="0"/>
              <w:jc w:val="center"/>
              <w:rPr>
                <w:rFonts w:ascii="Times New Roman" w:hAnsi="Times New Roman" w:cs="Times New Roman"/>
                <w:sz w:val="20"/>
                <w:szCs w:val="20"/>
              </w:rPr>
            </w:pPr>
            <w:r w:rsidRPr="00AC1B94">
              <w:rPr>
                <w:rFonts w:ascii="Times New Roman" w:hAnsi="Times New Roman" w:cs="Times New Roman"/>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9.</w:t>
            </w:r>
          </w:p>
        </w:tc>
        <w:tc>
          <w:tcPr>
            <w:tcW w:w="9330" w:type="dxa"/>
            <w:gridSpan w:val="4"/>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kern w:val="2"/>
                <w:sz w:val="20"/>
                <w:szCs w:val="20"/>
                <w:lang w:eastAsia="ar-SA"/>
              </w:rPr>
            </w:pPr>
            <w:r w:rsidRPr="00AC1B94">
              <w:rPr>
                <w:rFonts w:eastAsia="Lucida Sans Unicode"/>
                <w:b/>
                <w:kern w:val="2"/>
                <w:sz w:val="20"/>
                <w:szCs w:val="20"/>
                <w:lang w:eastAsia="ar-SA"/>
              </w:rPr>
              <w:t>Электроснабжение.</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9.1.</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18</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w:t>
            </w:r>
          </w:p>
        </w:tc>
        <w:tc>
          <w:tcPr>
            <w:tcW w:w="9330" w:type="dxa"/>
            <w:gridSpan w:val="4"/>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pacing w:after="0"/>
              <w:jc w:val="center"/>
              <w:rPr>
                <w:rFonts w:ascii="Times New Roman" w:eastAsia="Lucida Sans Unicode" w:hAnsi="Times New Roman" w:cs="Times New Roman"/>
                <w:b/>
                <w:bCs/>
                <w:kern w:val="2"/>
                <w:sz w:val="20"/>
                <w:szCs w:val="20"/>
                <w:lang w:eastAsia="ar-SA"/>
              </w:rPr>
            </w:pPr>
            <w:r w:rsidRPr="00AC1B94">
              <w:rPr>
                <w:rFonts w:ascii="Times New Roman" w:hAnsi="Times New Roman" w:cs="Times New Roman"/>
                <w:b/>
                <w:bCs/>
                <w:sz w:val="20"/>
                <w:szCs w:val="20"/>
              </w:rPr>
              <w:t>Теплоснабжение.</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10.1.</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Гкал/год</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0,904</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f3"/>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10.2.</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ТЭЦ (АТЭС, АСТ)</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Гкал/год</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10.3.</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районные котельные</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t>Гкал/год</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0,904</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11.</w:t>
            </w:r>
          </w:p>
        </w:tc>
        <w:tc>
          <w:tcPr>
            <w:tcW w:w="9330" w:type="dxa"/>
            <w:gridSpan w:val="4"/>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spacing w:after="0"/>
              <w:jc w:val="center"/>
              <w:rPr>
                <w:rFonts w:ascii="Times New Roman" w:eastAsia="Lucida Sans Unicode" w:hAnsi="Times New Roman" w:cs="Times New Roman"/>
                <w:b/>
                <w:bCs/>
                <w:kern w:val="2"/>
                <w:sz w:val="20"/>
                <w:szCs w:val="20"/>
                <w:lang w:eastAsia="ar-SA"/>
              </w:rPr>
            </w:pPr>
            <w:r w:rsidRPr="00AC1B94">
              <w:rPr>
                <w:rFonts w:ascii="Times New Roman" w:hAnsi="Times New Roman" w:cs="Times New Roman"/>
                <w:b/>
                <w:bCs/>
                <w:sz w:val="20"/>
                <w:szCs w:val="20"/>
              </w:rPr>
              <w:t>Газоснабжение.</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11.1.</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rFonts w:eastAsia="Lucida Sans Unicode"/>
                <w:sz w:val="20"/>
                <w:szCs w:val="20"/>
                <w:lang w:eastAsia="ar-SA"/>
              </w:rPr>
            </w:pPr>
            <w:r w:rsidRPr="00AC1B94">
              <w:rPr>
                <w:sz w:val="20"/>
                <w:szCs w:val="20"/>
              </w:rP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100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f3"/>
              <w:snapToGrid w:val="0"/>
              <w:jc w:val="center"/>
              <w:rPr>
                <w:sz w:val="20"/>
                <w:szCs w:val="20"/>
              </w:rPr>
            </w:pPr>
            <w:r w:rsidRPr="00AC1B94">
              <w:rPr>
                <w:sz w:val="20"/>
                <w:szCs w:val="20"/>
              </w:rPr>
              <w:t>100</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11.2.</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rFonts w:eastAsia="Lucida Sans Unicode"/>
                <w:sz w:val="20"/>
                <w:szCs w:val="20"/>
                <w:lang w:eastAsia="ar-SA"/>
              </w:rPr>
            </w:pPr>
            <w:r w:rsidRPr="00AC1B94">
              <w:rPr>
                <w:sz w:val="20"/>
                <w:szCs w:val="20"/>
              </w:rPr>
              <w:t>Потребление газа</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млн. м</w:t>
            </w:r>
            <w:r w:rsidRPr="00AC1B94">
              <w:rPr>
                <w:sz w:val="20"/>
                <w:szCs w:val="20"/>
                <w:vertAlign w:val="superscript"/>
              </w:rPr>
              <w:t>3</w:t>
            </w:r>
            <w:r w:rsidRPr="00AC1B94">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1,52</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f3"/>
              <w:snapToGrid w:val="0"/>
              <w:jc w:val="center"/>
              <w:rPr>
                <w:sz w:val="20"/>
                <w:szCs w:val="20"/>
              </w:rPr>
            </w:pPr>
            <w:r w:rsidRPr="00AC1B94">
              <w:rPr>
                <w:sz w:val="20"/>
                <w:szCs w:val="20"/>
              </w:rPr>
              <w:t>1,52</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rFonts w:eastAsia="Lucida Sans Unicode"/>
                <w:sz w:val="20"/>
                <w:szCs w:val="20"/>
                <w:lang w:eastAsia="ar-SA"/>
              </w:rPr>
            </w:pPr>
            <w:r w:rsidRPr="00AC1B94">
              <w:rPr>
                <w:sz w:val="20"/>
                <w:szCs w:val="20"/>
              </w:rPr>
              <w:t>в том числе:</w:t>
            </w:r>
          </w:p>
        </w:tc>
        <w:tc>
          <w:tcPr>
            <w:tcW w:w="1400"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f3"/>
              <w:snapToGrid w:val="0"/>
              <w:jc w:val="center"/>
              <w:rPr>
                <w:sz w:val="20"/>
                <w:szCs w:val="20"/>
              </w:rPr>
            </w:pPr>
          </w:p>
        </w:tc>
        <w:tc>
          <w:tcPr>
            <w:tcW w:w="1808"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f3"/>
              <w:snapToGrid w:val="0"/>
              <w:jc w:val="center"/>
              <w:rPr>
                <w:sz w:val="20"/>
                <w:szCs w:val="20"/>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AC1B94" w:rsidRPr="00AC1B94" w:rsidRDefault="00AC1B94" w:rsidP="00AC1B94">
            <w:pPr>
              <w:pStyle w:val="af3"/>
              <w:snapToGrid w:val="0"/>
              <w:jc w:val="center"/>
              <w:rPr>
                <w:sz w:val="20"/>
                <w:szCs w:val="20"/>
              </w:rPr>
            </w:pP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rFonts w:eastAsia="Lucida Sans Unicode"/>
                <w:sz w:val="20"/>
                <w:szCs w:val="20"/>
                <w:lang w:eastAsia="ar-SA"/>
              </w:rPr>
            </w:pPr>
            <w:r w:rsidRPr="00AC1B94">
              <w:rPr>
                <w:sz w:val="20"/>
                <w:szCs w:val="20"/>
              </w:rPr>
              <w:t>на коммунально-бытовые нужды</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млн. м</w:t>
            </w:r>
            <w:r w:rsidRPr="00AC1B94">
              <w:rPr>
                <w:sz w:val="20"/>
                <w:szCs w:val="20"/>
                <w:vertAlign w:val="superscript"/>
              </w:rPr>
              <w:t>3</w:t>
            </w:r>
            <w:r w:rsidRPr="00AC1B94">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1,35</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f3"/>
              <w:snapToGrid w:val="0"/>
              <w:jc w:val="center"/>
              <w:rPr>
                <w:sz w:val="20"/>
                <w:szCs w:val="20"/>
              </w:rPr>
            </w:pPr>
            <w:r w:rsidRPr="00AC1B94">
              <w:rPr>
                <w:sz w:val="20"/>
                <w:szCs w:val="20"/>
              </w:rPr>
              <w:t>1,35</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rFonts w:eastAsia="Lucida Sans Unicode"/>
                <w:sz w:val="20"/>
                <w:szCs w:val="20"/>
                <w:lang w:eastAsia="ar-SA"/>
              </w:rPr>
            </w:pPr>
            <w:r w:rsidRPr="00AC1B94">
              <w:rPr>
                <w:sz w:val="20"/>
                <w:szCs w:val="20"/>
              </w:rPr>
              <w:t>на производственные нужды</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млн. м</w:t>
            </w:r>
            <w:r w:rsidRPr="00AC1B94">
              <w:rPr>
                <w:sz w:val="20"/>
                <w:szCs w:val="20"/>
                <w:vertAlign w:val="superscript"/>
              </w:rPr>
              <w:t>3</w:t>
            </w:r>
            <w:r w:rsidRPr="00AC1B94">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0,18</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f3"/>
              <w:snapToGrid w:val="0"/>
              <w:jc w:val="center"/>
              <w:rPr>
                <w:sz w:val="20"/>
                <w:szCs w:val="20"/>
              </w:rPr>
            </w:pPr>
            <w:r w:rsidRPr="00AC1B94">
              <w:rPr>
                <w:sz w:val="20"/>
                <w:szCs w:val="20"/>
              </w:rPr>
              <w:t>0,18</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11.3.</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rFonts w:eastAsia="Lucida Sans Unicode"/>
                <w:sz w:val="20"/>
                <w:szCs w:val="20"/>
                <w:lang w:eastAsia="ar-SA"/>
              </w:rPr>
            </w:pPr>
            <w:r w:rsidRPr="00AC1B94">
              <w:rPr>
                <w:sz w:val="20"/>
                <w:szCs w:val="20"/>
              </w:rPr>
              <w:t>Источник подачи газа  АГРС с. Пухово</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млн. м</w:t>
            </w:r>
            <w:r w:rsidRPr="00AC1B94">
              <w:rPr>
                <w:sz w:val="20"/>
                <w:szCs w:val="20"/>
                <w:vertAlign w:val="superscript"/>
              </w:rPr>
              <w:t>3</w:t>
            </w:r>
            <w:r w:rsidRPr="00AC1B94">
              <w:rPr>
                <w:sz w:val="20"/>
                <w:szCs w:val="20"/>
              </w:rPr>
              <w:t>/год</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131,3</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f3"/>
              <w:snapToGrid w:val="0"/>
              <w:jc w:val="center"/>
              <w:rPr>
                <w:sz w:val="20"/>
                <w:szCs w:val="20"/>
              </w:rPr>
            </w:pPr>
            <w:r w:rsidRPr="00AC1B94">
              <w:rPr>
                <w:sz w:val="20"/>
                <w:szCs w:val="20"/>
              </w:rPr>
              <w:t>131,3</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11.4.</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snapToGrid w:val="0"/>
              <w:spacing w:after="0"/>
              <w:jc w:val="center"/>
              <w:rPr>
                <w:rFonts w:ascii="Times New Roman" w:eastAsia="Lucida Sans Unicode" w:hAnsi="Times New Roman" w:cs="Times New Roman"/>
                <w:kern w:val="2"/>
                <w:sz w:val="20"/>
                <w:szCs w:val="20"/>
                <w:lang w:eastAsia="ar-SA"/>
              </w:rPr>
            </w:pPr>
            <w:r w:rsidRPr="00AC1B94">
              <w:rPr>
                <w:rFonts w:ascii="Times New Roman" w:hAnsi="Times New Roman" w:cs="Times New Roman"/>
                <w:sz w:val="20"/>
                <w:szCs w:val="20"/>
              </w:rPr>
              <w:t>Протяженность сетей уличных</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км</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snapToGrid w:val="0"/>
              <w:jc w:val="center"/>
              <w:rPr>
                <w:sz w:val="20"/>
                <w:szCs w:val="20"/>
              </w:rPr>
            </w:pPr>
            <w:r w:rsidRPr="00AC1B94">
              <w:rPr>
                <w:sz w:val="20"/>
                <w:szCs w:val="20"/>
              </w:rPr>
              <w:t>17,7</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f3"/>
              <w:snapToGrid w:val="0"/>
              <w:jc w:val="center"/>
              <w:rPr>
                <w:sz w:val="20"/>
                <w:szCs w:val="20"/>
              </w:rPr>
            </w:pPr>
            <w:r w:rsidRPr="00AC1B94">
              <w:rPr>
                <w:sz w:val="20"/>
                <w:szCs w:val="20"/>
              </w:rPr>
              <w:t>17,7</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12.</w:t>
            </w:r>
          </w:p>
        </w:tc>
        <w:tc>
          <w:tcPr>
            <w:tcW w:w="9330" w:type="dxa"/>
            <w:gridSpan w:val="4"/>
            <w:tcBorders>
              <w:top w:val="single" w:sz="4" w:space="0" w:color="000000"/>
              <w:left w:val="single" w:sz="4" w:space="0" w:color="000000"/>
              <w:bottom w:val="single" w:sz="4" w:space="0" w:color="000000"/>
              <w:right w:val="single" w:sz="4" w:space="0" w:color="000000"/>
            </w:tcBorders>
            <w:hideMark/>
          </w:tcPr>
          <w:p w:rsidR="00AC1B94" w:rsidRPr="00AC1B94" w:rsidRDefault="00AC1B94" w:rsidP="00AC1B94">
            <w:pPr>
              <w:pStyle w:val="a4"/>
              <w:widowControl w:val="0"/>
              <w:tabs>
                <w:tab w:val="left" w:pos="708"/>
              </w:tabs>
              <w:suppressAutoHyphens/>
              <w:snapToGrid w:val="0"/>
              <w:spacing w:after="0"/>
              <w:jc w:val="center"/>
              <w:rPr>
                <w:rFonts w:eastAsia="Lucida Sans Unicode"/>
                <w:b/>
                <w:kern w:val="2"/>
                <w:sz w:val="20"/>
                <w:szCs w:val="20"/>
                <w:lang w:eastAsia="ar-SA"/>
              </w:rPr>
            </w:pPr>
            <w:r w:rsidRPr="00AC1B94">
              <w:rPr>
                <w:rFonts w:eastAsia="Lucida Sans Unicode"/>
                <w:b/>
                <w:kern w:val="2"/>
                <w:sz w:val="20"/>
                <w:szCs w:val="20"/>
                <w:lang w:eastAsia="ar-SA"/>
              </w:rPr>
              <w:t>Связь.</w:t>
            </w:r>
          </w:p>
        </w:tc>
      </w:tr>
      <w:tr w:rsidR="00AC1B94" w:rsidRPr="00AC1B94" w:rsidTr="00AC1B94">
        <w:tc>
          <w:tcPr>
            <w:tcW w:w="815"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12.1.</w:t>
            </w:r>
          </w:p>
        </w:tc>
        <w:tc>
          <w:tcPr>
            <w:tcW w:w="3463"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rFonts w:eastAsia="Lucida Sans Unicode"/>
                <w:sz w:val="20"/>
                <w:szCs w:val="20"/>
                <w:lang w:eastAsia="ar-SA"/>
              </w:rPr>
            </w:pPr>
            <w:r w:rsidRPr="00AC1B94">
              <w:rPr>
                <w:sz w:val="20"/>
                <w:szCs w:val="20"/>
              </w:rPr>
              <w:t xml:space="preserve">Обеспеченность населения </w:t>
            </w:r>
            <w:r w:rsidRPr="00AC1B94">
              <w:rPr>
                <w:sz w:val="20"/>
                <w:szCs w:val="20"/>
              </w:rPr>
              <w:lastRenderedPageBreak/>
              <w:t>телефонной сетью общего пользования</w:t>
            </w:r>
          </w:p>
        </w:tc>
        <w:tc>
          <w:tcPr>
            <w:tcW w:w="1400"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f3"/>
              <w:jc w:val="center"/>
              <w:rPr>
                <w:sz w:val="20"/>
                <w:szCs w:val="20"/>
              </w:rPr>
            </w:pPr>
            <w:r w:rsidRPr="00AC1B94">
              <w:rPr>
                <w:sz w:val="20"/>
                <w:szCs w:val="20"/>
              </w:rPr>
              <w:lastRenderedPageBreak/>
              <w:t xml:space="preserve">номеров на </w:t>
            </w:r>
            <w:r w:rsidRPr="00AC1B94">
              <w:rPr>
                <w:sz w:val="20"/>
                <w:szCs w:val="20"/>
              </w:rPr>
              <w:lastRenderedPageBreak/>
              <w:t>100 семей</w:t>
            </w:r>
          </w:p>
        </w:tc>
        <w:tc>
          <w:tcPr>
            <w:tcW w:w="1808" w:type="dxa"/>
            <w:tcBorders>
              <w:top w:val="single" w:sz="4" w:space="0" w:color="000000"/>
              <w:left w:val="single" w:sz="4" w:space="0" w:color="000000"/>
              <w:bottom w:val="single" w:sz="4" w:space="0" w:color="000000"/>
              <w:right w:val="nil"/>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lastRenderedPageBreak/>
              <w:t>50</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AC1B94" w:rsidRPr="00AC1B94" w:rsidRDefault="00AC1B94" w:rsidP="00AC1B94">
            <w:pPr>
              <w:pStyle w:val="a4"/>
              <w:widowControl w:val="0"/>
              <w:tabs>
                <w:tab w:val="left" w:pos="708"/>
              </w:tabs>
              <w:suppressAutoHyphens/>
              <w:snapToGrid w:val="0"/>
              <w:spacing w:after="0"/>
              <w:jc w:val="center"/>
              <w:rPr>
                <w:rFonts w:eastAsia="Lucida Sans Unicode"/>
                <w:kern w:val="2"/>
                <w:sz w:val="20"/>
                <w:szCs w:val="20"/>
                <w:lang w:eastAsia="ar-SA"/>
              </w:rPr>
            </w:pPr>
            <w:r w:rsidRPr="00AC1B94">
              <w:rPr>
                <w:rFonts w:eastAsia="Lucida Sans Unicode"/>
                <w:kern w:val="2"/>
                <w:sz w:val="20"/>
                <w:szCs w:val="20"/>
                <w:lang w:eastAsia="ar-SA"/>
              </w:rPr>
              <w:t>50</w:t>
            </w:r>
          </w:p>
        </w:tc>
      </w:tr>
    </w:tbl>
    <w:p w:rsidR="00AC1B94" w:rsidRPr="00AC1B94" w:rsidRDefault="00AC1B94" w:rsidP="00AC1B94">
      <w:pPr>
        <w:spacing w:after="0"/>
        <w:jc w:val="both"/>
        <w:rPr>
          <w:rFonts w:ascii="Times New Roman" w:eastAsia="Lucida Sans Unicode" w:hAnsi="Times New Roman" w:cs="Times New Roman"/>
          <w:color w:val="C00000"/>
          <w:kern w:val="2"/>
          <w:sz w:val="20"/>
          <w:szCs w:val="20"/>
          <w:lang w:eastAsia="ar-SA"/>
        </w:rPr>
      </w:pPr>
    </w:p>
    <w:p w:rsidR="00AC1B94" w:rsidRPr="00AC1B94" w:rsidRDefault="00AC1B94" w:rsidP="00AC1B94">
      <w:pPr>
        <w:spacing w:after="0"/>
        <w:ind w:firstLine="709"/>
        <w:jc w:val="both"/>
        <w:rPr>
          <w:rFonts w:ascii="Times New Roman" w:hAnsi="Times New Roman" w:cs="Times New Roman"/>
          <w:b/>
          <w:bCs/>
          <w:sz w:val="20"/>
          <w:szCs w:val="20"/>
        </w:rPr>
      </w:pPr>
      <w:r w:rsidRPr="00AC1B94">
        <w:rPr>
          <w:rFonts w:ascii="Times New Roman" w:hAnsi="Times New Roman" w:cs="Times New Roman"/>
          <w:color w:val="C00000"/>
          <w:sz w:val="20"/>
          <w:szCs w:val="20"/>
        </w:rPr>
        <w:br w:type="page"/>
      </w:r>
      <w:r w:rsidRPr="00AC1B94">
        <w:rPr>
          <w:rFonts w:ascii="Times New Roman" w:hAnsi="Times New Roman" w:cs="Times New Roman"/>
          <w:b/>
          <w:bCs/>
          <w:sz w:val="20"/>
          <w:szCs w:val="20"/>
        </w:rPr>
        <w:lastRenderedPageBreak/>
        <w:t>3. Заключение.</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Разработка генерального плана</w:t>
      </w:r>
      <w:r w:rsidRPr="00AC1B94">
        <w:rPr>
          <w:rFonts w:ascii="Times New Roman" w:hAnsi="Times New Roman" w:cs="Times New Roman"/>
          <w:color w:val="C00000"/>
          <w:sz w:val="20"/>
          <w:szCs w:val="20"/>
        </w:rPr>
        <w:t xml:space="preserve"> </w:t>
      </w:r>
      <w:r w:rsidRPr="00AC1B94">
        <w:rPr>
          <w:rFonts w:ascii="Times New Roman" w:hAnsi="Times New Roman" w:cs="Times New Roman"/>
          <w:sz w:val="20"/>
          <w:szCs w:val="20"/>
        </w:rPr>
        <w:t>Коломыцевского</w:t>
      </w:r>
      <w:r w:rsidRPr="00AC1B94">
        <w:rPr>
          <w:rFonts w:ascii="Times New Roman" w:hAnsi="Times New Roman" w:cs="Times New Roman"/>
          <w:color w:val="C00000"/>
          <w:sz w:val="20"/>
          <w:szCs w:val="20"/>
        </w:rPr>
        <w:t xml:space="preserve"> </w:t>
      </w:r>
      <w:r w:rsidRPr="00AC1B94">
        <w:rPr>
          <w:rFonts w:ascii="Times New Roman" w:hAnsi="Times New Roman" w:cs="Times New Roman"/>
          <w:sz w:val="20"/>
          <w:szCs w:val="20"/>
        </w:rPr>
        <w:t>сельского поселения как основного градостроительного документа муниципального образования предполагает и соответствующие механизмы его реализации.</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 ч. реализацию генерального плана включает механизмы как регионального, так и муниципального уровней.</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Коломыцевского сельского поселения. В этом плане должны содержатся:</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 xml:space="preserve">1) решение о подготовке проекта правил землепользования и застройки; </w:t>
      </w:r>
    </w:p>
    <w:p w:rsidR="00AC1B94" w:rsidRPr="00AC1B94" w:rsidRDefault="00AC1B94" w:rsidP="00AC1B94">
      <w:pPr>
        <w:numPr>
          <w:ilvl w:val="0"/>
          <w:numId w:val="38"/>
        </w:numPr>
        <w:tabs>
          <w:tab w:val="left" w:pos="18042"/>
        </w:tabs>
        <w:suppressAutoHyphens/>
        <w:autoSpaceDE w:val="0"/>
        <w:spacing w:after="0" w:line="240" w:lineRule="auto"/>
        <w:ind w:left="0" w:firstLine="709"/>
        <w:jc w:val="both"/>
        <w:rPr>
          <w:rFonts w:ascii="Times New Roman" w:hAnsi="Times New Roman" w:cs="Times New Roman"/>
          <w:sz w:val="20"/>
          <w:szCs w:val="20"/>
        </w:rPr>
      </w:pPr>
      <w:r w:rsidRPr="00AC1B94">
        <w:rPr>
          <w:rFonts w:ascii="Times New Roman" w:hAnsi="Times New Roman" w:cs="Times New Roman"/>
          <w:sz w:val="20"/>
          <w:szCs w:val="20"/>
        </w:rPr>
        <w:t>сроки подготовки документации по планировке территории для определения элементов планировочной структуры планируемой жилой зоны  населенных пунктов;</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3)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4) сроки подготовки проектной документации и сроки строительства объектов капитального строительства местного значения;</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5) финансово-экономическое обоснование реализации генерального плана.</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Также в проект генерального плана Коломыцевского</w:t>
      </w:r>
      <w:r w:rsidRPr="00AC1B94">
        <w:rPr>
          <w:rFonts w:ascii="Times New Roman" w:hAnsi="Times New Roman" w:cs="Times New Roman"/>
          <w:color w:val="C00000"/>
          <w:sz w:val="20"/>
          <w:szCs w:val="20"/>
        </w:rPr>
        <w:t xml:space="preserve"> </w:t>
      </w:r>
      <w:r w:rsidRPr="00AC1B94">
        <w:rPr>
          <w:rFonts w:ascii="Times New Roman" w:hAnsi="Times New Roman" w:cs="Times New Roman"/>
          <w:sz w:val="20"/>
          <w:szCs w:val="20"/>
        </w:rPr>
        <w:t xml:space="preserve">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области,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AC1B94" w:rsidRPr="00AC1B94" w:rsidRDefault="00AC1B94" w:rsidP="00AC1B94">
      <w:pPr>
        <w:ind w:firstLine="709"/>
        <w:jc w:val="both"/>
        <w:rPr>
          <w:rFonts w:ascii="Times New Roman" w:hAnsi="Times New Roman" w:cs="Times New Roman"/>
          <w:sz w:val="20"/>
          <w:szCs w:val="20"/>
        </w:rPr>
      </w:pPr>
      <w:r w:rsidRPr="00AC1B94">
        <w:rPr>
          <w:rFonts w:ascii="Times New Roman" w:hAnsi="Times New Roman" w:cs="Times New Roman"/>
          <w:sz w:val="20"/>
          <w:szCs w:val="20"/>
        </w:rPr>
        <w:t>Порядок внесения изменений в генеральный план Коломыцевского</w:t>
      </w:r>
      <w:r w:rsidRPr="00AC1B94">
        <w:rPr>
          <w:rFonts w:ascii="Times New Roman" w:hAnsi="Times New Roman" w:cs="Times New Roman"/>
          <w:color w:val="C00000"/>
          <w:sz w:val="20"/>
          <w:szCs w:val="20"/>
        </w:rPr>
        <w:t xml:space="preserve"> </w:t>
      </w:r>
      <w:r w:rsidRPr="00AC1B94">
        <w:rPr>
          <w:rFonts w:ascii="Times New Roman" w:hAnsi="Times New Roman" w:cs="Times New Roman"/>
          <w:sz w:val="20"/>
          <w:szCs w:val="20"/>
        </w:rPr>
        <w:t>сельского поселения установлен Градостроительным кодексом РФ и законом Воронежской области от 7.07.2006 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сельского поселения, должны быть внесены и изменения в План реализации генерального плана.</w:t>
      </w:r>
    </w:p>
    <w:p w:rsidR="00AC1B94" w:rsidRDefault="00AC1B94" w:rsidP="00AC1B94">
      <w:pPr>
        <w:ind w:firstLine="560"/>
        <w:jc w:val="both"/>
        <w:rPr>
          <w:rFonts w:cs="Tahoma"/>
          <w:color w:val="C00000"/>
          <w:sz w:val="28"/>
          <w:szCs w:val="28"/>
        </w:rPr>
      </w:pPr>
    </w:p>
    <w:p w:rsidR="00AC1B94" w:rsidRDefault="00AC1B94" w:rsidP="00AC1B94">
      <w:pPr>
        <w:ind w:firstLine="560"/>
        <w:jc w:val="both"/>
        <w:rPr>
          <w:rFonts w:cs="Times New Roman"/>
          <w:color w:val="C00000"/>
          <w:sz w:val="24"/>
          <w:szCs w:val="24"/>
        </w:rPr>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0E7F71" w:rsidRDefault="000E7F71" w:rsidP="00B341E6">
      <w:pPr>
        <w:suppressAutoHyphens/>
        <w:spacing w:after="0" w:line="240" w:lineRule="auto"/>
      </w:pPr>
    </w:p>
    <w:p w:rsidR="00AA50E5" w:rsidRDefault="00AA50E5" w:rsidP="00B341E6">
      <w:pPr>
        <w:suppressAutoHyphens/>
        <w:spacing w:after="0" w:line="240" w:lineRule="auto"/>
      </w:pPr>
    </w:p>
    <w:p w:rsidR="009F2D83" w:rsidRDefault="009F2D83" w:rsidP="00B341E6">
      <w:pPr>
        <w:suppressAutoHyphens/>
        <w:spacing w:after="0" w:line="240" w:lineRule="auto"/>
      </w:pPr>
    </w:p>
    <w:p w:rsidR="009F2D83" w:rsidRDefault="009F2D83" w:rsidP="00B341E6">
      <w:pPr>
        <w:suppressAutoHyphens/>
        <w:spacing w:after="0" w:line="240" w:lineRule="auto"/>
      </w:pPr>
    </w:p>
    <w:p w:rsidR="009F2D83" w:rsidRDefault="009F2D83" w:rsidP="00B341E6">
      <w:pPr>
        <w:suppressAutoHyphens/>
        <w:spacing w:after="0" w:line="240" w:lineRule="auto"/>
      </w:pPr>
    </w:p>
    <w:p w:rsidR="009F2D83" w:rsidRDefault="009F2D83" w:rsidP="00B341E6">
      <w:pPr>
        <w:suppressAutoHyphens/>
        <w:spacing w:after="0" w:line="240" w:lineRule="auto"/>
      </w:pPr>
    </w:p>
    <w:p w:rsidR="009F2D83" w:rsidRDefault="009F2D83" w:rsidP="00B341E6">
      <w:pPr>
        <w:suppressAutoHyphens/>
        <w:spacing w:after="0" w:line="240" w:lineRule="auto"/>
      </w:pPr>
    </w:p>
    <w:p w:rsidR="00856740" w:rsidRDefault="00856740" w:rsidP="00B341E6">
      <w:pPr>
        <w:suppressAutoHyphens/>
        <w:spacing w:after="0" w:line="240" w:lineRule="auto"/>
      </w:pPr>
    </w:p>
    <w:p w:rsidR="00856740" w:rsidRDefault="00856740" w:rsidP="00B341E6">
      <w:pPr>
        <w:suppressAutoHyphens/>
        <w:spacing w:after="0" w:line="240" w:lineRule="auto"/>
      </w:pPr>
    </w:p>
    <w:p w:rsidR="00856740" w:rsidRDefault="00856740" w:rsidP="00B341E6">
      <w:pPr>
        <w:suppressAutoHyphens/>
        <w:spacing w:after="0" w:line="240" w:lineRule="auto"/>
      </w:pPr>
    </w:p>
    <w:p w:rsidR="00856740" w:rsidRDefault="00856740" w:rsidP="00B341E6">
      <w:pPr>
        <w:suppressAutoHyphens/>
        <w:spacing w:after="0" w:line="240" w:lineRule="auto"/>
      </w:pPr>
    </w:p>
    <w:p w:rsidR="00856740" w:rsidRDefault="00856740" w:rsidP="00B341E6">
      <w:pPr>
        <w:suppressAutoHyphens/>
        <w:spacing w:after="0" w:line="240" w:lineRule="auto"/>
      </w:pPr>
    </w:p>
    <w:p w:rsidR="00856740" w:rsidRDefault="00856740" w:rsidP="00B341E6">
      <w:pPr>
        <w:suppressAutoHyphens/>
        <w:spacing w:after="0" w:line="240" w:lineRule="auto"/>
      </w:pPr>
      <w:bookmarkStart w:id="22" w:name="_GoBack"/>
      <w:bookmarkEnd w:id="22"/>
    </w:p>
    <w:p w:rsidR="00DF1A7F" w:rsidRPr="00AD7E10" w:rsidRDefault="00DF1A7F" w:rsidP="00B341E6">
      <w:pPr>
        <w:suppressAutoHyphens/>
        <w:spacing w:after="0" w:line="240" w:lineRule="auto"/>
      </w:pPr>
    </w:p>
    <w:p w:rsidR="00B341E6" w:rsidRPr="00AD7E10" w:rsidRDefault="00B341E6" w:rsidP="00B341E6">
      <w:pPr>
        <w:suppressAutoHyphens/>
        <w:spacing w:after="0" w:line="240" w:lineRule="auto"/>
      </w:pPr>
      <w:r w:rsidRPr="00AD7E10">
        <w:rPr>
          <w:b/>
          <w:noProof/>
          <w:lang w:eastAsia="ru-RU"/>
        </w:rPr>
        <mc:AlternateContent>
          <mc:Choice Requires="wps">
            <w:drawing>
              <wp:anchor distT="0" distB="0" distL="114300" distR="114300" simplePos="0" relativeHeight="251664384" behindDoc="0" locked="0" layoutInCell="1" allowOverlap="1" wp14:anchorId="4F413B07" wp14:editId="1482590E">
                <wp:simplePos x="0" y="0"/>
                <wp:positionH relativeFrom="margin">
                  <wp:align>right</wp:align>
                </wp:positionH>
                <wp:positionV relativeFrom="paragraph">
                  <wp:posOffset>100330</wp:posOffset>
                </wp:positionV>
                <wp:extent cx="6096000" cy="1219200"/>
                <wp:effectExtent l="19050" t="19050" r="38100" b="3810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219200"/>
                        </a:xfrm>
                        <a:prstGeom prst="roundRect">
                          <a:avLst>
                            <a:gd name="adj" fmla="val 16667"/>
                          </a:avLst>
                        </a:prstGeom>
                        <a:solidFill>
                          <a:srgbClr val="FFFFFF"/>
                        </a:solidFill>
                        <a:ln w="57150" cmpd="thickThin">
                          <a:solidFill>
                            <a:srgbClr val="000000"/>
                          </a:solidFill>
                          <a:round/>
                          <a:headEnd/>
                          <a:tailEnd/>
                        </a:ln>
                      </wps:spPr>
                      <wps:txbx>
                        <w:txbxContent>
                          <w:p w:rsidR="00AC1B94" w:rsidRPr="002F2F25" w:rsidRDefault="00AC1B94" w:rsidP="00B341E6">
                            <w:pPr>
                              <w:spacing w:after="0" w:line="240" w:lineRule="auto"/>
                              <w:jc w:val="center"/>
                              <w:rPr>
                                <w:i/>
                                <w:iCs/>
                                <w:sz w:val="16"/>
                                <w:szCs w:val="16"/>
                              </w:rPr>
                            </w:pPr>
                            <w:r w:rsidRPr="00DC3990">
                              <w:rPr>
                                <w:rFonts w:ascii="Calibri" w:hAnsi="Calibri"/>
                                <w:b/>
                                <w:bCs/>
                              </w:rPr>
                              <w:t>Учредители и издатели:</w:t>
                            </w:r>
                            <w:r w:rsidRPr="00DC3990">
                              <w:rPr>
                                <w:rFonts w:ascii="Calibri" w:hAnsi="Calibri"/>
                                <w:i/>
                              </w:rPr>
                              <w:t xml:space="preserve"> </w:t>
                            </w:r>
                            <w:r w:rsidRPr="002F2F25">
                              <w:rPr>
                                <w:i/>
                                <w:iCs/>
                                <w:sz w:val="16"/>
                                <w:szCs w:val="16"/>
                              </w:rPr>
                              <w:t>Совет народных депутатов и Администрация Коломыцевского сельского поселения Лискинского муниципального  района Воронежской области</w:t>
                            </w:r>
                          </w:p>
                          <w:p w:rsidR="00AC1B94" w:rsidRPr="002F2F25" w:rsidRDefault="00AC1B94" w:rsidP="00B341E6">
                            <w:pPr>
                              <w:spacing w:after="0" w:line="240" w:lineRule="auto"/>
                              <w:rPr>
                                <w:i/>
                                <w:iCs/>
                                <w:sz w:val="16"/>
                                <w:szCs w:val="16"/>
                              </w:rPr>
                            </w:pPr>
                            <w:r w:rsidRPr="002F2F25">
                              <w:rPr>
                                <w:i/>
                                <w:iCs/>
                                <w:sz w:val="16"/>
                                <w:szCs w:val="16"/>
                              </w:rPr>
                              <w:t xml:space="preserve">                                                     397921,  Воронежская область, Лискинский район, с. Коломыцево, ул. Кольцова,1А</w:t>
                            </w:r>
                          </w:p>
                          <w:p w:rsidR="00AC1B94" w:rsidRPr="002F2F25" w:rsidRDefault="00AC1B94" w:rsidP="00B341E6">
                            <w:pPr>
                              <w:spacing w:after="0" w:line="240" w:lineRule="auto"/>
                              <w:jc w:val="center"/>
                              <w:rPr>
                                <w:i/>
                                <w:iCs/>
                                <w:sz w:val="16"/>
                                <w:szCs w:val="16"/>
                              </w:rPr>
                            </w:pPr>
                            <w:r w:rsidRPr="002F2F25">
                              <w:rPr>
                                <w:i/>
                                <w:iCs/>
                                <w:sz w:val="16"/>
                                <w:szCs w:val="16"/>
                              </w:rPr>
                              <w:t>Тел: 8-473-91-94-194</w:t>
                            </w:r>
                          </w:p>
                          <w:p w:rsidR="00AC1B94" w:rsidRPr="002F2F25" w:rsidRDefault="00AC1B94" w:rsidP="00B341E6">
                            <w:pPr>
                              <w:spacing w:after="0" w:line="240" w:lineRule="auto"/>
                              <w:rPr>
                                <w:rFonts w:ascii="Calibri" w:hAnsi="Calibri"/>
                                <w:i/>
                                <w:sz w:val="16"/>
                                <w:szCs w:val="16"/>
                              </w:rPr>
                            </w:pPr>
                            <w:r w:rsidRPr="002F2F25">
                              <w:rPr>
                                <w:rFonts w:ascii="Calibri" w:hAnsi="Calibri"/>
                                <w:i/>
                                <w:iCs/>
                                <w:sz w:val="16"/>
                                <w:szCs w:val="16"/>
                              </w:rPr>
                              <w:t xml:space="preserve">                                                    </w:t>
                            </w:r>
                            <w:r w:rsidRPr="0000289E">
                              <w:rPr>
                                <w:rFonts w:ascii="Calibri" w:hAnsi="Calibri"/>
                                <w:i/>
                                <w:iCs/>
                                <w:sz w:val="16"/>
                                <w:szCs w:val="16"/>
                              </w:rPr>
                              <w:t>Объем</w:t>
                            </w:r>
                            <w:r>
                              <w:rPr>
                                <w:rFonts w:ascii="Calibri" w:hAnsi="Calibri"/>
                                <w:i/>
                                <w:iCs/>
                                <w:sz w:val="16"/>
                                <w:szCs w:val="16"/>
                              </w:rPr>
                              <w:t xml:space="preserve"> 126</w:t>
                            </w:r>
                            <w:r w:rsidRPr="0000289E">
                              <w:rPr>
                                <w:rFonts w:ascii="Calibri" w:hAnsi="Calibri"/>
                                <w:i/>
                                <w:iCs/>
                                <w:sz w:val="16"/>
                                <w:szCs w:val="16"/>
                              </w:rPr>
                              <w:t xml:space="preserve">  усл.печ.л.;</w:t>
                            </w:r>
                            <w:r w:rsidRPr="0000289E">
                              <w:rPr>
                                <w:rFonts w:ascii="Calibri" w:hAnsi="Calibri"/>
                                <w:i/>
                                <w:sz w:val="16"/>
                                <w:szCs w:val="16"/>
                              </w:rPr>
                              <w:t xml:space="preserve">  Тираж 5; бесплатно</w:t>
                            </w:r>
                          </w:p>
                          <w:p w:rsidR="00AC1B94" w:rsidRPr="002F2F25" w:rsidRDefault="00AC1B94" w:rsidP="00B341E6">
                            <w:pPr>
                              <w:rPr>
                                <w:rFonts w:ascii="Calibri" w:hAnsi="Calibri"/>
                                <w:i/>
                                <w:iCs/>
                                <w:sz w:val="16"/>
                                <w:szCs w:val="16"/>
                              </w:rPr>
                            </w:pPr>
                            <w:r w:rsidRPr="002F2F25">
                              <w:rPr>
                                <w:rFonts w:ascii="Calibri" w:hAnsi="Calibri"/>
                                <w:i/>
                                <w:iCs/>
                                <w:sz w:val="16"/>
                                <w:szCs w:val="16"/>
                              </w:rPr>
                              <w:t xml:space="preserve">                                                    Тиражировано на компьютерной периферии </w:t>
                            </w:r>
                            <w:r w:rsidRPr="002F2F25">
                              <w:rPr>
                                <w:rFonts w:ascii="Calibri" w:hAnsi="Calibri"/>
                                <w:i/>
                                <w:iCs/>
                                <w:sz w:val="16"/>
                                <w:szCs w:val="16"/>
                                <w:lang w:val="en-US"/>
                              </w:rPr>
                              <w:t>SHARP</w:t>
                            </w:r>
                            <w:r w:rsidRPr="002F2F25">
                              <w:rPr>
                                <w:rFonts w:ascii="Calibri" w:hAnsi="Calibri"/>
                                <w:i/>
                                <w:iCs/>
                                <w:sz w:val="16"/>
                                <w:szCs w:val="16"/>
                              </w:rPr>
                              <w:t xml:space="preserve"> </w:t>
                            </w:r>
                            <w:r w:rsidRPr="002F2F25">
                              <w:rPr>
                                <w:rFonts w:ascii="Calibri" w:hAnsi="Calibri"/>
                                <w:i/>
                                <w:iCs/>
                                <w:sz w:val="16"/>
                                <w:szCs w:val="16"/>
                                <w:lang w:val="en-US"/>
                              </w:rPr>
                              <w:t>AR</w:t>
                            </w:r>
                            <w:r w:rsidRPr="002F2F25">
                              <w:rPr>
                                <w:rFonts w:ascii="Calibri" w:hAnsi="Calibri"/>
                                <w:i/>
                                <w:iCs/>
                                <w:sz w:val="16"/>
                                <w:szCs w:val="16"/>
                              </w:rPr>
                              <w:t>-5316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13B07" id="Скругленный прямоугольник 5" o:spid="_x0000_s1124" style="position:absolute;margin-left:428.8pt;margin-top:7.9pt;width:480pt;height:9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AbgwIAAK4EAAAOAAAAZHJzL2Uyb0RvYy54bWysVM1u1DAQviPxDpbvNMnS3dKo2apqKULi&#10;p6LlAby2szF1bGN7N1tOSBxB4hl4BoQELS2v4H0jxt603cINkYPl8Yw/z3zfTHZ2F61Ec26d0KrC&#10;xUaOEVdUM6GmFX59cvjgEUbOE8WI1IpX+Iw7vDu+f2+nMyUf6EZLxi0CEOXKzlS48d6UWeZow1vi&#10;NrThCpy1ti3xYNppxizpAL2V2SDPR1mnLTNWU+4cnB6snHic8OuaU/+yrh33SFYYcvNptWmdxDUb&#10;75ByaolpBO3TIP+QRUuEgkdvoA6IJ2hmxV9QraBWO137DarbTNe1oDzVANUU+R/VHDfE8FQLkOPM&#10;DU3u/8HSF/MjiwSr8BAjRVqQKHwJ58v3yw/ha7gI38JluFx+DD9Q+AWHn8PPcJVcV+Fi+Qmc38M5&#10;GkYaO+NKQDs2RzYS4cwzTU8dUnq/IWrK96zVXcMJg+SLGJ/duRANB1fRpHuuGWRBZl4nRhe1bSMg&#10;cIUWSbizG+H4wiMKh6N8e5TnoC8FXzEotqE10hukvL5urPNPuG5R3FTY6plir6A90htk/sz5JB/r&#10;SSDsDUZ1K6EZ5kSiYjQabfWIfXBGymvMVK+Wgh0KKZNhp5N9aRFcrfBh+vrLbj1MKtQB8VvFMKbe&#10;GlDBQx+enjR9N92JduugUG0sOPIIXK+DpspSW0e2HyuW9p4IudpDvFQ9/ZHxlXJ+MVmkNng4iKBR&#10;jolmZyCI1auhgSGHTaPtO4w6GJgKu7czYjlG8qkCUbeLzc04YcnYHG4NwLDrnsm6hygKUFAvRqvt&#10;vl9N5cxYMW3gpSIpo/QeNEItfKz0NqvegKFIBPQDHKdu3U5Rt7+Z8W8AAAD//wMAUEsDBBQABgAI&#10;AAAAIQA/NtAY2QAAAAcBAAAPAAAAZHJzL2Rvd25yZXYueG1sTI/NTsMwEITvSLyDtUjcqE0r0jTE&#10;qRASt14S+gDbeJtExD+KnTS8PcsJjjOzmvm2PK52FAtNcfBOw/NGgSDXejO4TsP58+MpBxETOoOj&#10;d6ThmyIcq/u7Egvjb66mpUmd4BIXC9TQpxQKKWPbk8W48YEcZ1c/WUwsp06aCW9cbke5VSqTFgfH&#10;Cz0Geu+p/Wpmq2E37+rzKYUhQzOHKc/W09LUWj8+rG+vIBKt6e8YfvEZHSpmuvjZmShGDfxIYveF&#10;+Tk9ZIqNi4at2ucgq1L+569+AAAA//8DAFBLAQItABQABgAIAAAAIQC2gziS/gAAAOEBAAATAAAA&#10;AAAAAAAAAAAAAAAAAABbQ29udGVudF9UeXBlc10ueG1sUEsBAi0AFAAGAAgAAAAhADj9If/WAAAA&#10;lAEAAAsAAAAAAAAAAAAAAAAALwEAAF9yZWxzLy5yZWxzUEsBAi0AFAAGAAgAAAAhAGtiIBuDAgAA&#10;rgQAAA4AAAAAAAAAAAAAAAAALgIAAGRycy9lMm9Eb2MueG1sUEsBAi0AFAAGAAgAAAAhAD820BjZ&#10;AAAABwEAAA8AAAAAAAAAAAAAAAAA3QQAAGRycy9kb3ducmV2LnhtbFBLBQYAAAAABAAEAPMAAADj&#10;BQAAAAA=&#10;" strokeweight="4.5pt">
                <v:stroke linestyle="thickThin"/>
                <v:textbox>
                  <w:txbxContent>
                    <w:p w:rsidR="00AC1B94" w:rsidRPr="002F2F25" w:rsidRDefault="00AC1B94" w:rsidP="00B341E6">
                      <w:pPr>
                        <w:spacing w:after="0" w:line="240" w:lineRule="auto"/>
                        <w:jc w:val="center"/>
                        <w:rPr>
                          <w:i/>
                          <w:iCs/>
                          <w:sz w:val="16"/>
                          <w:szCs w:val="16"/>
                        </w:rPr>
                      </w:pPr>
                      <w:r w:rsidRPr="00DC3990">
                        <w:rPr>
                          <w:rFonts w:ascii="Calibri" w:hAnsi="Calibri"/>
                          <w:b/>
                          <w:bCs/>
                        </w:rPr>
                        <w:t>Учредители и издатели:</w:t>
                      </w:r>
                      <w:r w:rsidRPr="00DC3990">
                        <w:rPr>
                          <w:rFonts w:ascii="Calibri" w:hAnsi="Calibri"/>
                          <w:i/>
                        </w:rPr>
                        <w:t xml:space="preserve"> </w:t>
                      </w:r>
                      <w:r w:rsidRPr="002F2F25">
                        <w:rPr>
                          <w:i/>
                          <w:iCs/>
                          <w:sz w:val="16"/>
                          <w:szCs w:val="16"/>
                        </w:rPr>
                        <w:t>Совет народных депутатов и Администрация Коломыцевского сельского поселения Лискинского муниципального  района Воронежской области</w:t>
                      </w:r>
                    </w:p>
                    <w:p w:rsidR="00AC1B94" w:rsidRPr="002F2F25" w:rsidRDefault="00AC1B94" w:rsidP="00B341E6">
                      <w:pPr>
                        <w:spacing w:after="0" w:line="240" w:lineRule="auto"/>
                        <w:rPr>
                          <w:i/>
                          <w:iCs/>
                          <w:sz w:val="16"/>
                          <w:szCs w:val="16"/>
                        </w:rPr>
                      </w:pPr>
                      <w:r w:rsidRPr="002F2F25">
                        <w:rPr>
                          <w:i/>
                          <w:iCs/>
                          <w:sz w:val="16"/>
                          <w:szCs w:val="16"/>
                        </w:rPr>
                        <w:t xml:space="preserve">                                                     397921,  Воронежская область, Лискинский район, с. Коломыцево, ул. Кольцова,1А</w:t>
                      </w:r>
                    </w:p>
                    <w:p w:rsidR="00AC1B94" w:rsidRPr="002F2F25" w:rsidRDefault="00AC1B94" w:rsidP="00B341E6">
                      <w:pPr>
                        <w:spacing w:after="0" w:line="240" w:lineRule="auto"/>
                        <w:jc w:val="center"/>
                        <w:rPr>
                          <w:i/>
                          <w:iCs/>
                          <w:sz w:val="16"/>
                          <w:szCs w:val="16"/>
                        </w:rPr>
                      </w:pPr>
                      <w:r w:rsidRPr="002F2F25">
                        <w:rPr>
                          <w:i/>
                          <w:iCs/>
                          <w:sz w:val="16"/>
                          <w:szCs w:val="16"/>
                        </w:rPr>
                        <w:t>Тел: 8-473-91-94-194</w:t>
                      </w:r>
                    </w:p>
                    <w:p w:rsidR="00AC1B94" w:rsidRPr="002F2F25" w:rsidRDefault="00AC1B94" w:rsidP="00B341E6">
                      <w:pPr>
                        <w:spacing w:after="0" w:line="240" w:lineRule="auto"/>
                        <w:rPr>
                          <w:rFonts w:ascii="Calibri" w:hAnsi="Calibri"/>
                          <w:i/>
                          <w:sz w:val="16"/>
                          <w:szCs w:val="16"/>
                        </w:rPr>
                      </w:pPr>
                      <w:r w:rsidRPr="002F2F25">
                        <w:rPr>
                          <w:rFonts w:ascii="Calibri" w:hAnsi="Calibri"/>
                          <w:i/>
                          <w:iCs/>
                          <w:sz w:val="16"/>
                          <w:szCs w:val="16"/>
                        </w:rPr>
                        <w:t xml:space="preserve">                                                    </w:t>
                      </w:r>
                      <w:r w:rsidRPr="0000289E">
                        <w:rPr>
                          <w:rFonts w:ascii="Calibri" w:hAnsi="Calibri"/>
                          <w:i/>
                          <w:iCs/>
                          <w:sz w:val="16"/>
                          <w:szCs w:val="16"/>
                        </w:rPr>
                        <w:t>Объем</w:t>
                      </w:r>
                      <w:r>
                        <w:rPr>
                          <w:rFonts w:ascii="Calibri" w:hAnsi="Calibri"/>
                          <w:i/>
                          <w:iCs/>
                          <w:sz w:val="16"/>
                          <w:szCs w:val="16"/>
                        </w:rPr>
                        <w:t xml:space="preserve"> 126</w:t>
                      </w:r>
                      <w:r w:rsidRPr="0000289E">
                        <w:rPr>
                          <w:rFonts w:ascii="Calibri" w:hAnsi="Calibri"/>
                          <w:i/>
                          <w:iCs/>
                          <w:sz w:val="16"/>
                          <w:szCs w:val="16"/>
                        </w:rPr>
                        <w:t xml:space="preserve">  усл.печ.л.;</w:t>
                      </w:r>
                      <w:r w:rsidRPr="0000289E">
                        <w:rPr>
                          <w:rFonts w:ascii="Calibri" w:hAnsi="Calibri"/>
                          <w:i/>
                          <w:sz w:val="16"/>
                          <w:szCs w:val="16"/>
                        </w:rPr>
                        <w:t xml:space="preserve">  Тираж 5; бесплатно</w:t>
                      </w:r>
                    </w:p>
                    <w:p w:rsidR="00AC1B94" w:rsidRPr="002F2F25" w:rsidRDefault="00AC1B94" w:rsidP="00B341E6">
                      <w:pPr>
                        <w:rPr>
                          <w:rFonts w:ascii="Calibri" w:hAnsi="Calibri"/>
                          <w:i/>
                          <w:iCs/>
                          <w:sz w:val="16"/>
                          <w:szCs w:val="16"/>
                        </w:rPr>
                      </w:pPr>
                      <w:r w:rsidRPr="002F2F25">
                        <w:rPr>
                          <w:rFonts w:ascii="Calibri" w:hAnsi="Calibri"/>
                          <w:i/>
                          <w:iCs/>
                          <w:sz w:val="16"/>
                          <w:szCs w:val="16"/>
                        </w:rPr>
                        <w:t xml:space="preserve">                                                    Тиражировано на компьютерной периферии </w:t>
                      </w:r>
                      <w:r w:rsidRPr="002F2F25">
                        <w:rPr>
                          <w:rFonts w:ascii="Calibri" w:hAnsi="Calibri"/>
                          <w:i/>
                          <w:iCs/>
                          <w:sz w:val="16"/>
                          <w:szCs w:val="16"/>
                          <w:lang w:val="en-US"/>
                        </w:rPr>
                        <w:t>SHARP</w:t>
                      </w:r>
                      <w:r w:rsidRPr="002F2F25">
                        <w:rPr>
                          <w:rFonts w:ascii="Calibri" w:hAnsi="Calibri"/>
                          <w:i/>
                          <w:iCs/>
                          <w:sz w:val="16"/>
                          <w:szCs w:val="16"/>
                        </w:rPr>
                        <w:t xml:space="preserve"> </w:t>
                      </w:r>
                      <w:r w:rsidRPr="002F2F25">
                        <w:rPr>
                          <w:rFonts w:ascii="Calibri" w:hAnsi="Calibri"/>
                          <w:i/>
                          <w:iCs/>
                          <w:sz w:val="16"/>
                          <w:szCs w:val="16"/>
                          <w:lang w:val="en-US"/>
                        </w:rPr>
                        <w:t>AR</w:t>
                      </w:r>
                      <w:r w:rsidRPr="002F2F25">
                        <w:rPr>
                          <w:rFonts w:ascii="Calibri" w:hAnsi="Calibri"/>
                          <w:i/>
                          <w:iCs/>
                          <w:sz w:val="16"/>
                          <w:szCs w:val="16"/>
                        </w:rPr>
                        <w:t>-5316</w:t>
                      </w:r>
                    </w:p>
                  </w:txbxContent>
                </v:textbox>
                <w10:wrap anchorx="margin"/>
              </v:roundrect>
            </w:pict>
          </mc:Fallback>
        </mc:AlternateContent>
      </w: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Default="00B341E6" w:rsidP="00B341E6">
      <w:pPr>
        <w:suppressAutoHyphens/>
        <w:spacing w:after="0" w:line="240" w:lineRule="auto"/>
      </w:pPr>
    </w:p>
    <w:p w:rsidR="00B341E6" w:rsidRDefault="00B341E6" w:rsidP="003F5E6E">
      <w:pPr>
        <w:spacing w:after="0" w:line="240" w:lineRule="auto"/>
        <w:jc w:val="center"/>
      </w:pPr>
    </w:p>
    <w:p w:rsidR="00B341E6" w:rsidRDefault="00B341E6" w:rsidP="003F5E6E">
      <w:pPr>
        <w:spacing w:after="0" w:line="240" w:lineRule="auto"/>
        <w:jc w:val="center"/>
      </w:pPr>
    </w:p>
    <w:p w:rsidR="00B341E6" w:rsidRDefault="00B341E6" w:rsidP="003F5E6E">
      <w:pPr>
        <w:spacing w:after="0" w:line="240" w:lineRule="auto"/>
        <w:jc w:val="center"/>
      </w:pPr>
    </w:p>
    <w:sectPr w:rsidR="00B341E6" w:rsidSect="004044C9">
      <w:headerReference w:type="default" r:id="rId47"/>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9F6" w:rsidRDefault="00AC59F6" w:rsidP="00B341E6">
      <w:pPr>
        <w:spacing w:after="0" w:line="240" w:lineRule="auto"/>
      </w:pPr>
      <w:r>
        <w:separator/>
      </w:r>
    </w:p>
  </w:endnote>
  <w:endnote w:type="continuationSeparator" w:id="0">
    <w:p w:rsidR="00AC59F6" w:rsidRDefault="00AC59F6" w:rsidP="00B3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59F6">
    <w:pPr>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5pt;width:35.15pt;height:14.95pt;z-index:251659264;mso-wrap-distance-left:0;mso-wrap-distance-right:0;mso-position-horizontal:center;mso-position-horizontal-relative:margin" stroked="f">
          <v:fill opacity="0" color2="black"/>
          <v:textbox inset="0,0,0,0">
            <w:txbxContent>
              <w:p w:rsidR="00AC1B94" w:rsidRDefault="00AC1B94">
                <w:pPr>
                  <w:pStyle w:val="ad"/>
                </w:pPr>
                <w:r>
                  <w:rPr>
                    <w:rStyle w:val="af"/>
                  </w:rPr>
                  <w:fldChar w:fldCharType="begin"/>
                </w:r>
                <w:r>
                  <w:rPr>
                    <w:rStyle w:val="af"/>
                  </w:rPr>
                  <w:instrText xml:space="preserve"> PAGE </w:instrText>
                </w:r>
                <w:r>
                  <w:rPr>
                    <w:rStyle w:val="af"/>
                  </w:rPr>
                  <w:fldChar w:fldCharType="separate"/>
                </w:r>
                <w:r w:rsidR="00856740">
                  <w:rPr>
                    <w:rStyle w:val="af"/>
                    <w:noProof/>
                  </w:rPr>
                  <w:t>51</w:t>
                </w:r>
                <w:r>
                  <w:rPr>
                    <w:rStyle w:val="af"/>
                  </w:rPr>
                  <w:fldChar w:fldCharType="end"/>
                </w:r>
              </w:p>
            </w:txbxContent>
          </v:textbox>
          <w10:wrap type="square" side="largest" anchorx="margin"/>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pPr>
      <w:jc w:val="center"/>
    </w:pPr>
    <w:r>
      <w:fldChar w:fldCharType="begin"/>
    </w:r>
    <w:r>
      <w:instrText xml:space="preserve"> PAGE </w:instrText>
    </w:r>
    <w:r>
      <w:fldChar w:fldCharType="separate"/>
    </w:r>
    <w:r w:rsidR="00856740">
      <w:rPr>
        <w:noProof/>
      </w:rPr>
      <w:t>84</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pPr>
      <w:pStyle w:val="ad"/>
      <w:jc w:val="center"/>
    </w:pPr>
    <w:r>
      <w:fldChar w:fldCharType="begin"/>
    </w:r>
    <w:r>
      <w:instrText xml:space="preserve"> PAGE </w:instrText>
    </w:r>
    <w:r>
      <w:fldChar w:fldCharType="separate"/>
    </w:r>
    <w:r w:rsidR="00856740">
      <w:rPr>
        <w:noProof/>
      </w:rPr>
      <w:t>268</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pPr>
      <w:jc w:val="center"/>
    </w:pPr>
    <w:r>
      <w:fldChar w:fldCharType="begin"/>
    </w:r>
    <w:r>
      <w:instrText xml:space="preserve"> PAGE </w:instrText>
    </w:r>
    <w:r>
      <w:fldChar w:fldCharType="separate"/>
    </w:r>
    <w:r w:rsidR="00856740">
      <w:rPr>
        <w:noProof/>
      </w:rPr>
      <w:t>256</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pPr>
      <w:jc w:val="center"/>
    </w:pPr>
    <w:r>
      <w:rPr>
        <w:noProof/>
        <w:lang w:eastAsia="ru-RU"/>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635</wp:posOffset>
              </wp:positionV>
              <wp:extent cx="446405" cy="189865"/>
              <wp:effectExtent l="1270" t="5080" r="0" b="5080"/>
              <wp:wrapSquare wrapText="largest"/>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1B94" w:rsidRDefault="00AC1B94">
                          <w:pPr>
                            <w:pStyle w:val="ad"/>
                          </w:pPr>
                          <w:r>
                            <w:rPr>
                              <w:rStyle w:val="af"/>
                            </w:rPr>
                            <w:fldChar w:fldCharType="begin"/>
                          </w:r>
                          <w:r>
                            <w:rPr>
                              <w:rStyle w:val="af"/>
                            </w:rPr>
                            <w:instrText xml:space="preserve"> PAGE </w:instrText>
                          </w:r>
                          <w:r>
                            <w:rPr>
                              <w:rStyle w:val="af"/>
                            </w:rPr>
                            <w:fldChar w:fldCharType="separate"/>
                          </w:r>
                          <w:r w:rsidR="00856740">
                            <w:rPr>
                              <w:rStyle w:val="af"/>
                              <w:noProof/>
                            </w:rPr>
                            <w:t>54</w:t>
                          </w:r>
                          <w:r>
                            <w:rPr>
                              <w:rStyle w:val="a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8" o:spid="_x0000_s1125" type="#_x0000_t202" style="position:absolute;left:0;text-align:left;margin-left:0;margin-top:.05pt;width:35.15pt;height:14.95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GSpwIAACoFAAAOAAAAZHJzL2Uyb0RvYy54bWysVM2O0zAQviPxDpbv3SRV2m2ipqv9oQhp&#10;+ZEWHsBNnMbCsY3tNlnQHrjzCrwDBw7ceIXuGzG2m+4WLgiRgzO2x5/nm/nG87O+5WhLtWFSFDg5&#10;iTGiopQVE+sCv3u7HM0wMpaIinApaIFvqcFni6dP5p3K6Vg2kldUIwARJu9UgRtrVR5FpmxoS8yJ&#10;VFTAZi11SyxM9TqqNOkAveXROI6nUSd1pbQsqTGwehU28cLj1zUt7eu6NtQiXmCIzfpR+3Hlxmgx&#10;J/laE9Wwch8G+YcoWsIEXHqAuiKWoI1mf0C1rNTSyNqelLKNZF2zknoOwCaJf2Nz0xBFPRdIjlGH&#10;NJn/B1u+2r7RiFUFnkKlBGmhRruvu2+777ufux/3n++/INiALHXK5OB8o8Dd9heyh2p7xkZdy/K9&#10;QUJeNkSs6bnWsmsoqSDKxJ2MHh0NOMaBrLqXsoLbyMZKD9TXunUphKQgQIdq3R4qRHuLSlhM02ka&#10;TzAqYSuZZbPpxN9A8uGw0sY+p7JFziiwBgF4cLK9NtYFQ/LBxd1lJGfVknHuJ3q9uuQabQmIZem/&#10;cJarhoRVLxjAMMHV4x1hcOGQhHSY4bqwAgQgALfnqHhlfMqScRpfjLPRcjo7HaXLdDLKTuPZKE6y&#10;i2wap1l6tbxzESRp3rCqouKaCTqoNEn/TgX7fgn68jpFXYGzyXjiyR1Fv6e15xq7b5/fI7eWWWha&#10;ztoCzw5OJHdFfyYqoE1ySxgPdnQcvk8Z5GD4+6x4iThVBH3YftV7TXr9OPmsZHULmtESagrCgAcH&#10;jEbqjxh10LwFNh82RFOM+AsBunOdPhh6MFaDQUQJRwtsMQrmpQ0vwkZptm4AOShbyHPQZs28bh6i&#10;gMjdBBrSc9g/Hq7jH8+918MTt/gFAAD//wMAUEsDBBQABgAIAAAAIQBD4M5Z1wAAAAMBAAAPAAAA&#10;ZHJzL2Rvd25yZXYueG1sTI/BbsIwDIbvSLxDZKTdIAGkwbqmiDFt12ndJK6hMU3VxqmaAN3bz5y2&#10;o/3/+vw5342+E1ccYhNIw3KhQCBVwTZUa/j+eptvQcRkyJouEGr4wQi7YjrJTWbDjT7xWqZaMIRi&#10;ZjS4lPpMylg59CYuQo/E2TkM3iQeh1rawdwY7ju5UupRetMQX3Cmx4PDqi0vXsP6Y7U5xvfy9dAf&#10;8andxpf2TE7rh9m4fwaRcEx/ZbjrszoU7HQKF7JRdBr4kXTfCs42ag3ixFylQBa5/O9e/AIAAP//&#10;AwBQSwECLQAUAAYACAAAACEAtoM4kv4AAADhAQAAEwAAAAAAAAAAAAAAAAAAAAAAW0NvbnRlbnRf&#10;VHlwZXNdLnhtbFBLAQItABQABgAIAAAAIQA4/SH/1gAAAJQBAAALAAAAAAAAAAAAAAAAAC8BAABf&#10;cmVscy8ucmVsc1BLAQItABQABgAIAAAAIQA4mwGSpwIAACoFAAAOAAAAAAAAAAAAAAAAAC4CAABk&#10;cnMvZTJvRG9jLnhtbFBLAQItABQABgAIAAAAIQBD4M5Z1wAAAAMBAAAPAAAAAAAAAAAAAAAAAAEF&#10;AABkcnMvZG93bnJldi54bWxQSwUGAAAAAAQABADzAAAABQYAAAAA&#10;" stroked="f">
              <v:fill opacity="0"/>
              <v:textbox inset="0,0,0,0">
                <w:txbxContent>
                  <w:p w:rsidR="00AC1B94" w:rsidRDefault="00AC1B94">
                    <w:pPr>
                      <w:pStyle w:val="ad"/>
                    </w:pPr>
                    <w:r>
                      <w:rPr>
                        <w:rStyle w:val="af"/>
                      </w:rPr>
                      <w:fldChar w:fldCharType="begin"/>
                    </w:r>
                    <w:r>
                      <w:rPr>
                        <w:rStyle w:val="af"/>
                      </w:rPr>
                      <w:instrText xml:space="preserve"> PAGE </w:instrText>
                    </w:r>
                    <w:r>
                      <w:rPr>
                        <w:rStyle w:val="af"/>
                      </w:rPr>
                      <w:fldChar w:fldCharType="separate"/>
                    </w:r>
                    <w:r w:rsidR="00856740">
                      <w:rPr>
                        <w:rStyle w:val="af"/>
                        <w:noProof/>
                      </w:rPr>
                      <w:t>54</w:t>
                    </w:r>
                    <w:r>
                      <w:rPr>
                        <w:rStyle w:val="af"/>
                      </w:rPr>
                      <w:fldChar w:fldCharType="end"/>
                    </w: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pPr>
      <w:jc w:val="center"/>
    </w:pPr>
    <w:r>
      <w:fldChar w:fldCharType="begin"/>
    </w:r>
    <w:r>
      <w:instrText xml:space="preserve"> PAGE </w:instrText>
    </w:r>
    <w:r>
      <w:fldChar w:fldCharType="separate"/>
    </w:r>
    <w:r w:rsidR="00856740">
      <w:rPr>
        <w:noProof/>
      </w:rPr>
      <w:t>52</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Pr="005E2A62" w:rsidRDefault="00AC1B94">
    <w:pPr>
      <w:pStyle w:val="ad"/>
      <w:jc w:val="center"/>
      <w:rPr>
        <w:sz w:val="24"/>
      </w:rPr>
    </w:pPr>
    <w:r w:rsidRPr="005E2A62">
      <w:rPr>
        <w:sz w:val="24"/>
      </w:rPr>
      <w:fldChar w:fldCharType="begin"/>
    </w:r>
    <w:r w:rsidRPr="005E2A62">
      <w:rPr>
        <w:sz w:val="24"/>
      </w:rPr>
      <w:instrText xml:space="preserve"> PAGE </w:instrText>
    </w:r>
    <w:r w:rsidRPr="005E2A62">
      <w:rPr>
        <w:sz w:val="24"/>
      </w:rPr>
      <w:fldChar w:fldCharType="separate"/>
    </w:r>
    <w:r w:rsidR="00856740">
      <w:rPr>
        <w:noProof/>
        <w:sz w:val="24"/>
      </w:rPr>
      <w:t>83</w:t>
    </w:r>
    <w:r w:rsidRPr="005E2A62">
      <w:rPr>
        <w:sz w:val="24"/>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pPr>
      <w:pStyle w:val="ad"/>
      <w:jc w:val="center"/>
    </w:pPr>
    <w:r>
      <w:fldChar w:fldCharType="begin"/>
    </w:r>
    <w:r>
      <w:instrText xml:space="preserve"> PAGE </w:instrText>
    </w:r>
    <w:r>
      <w:fldChar w:fldCharType="separate"/>
    </w:r>
    <w:r w:rsidR="00856740">
      <w:rPr>
        <w:noProof/>
      </w:rPr>
      <w:t>97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9F6" w:rsidRDefault="00AC59F6" w:rsidP="00B341E6">
      <w:pPr>
        <w:spacing w:after="0" w:line="240" w:lineRule="auto"/>
      </w:pPr>
      <w:r>
        <w:separator/>
      </w:r>
    </w:p>
  </w:footnote>
  <w:footnote w:type="continuationSeparator" w:id="0">
    <w:p w:rsidR="00AC59F6" w:rsidRDefault="00AC59F6" w:rsidP="00B34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B94" w:rsidRDefault="00AC1B94">
    <w:pPr>
      <w:pStyle w:val="ab"/>
    </w:pPr>
  </w:p>
  <w:p w:rsidR="00AC1B94" w:rsidRDefault="00AC1B94">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0" w:type="dxa"/>
        <w:right w:w="0" w:type="dxa"/>
      </w:tblCellMar>
      <w:tblLook w:val="04A0" w:firstRow="1" w:lastRow="0" w:firstColumn="1" w:lastColumn="0" w:noHBand="0" w:noVBand="1"/>
    </w:tblPr>
    <w:tblGrid>
      <w:gridCol w:w="9355"/>
    </w:tblGrid>
    <w:tr w:rsidR="00AC1B94" w:rsidRPr="00B341E6" w:rsidTr="00211B56">
      <w:trPr>
        <w:trHeight w:val="720"/>
        <w:jc w:val="center"/>
      </w:trPr>
      <w:tc>
        <w:tcPr>
          <w:tcW w:w="4979" w:type="pct"/>
        </w:tcPr>
        <w:p w:rsidR="00AC1B94" w:rsidRPr="00B341E6" w:rsidRDefault="00AC1B94" w:rsidP="009F2D83">
          <w:pPr>
            <w:pStyle w:val="ab"/>
            <w:tabs>
              <w:tab w:val="clear" w:pos="4677"/>
              <w:tab w:val="clear" w:pos="9355"/>
            </w:tabs>
            <w:ind w:left="-3135"/>
            <w:jc w:val="right"/>
            <w:rPr>
              <w:rFonts w:ascii="Times New Roman" w:hAnsi="Times New Roman" w:cs="Times New Roman"/>
              <w:i/>
              <w:sz w:val="20"/>
              <w:szCs w:val="20"/>
            </w:rPr>
          </w:pPr>
          <w:r w:rsidRPr="00B341E6">
            <w:rPr>
              <w:rFonts w:ascii="Times New Roman" w:hAnsi="Times New Roman" w:cs="Times New Roman"/>
              <w:i/>
              <w:sz w:val="20"/>
              <w:szCs w:val="20"/>
            </w:rPr>
            <w:t>«Коломыцевский муниципальный вестник»---------------</w:t>
          </w:r>
          <w:r>
            <w:rPr>
              <w:rFonts w:ascii="Times New Roman" w:hAnsi="Times New Roman" w:cs="Times New Roman"/>
              <w:i/>
              <w:sz w:val="20"/>
              <w:szCs w:val="20"/>
            </w:rPr>
            <w:t>13  декабря  2023</w:t>
          </w:r>
          <w:r w:rsidRPr="00B341E6">
            <w:rPr>
              <w:rFonts w:ascii="Times New Roman" w:hAnsi="Times New Roman" w:cs="Times New Roman"/>
              <w:i/>
              <w:sz w:val="20"/>
              <w:szCs w:val="20"/>
            </w:rPr>
            <w:t xml:space="preserve"> г. №</w:t>
          </w:r>
          <w:r>
            <w:rPr>
              <w:rFonts w:ascii="Times New Roman" w:hAnsi="Times New Roman" w:cs="Times New Roman"/>
              <w:i/>
              <w:sz w:val="20"/>
              <w:szCs w:val="20"/>
            </w:rPr>
            <w:t xml:space="preserve">26   </w:t>
          </w:r>
          <w:r w:rsidRPr="00B341E6">
            <w:rPr>
              <w:rFonts w:ascii="Times New Roman" w:hAnsi="Times New Roman" w:cs="Times New Roman"/>
              <w:i/>
              <w:sz w:val="20"/>
              <w:szCs w:val="20"/>
            </w:rPr>
            <w:t>стр.</w:t>
          </w:r>
          <w:r w:rsidRPr="00B341E6">
            <w:rPr>
              <w:rFonts w:ascii="Times New Roman" w:hAnsi="Times New Roman" w:cs="Times New Roman"/>
              <w:i/>
              <w:sz w:val="20"/>
              <w:szCs w:val="20"/>
            </w:rPr>
            <w:fldChar w:fldCharType="begin"/>
          </w:r>
          <w:r w:rsidRPr="00B341E6">
            <w:rPr>
              <w:rFonts w:ascii="Times New Roman" w:hAnsi="Times New Roman" w:cs="Times New Roman"/>
              <w:i/>
              <w:sz w:val="20"/>
              <w:szCs w:val="20"/>
            </w:rPr>
            <w:instrText>PAGE   \* MERGEFORMAT</w:instrText>
          </w:r>
          <w:r w:rsidRPr="00B341E6">
            <w:rPr>
              <w:rFonts w:ascii="Times New Roman" w:hAnsi="Times New Roman" w:cs="Times New Roman"/>
              <w:i/>
              <w:sz w:val="20"/>
              <w:szCs w:val="20"/>
            </w:rPr>
            <w:fldChar w:fldCharType="separate"/>
          </w:r>
          <w:r w:rsidR="00856740">
            <w:rPr>
              <w:rFonts w:ascii="Times New Roman" w:hAnsi="Times New Roman" w:cs="Times New Roman"/>
              <w:i/>
              <w:noProof/>
              <w:sz w:val="20"/>
              <w:szCs w:val="20"/>
            </w:rPr>
            <w:t>268</w:t>
          </w:r>
          <w:r w:rsidRPr="00B341E6">
            <w:rPr>
              <w:rFonts w:ascii="Times New Roman" w:hAnsi="Times New Roman" w:cs="Times New Roman"/>
              <w:i/>
              <w:sz w:val="20"/>
              <w:szCs w:val="20"/>
            </w:rPr>
            <w:fldChar w:fldCharType="end"/>
          </w:r>
        </w:p>
      </w:tc>
    </w:tr>
  </w:tbl>
  <w:p w:rsidR="00AC1B94" w:rsidRDefault="00AC1B94">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786"/>
        </w:tabs>
        <w:ind w:left="786" w:hanging="360"/>
      </w:pPr>
      <w:rPr>
        <w:rFonts w:ascii="Symbol" w:hAnsi="Symbol" w:cs="StarSymbol"/>
        <w:sz w:val="18"/>
        <w:szCs w:val="18"/>
      </w:rPr>
    </w:lvl>
    <w:lvl w:ilvl="1">
      <w:start w:val="1"/>
      <w:numFmt w:val="bullet"/>
      <w:lvlText w:val=""/>
      <w:lvlJc w:val="left"/>
      <w:pPr>
        <w:tabs>
          <w:tab w:val="num" w:pos="1146"/>
        </w:tabs>
        <w:ind w:left="1146" w:hanging="360"/>
      </w:pPr>
      <w:rPr>
        <w:rFonts w:ascii="Symbol" w:hAnsi="Symbol" w:cs="StarSymbol"/>
        <w:sz w:val="18"/>
        <w:szCs w:val="18"/>
      </w:rPr>
    </w:lvl>
    <w:lvl w:ilvl="2">
      <w:start w:val="1"/>
      <w:numFmt w:val="bullet"/>
      <w:lvlText w:val=""/>
      <w:lvlJc w:val="left"/>
      <w:pPr>
        <w:tabs>
          <w:tab w:val="num" w:pos="1506"/>
        </w:tabs>
        <w:ind w:left="1506" w:hanging="360"/>
      </w:pPr>
      <w:rPr>
        <w:rFonts w:ascii="Symbol" w:hAnsi="Symbol" w:cs="StarSymbol"/>
        <w:sz w:val="18"/>
        <w:szCs w:val="18"/>
      </w:rPr>
    </w:lvl>
    <w:lvl w:ilvl="3">
      <w:start w:val="1"/>
      <w:numFmt w:val="bullet"/>
      <w:lvlText w:val=""/>
      <w:lvlJc w:val="left"/>
      <w:pPr>
        <w:tabs>
          <w:tab w:val="num" w:pos="1866"/>
        </w:tabs>
        <w:ind w:left="1866" w:hanging="360"/>
      </w:pPr>
      <w:rPr>
        <w:rFonts w:ascii="Symbol" w:hAnsi="Symbol" w:cs="StarSymbol"/>
        <w:sz w:val="18"/>
        <w:szCs w:val="18"/>
      </w:rPr>
    </w:lvl>
    <w:lvl w:ilvl="4">
      <w:start w:val="1"/>
      <w:numFmt w:val="bullet"/>
      <w:lvlText w:val=""/>
      <w:lvlJc w:val="left"/>
      <w:pPr>
        <w:tabs>
          <w:tab w:val="num" w:pos="2226"/>
        </w:tabs>
        <w:ind w:left="2226" w:hanging="360"/>
      </w:pPr>
      <w:rPr>
        <w:rFonts w:ascii="Symbol" w:hAnsi="Symbol" w:cs="StarSymbol"/>
        <w:sz w:val="18"/>
        <w:szCs w:val="18"/>
      </w:rPr>
    </w:lvl>
    <w:lvl w:ilvl="5">
      <w:start w:val="1"/>
      <w:numFmt w:val="bullet"/>
      <w:lvlText w:val=""/>
      <w:lvlJc w:val="left"/>
      <w:pPr>
        <w:tabs>
          <w:tab w:val="num" w:pos="2586"/>
        </w:tabs>
        <w:ind w:left="2586" w:hanging="360"/>
      </w:pPr>
      <w:rPr>
        <w:rFonts w:ascii="Symbol" w:hAnsi="Symbol" w:cs="StarSymbol"/>
        <w:sz w:val="18"/>
        <w:szCs w:val="18"/>
      </w:rPr>
    </w:lvl>
    <w:lvl w:ilvl="6">
      <w:start w:val="1"/>
      <w:numFmt w:val="bullet"/>
      <w:lvlText w:val=""/>
      <w:lvlJc w:val="left"/>
      <w:pPr>
        <w:tabs>
          <w:tab w:val="num" w:pos="2946"/>
        </w:tabs>
        <w:ind w:left="2946" w:hanging="360"/>
      </w:pPr>
      <w:rPr>
        <w:rFonts w:ascii="Symbol" w:hAnsi="Symbol" w:cs="StarSymbol"/>
        <w:sz w:val="18"/>
        <w:szCs w:val="18"/>
      </w:rPr>
    </w:lvl>
    <w:lvl w:ilvl="7">
      <w:start w:val="1"/>
      <w:numFmt w:val="bullet"/>
      <w:lvlText w:val=""/>
      <w:lvlJc w:val="left"/>
      <w:pPr>
        <w:tabs>
          <w:tab w:val="num" w:pos="3306"/>
        </w:tabs>
        <w:ind w:left="3306" w:hanging="360"/>
      </w:pPr>
      <w:rPr>
        <w:rFonts w:ascii="Symbol" w:hAnsi="Symbol" w:cs="StarSymbol"/>
        <w:sz w:val="18"/>
        <w:szCs w:val="18"/>
      </w:rPr>
    </w:lvl>
    <w:lvl w:ilvl="8">
      <w:start w:val="1"/>
      <w:numFmt w:val="bullet"/>
      <w:lvlText w:val=""/>
      <w:lvlJc w:val="left"/>
      <w:pPr>
        <w:tabs>
          <w:tab w:val="num" w:pos="3666"/>
        </w:tabs>
        <w:ind w:left="3666"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auto"/>
        <w:sz w:val="18"/>
        <w:szCs w:val="18"/>
      </w:rPr>
    </w:lvl>
    <w:lvl w:ilvl="1">
      <w:start w:val="1"/>
      <w:numFmt w:val="bullet"/>
      <w:lvlText w:val=""/>
      <w:lvlJc w:val="left"/>
      <w:pPr>
        <w:tabs>
          <w:tab w:val="num" w:pos="1080"/>
        </w:tabs>
        <w:ind w:left="1080" w:hanging="360"/>
      </w:pPr>
      <w:rPr>
        <w:rFonts w:ascii="Symbol" w:hAnsi="Symbol"/>
        <w:color w:val="auto"/>
        <w:sz w:val="18"/>
        <w:szCs w:val="18"/>
      </w:rPr>
    </w:lvl>
    <w:lvl w:ilvl="2">
      <w:start w:val="1"/>
      <w:numFmt w:val="bullet"/>
      <w:lvlText w:val=""/>
      <w:lvlJc w:val="left"/>
      <w:pPr>
        <w:tabs>
          <w:tab w:val="num" w:pos="1440"/>
        </w:tabs>
        <w:ind w:left="1440" w:hanging="360"/>
      </w:pPr>
      <w:rPr>
        <w:rFonts w:ascii="Symbol" w:hAnsi="Symbol"/>
        <w:color w:val="auto"/>
        <w:sz w:val="18"/>
        <w:szCs w:val="18"/>
      </w:rPr>
    </w:lvl>
    <w:lvl w:ilvl="3">
      <w:start w:val="1"/>
      <w:numFmt w:val="bullet"/>
      <w:lvlText w:val=""/>
      <w:lvlJc w:val="left"/>
      <w:pPr>
        <w:tabs>
          <w:tab w:val="num" w:pos="1800"/>
        </w:tabs>
        <w:ind w:left="1800" w:hanging="360"/>
      </w:pPr>
      <w:rPr>
        <w:rFonts w:ascii="Symbol" w:hAnsi="Symbol"/>
        <w:color w:val="auto"/>
        <w:sz w:val="18"/>
        <w:szCs w:val="18"/>
      </w:rPr>
    </w:lvl>
    <w:lvl w:ilvl="4">
      <w:start w:val="1"/>
      <w:numFmt w:val="bullet"/>
      <w:lvlText w:val=""/>
      <w:lvlJc w:val="left"/>
      <w:pPr>
        <w:tabs>
          <w:tab w:val="num" w:pos="2160"/>
        </w:tabs>
        <w:ind w:left="2160" w:hanging="360"/>
      </w:pPr>
      <w:rPr>
        <w:rFonts w:ascii="Symbol" w:hAnsi="Symbol"/>
        <w:color w:val="auto"/>
        <w:sz w:val="18"/>
        <w:szCs w:val="18"/>
      </w:rPr>
    </w:lvl>
    <w:lvl w:ilvl="5">
      <w:start w:val="1"/>
      <w:numFmt w:val="bullet"/>
      <w:lvlText w:val=""/>
      <w:lvlJc w:val="left"/>
      <w:pPr>
        <w:tabs>
          <w:tab w:val="num" w:pos="2520"/>
        </w:tabs>
        <w:ind w:left="2520" w:hanging="360"/>
      </w:pPr>
      <w:rPr>
        <w:rFonts w:ascii="Symbol" w:hAnsi="Symbol"/>
        <w:color w:val="auto"/>
        <w:sz w:val="18"/>
        <w:szCs w:val="18"/>
      </w:rPr>
    </w:lvl>
    <w:lvl w:ilvl="6">
      <w:start w:val="1"/>
      <w:numFmt w:val="bullet"/>
      <w:lvlText w:val=""/>
      <w:lvlJc w:val="left"/>
      <w:pPr>
        <w:tabs>
          <w:tab w:val="num" w:pos="2880"/>
        </w:tabs>
        <w:ind w:left="2880" w:hanging="360"/>
      </w:pPr>
      <w:rPr>
        <w:rFonts w:ascii="Symbol" w:hAnsi="Symbol"/>
        <w:color w:val="auto"/>
        <w:sz w:val="18"/>
        <w:szCs w:val="18"/>
      </w:rPr>
    </w:lvl>
    <w:lvl w:ilvl="7">
      <w:start w:val="1"/>
      <w:numFmt w:val="bullet"/>
      <w:lvlText w:val=""/>
      <w:lvlJc w:val="left"/>
      <w:pPr>
        <w:tabs>
          <w:tab w:val="num" w:pos="3240"/>
        </w:tabs>
        <w:ind w:left="3240" w:hanging="360"/>
      </w:pPr>
      <w:rPr>
        <w:rFonts w:ascii="Symbol" w:hAnsi="Symbol"/>
        <w:color w:val="auto"/>
        <w:sz w:val="18"/>
        <w:szCs w:val="18"/>
      </w:rPr>
    </w:lvl>
    <w:lvl w:ilvl="8">
      <w:start w:val="1"/>
      <w:numFmt w:val="bullet"/>
      <w:lvlText w:val=""/>
      <w:lvlJc w:val="left"/>
      <w:pPr>
        <w:tabs>
          <w:tab w:val="num" w:pos="3600"/>
        </w:tabs>
        <w:ind w:left="3600" w:hanging="360"/>
      </w:pPr>
      <w:rPr>
        <w:rFonts w:ascii="Symbol" w:hAnsi="Symbol"/>
        <w:color w:val="auto"/>
        <w:sz w:val="18"/>
        <w:szCs w:val="18"/>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9"/>
    <w:lvl w:ilvl="0">
      <w:start w:val="1"/>
      <w:numFmt w:val="bullet"/>
      <w:lvlText w:val=""/>
      <w:lvlJc w:val="left"/>
      <w:pPr>
        <w:tabs>
          <w:tab w:val="num" w:pos="1069"/>
        </w:tabs>
        <w:ind w:left="1069" w:hanging="360"/>
      </w:pPr>
      <w:rPr>
        <w:rFonts w:ascii="Symbol" w:hAnsi="Symbol" w:cs="Times New Roman"/>
        <w:b/>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Symbol" w:hAnsi="Symbol" w:cs="OpenSymbol"/>
      </w:rPr>
    </w:lvl>
  </w:abstractNum>
  <w:abstractNum w:abstractNumId="10" w15:restartNumberingAfterBreak="0">
    <w:nsid w:val="0000000B"/>
    <w:multiLevelType w:val="singleLevel"/>
    <w:tmpl w:val="0000000B"/>
    <w:name w:val="WW8Num11"/>
    <w:lvl w:ilvl="0">
      <w:start w:val="220"/>
      <w:numFmt w:val="bullet"/>
      <w:lvlText w:val=""/>
      <w:lvlJc w:val="left"/>
      <w:pPr>
        <w:tabs>
          <w:tab w:val="num" w:pos="360"/>
        </w:tabs>
        <w:ind w:left="360" w:hanging="360"/>
      </w:pPr>
      <w:rPr>
        <w:rFonts w:ascii="Symbol" w:hAnsi="Symbol" w:cs="OpenSymbol"/>
      </w:rPr>
    </w:lvl>
  </w:abstractNum>
  <w:abstractNum w:abstractNumId="11" w15:restartNumberingAfterBreak="0">
    <w:nsid w:val="0000000D"/>
    <w:multiLevelType w:val="multilevel"/>
    <w:tmpl w:val="0000000D"/>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3" w15:restartNumberingAfterBreak="0">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4"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D633DF1"/>
    <w:multiLevelType w:val="hybridMultilevel"/>
    <w:tmpl w:val="122C7F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F740CF9"/>
    <w:multiLevelType w:val="hybridMultilevel"/>
    <w:tmpl w:val="C5A27CBC"/>
    <w:lvl w:ilvl="0" w:tplc="8CA2BC50">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7" w15:restartNumberingAfterBreak="0">
    <w:nsid w:val="1924218B"/>
    <w:multiLevelType w:val="hybridMultilevel"/>
    <w:tmpl w:val="A9E08B0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98E5BD6"/>
    <w:multiLevelType w:val="hybridMultilevel"/>
    <w:tmpl w:val="4D70419C"/>
    <w:lvl w:ilvl="0" w:tplc="341EDF70">
      <w:start w:val="2"/>
      <w:numFmt w:val="bullet"/>
      <w:lvlText w:val="-"/>
      <w:lvlJc w:val="left"/>
      <w:pPr>
        <w:tabs>
          <w:tab w:val="num" w:pos="1323"/>
        </w:tabs>
        <w:ind w:left="1323" w:hanging="756"/>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9" w15:restartNumberingAfterBreak="0">
    <w:nsid w:val="2A287402"/>
    <w:multiLevelType w:val="hybridMultilevel"/>
    <w:tmpl w:val="ACFE12F4"/>
    <w:lvl w:ilvl="0" w:tplc="178A53BC">
      <w:start w:val="2"/>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0" w15:restartNumberingAfterBreak="0">
    <w:nsid w:val="2C7D7672"/>
    <w:multiLevelType w:val="hybridMultilevel"/>
    <w:tmpl w:val="725A823C"/>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15:restartNumberingAfterBreak="0">
    <w:nsid w:val="79F459E7"/>
    <w:multiLevelType w:val="hybridMultilevel"/>
    <w:tmpl w:val="B6B01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5"/>
  </w:num>
  <w:num w:numId="6">
    <w:abstractNumId w:val="7"/>
  </w:num>
  <w:num w:numId="7">
    <w:abstractNumId w:val="8"/>
  </w:num>
  <w:num w:numId="8">
    <w:abstractNumId w:val="9"/>
  </w:num>
  <w:num w:numId="9">
    <w:abstractNumId w:val="10"/>
  </w:num>
  <w:num w:numId="10">
    <w:abstractNumId w:val="11"/>
  </w:num>
  <w:num w:numId="11">
    <w:abstractNumId w:val="13"/>
  </w:num>
  <w:num w:numId="12">
    <w:abstractNumId w:val="14"/>
  </w:num>
  <w:num w:numId="13">
    <w:abstractNumId w:val="18"/>
  </w:num>
  <w:num w:numId="14">
    <w:abstractNumId w:val="17"/>
  </w:num>
  <w:num w:numId="15">
    <w:abstractNumId w:val="21"/>
  </w:num>
  <w:num w:numId="16">
    <w:abstractNumId w:val="20"/>
  </w:num>
  <w:num w:numId="17">
    <w:abstractNumId w:val="20"/>
  </w:num>
  <w:num w:numId="18">
    <w:abstractNumId w:val="12"/>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num>
  <w:num w:numId="25">
    <w:abstractNumId w:val="1"/>
  </w:num>
  <w:num w:numId="26">
    <w:abstractNumId w:val="8"/>
  </w:num>
  <w:num w:numId="27">
    <w:abstractNumId w:val="18"/>
  </w:num>
  <w:num w:numId="28">
    <w:abstractNumId w:val="9"/>
    <w:lvlOverride w:ilvl="0">
      <w:startOverride w:val="1"/>
    </w:lvlOverride>
  </w:num>
  <w:num w:numId="29">
    <w:abstractNumId w:val="10"/>
  </w:num>
  <w:num w:numId="30">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4"/>
  </w:num>
  <w:num w:numId="36">
    <w:abstractNumId w:val="6"/>
  </w:num>
  <w:num w:numId="37">
    <w:abstractNumId w:val="19"/>
  </w:num>
  <w:num w:numId="3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7C6"/>
    <w:rsid w:val="0000289E"/>
    <w:rsid w:val="00046DBD"/>
    <w:rsid w:val="0004704A"/>
    <w:rsid w:val="000570EE"/>
    <w:rsid w:val="0008349B"/>
    <w:rsid w:val="0009504C"/>
    <w:rsid w:val="000A3269"/>
    <w:rsid w:val="000B30FF"/>
    <w:rsid w:val="000E7F71"/>
    <w:rsid w:val="000E7F90"/>
    <w:rsid w:val="000F43D6"/>
    <w:rsid w:val="00123458"/>
    <w:rsid w:val="00166FC8"/>
    <w:rsid w:val="001830B3"/>
    <w:rsid w:val="001A4BB0"/>
    <w:rsid w:val="001C3562"/>
    <w:rsid w:val="001C3708"/>
    <w:rsid w:val="001F030C"/>
    <w:rsid w:val="001F76B4"/>
    <w:rsid w:val="00211B56"/>
    <w:rsid w:val="002125B4"/>
    <w:rsid w:val="00214458"/>
    <w:rsid w:val="00235C36"/>
    <w:rsid w:val="0024130F"/>
    <w:rsid w:val="0026360A"/>
    <w:rsid w:val="002772D9"/>
    <w:rsid w:val="00280BE3"/>
    <w:rsid w:val="00291784"/>
    <w:rsid w:val="002B0FDE"/>
    <w:rsid w:val="002C66DE"/>
    <w:rsid w:val="002F2A28"/>
    <w:rsid w:val="00311F8B"/>
    <w:rsid w:val="00372918"/>
    <w:rsid w:val="0039108C"/>
    <w:rsid w:val="00396F40"/>
    <w:rsid w:val="003C3D38"/>
    <w:rsid w:val="003E67C6"/>
    <w:rsid w:val="003F0BE3"/>
    <w:rsid w:val="003F5E6E"/>
    <w:rsid w:val="004044C9"/>
    <w:rsid w:val="004067B3"/>
    <w:rsid w:val="00414031"/>
    <w:rsid w:val="00416D3A"/>
    <w:rsid w:val="0044147F"/>
    <w:rsid w:val="004528F0"/>
    <w:rsid w:val="00465D07"/>
    <w:rsid w:val="004674AB"/>
    <w:rsid w:val="00472062"/>
    <w:rsid w:val="004A5807"/>
    <w:rsid w:val="004C7D01"/>
    <w:rsid w:val="004D55D7"/>
    <w:rsid w:val="004F781F"/>
    <w:rsid w:val="004F7F1E"/>
    <w:rsid w:val="0056458B"/>
    <w:rsid w:val="00565EF6"/>
    <w:rsid w:val="00576005"/>
    <w:rsid w:val="005944A6"/>
    <w:rsid w:val="00596218"/>
    <w:rsid w:val="005A7719"/>
    <w:rsid w:val="005E4217"/>
    <w:rsid w:val="005F3E14"/>
    <w:rsid w:val="00616B4B"/>
    <w:rsid w:val="00623DAB"/>
    <w:rsid w:val="006359FF"/>
    <w:rsid w:val="0066196C"/>
    <w:rsid w:val="00672E13"/>
    <w:rsid w:val="006978A3"/>
    <w:rsid w:val="006A26C0"/>
    <w:rsid w:val="006C389E"/>
    <w:rsid w:val="006C5DAD"/>
    <w:rsid w:val="006C79F9"/>
    <w:rsid w:val="006F4148"/>
    <w:rsid w:val="007007AE"/>
    <w:rsid w:val="007375AA"/>
    <w:rsid w:val="00741F9E"/>
    <w:rsid w:val="0074580B"/>
    <w:rsid w:val="00767F66"/>
    <w:rsid w:val="00774A50"/>
    <w:rsid w:val="00777906"/>
    <w:rsid w:val="007B3511"/>
    <w:rsid w:val="007C5115"/>
    <w:rsid w:val="007D22E8"/>
    <w:rsid w:val="0080640B"/>
    <w:rsid w:val="00846D8F"/>
    <w:rsid w:val="00856740"/>
    <w:rsid w:val="00882CE1"/>
    <w:rsid w:val="008A060C"/>
    <w:rsid w:val="008B151C"/>
    <w:rsid w:val="008D2363"/>
    <w:rsid w:val="008D60E4"/>
    <w:rsid w:val="008F40C7"/>
    <w:rsid w:val="009433AA"/>
    <w:rsid w:val="00954B21"/>
    <w:rsid w:val="00960930"/>
    <w:rsid w:val="009B1B11"/>
    <w:rsid w:val="009F2D83"/>
    <w:rsid w:val="00A07A02"/>
    <w:rsid w:val="00A23269"/>
    <w:rsid w:val="00A80722"/>
    <w:rsid w:val="00A85DD1"/>
    <w:rsid w:val="00AA50E5"/>
    <w:rsid w:val="00AA7D7B"/>
    <w:rsid w:val="00AB22DE"/>
    <w:rsid w:val="00AB4D92"/>
    <w:rsid w:val="00AC1B94"/>
    <w:rsid w:val="00AC59F6"/>
    <w:rsid w:val="00AE2215"/>
    <w:rsid w:val="00AE3987"/>
    <w:rsid w:val="00AF02DD"/>
    <w:rsid w:val="00B341E6"/>
    <w:rsid w:val="00B43ABE"/>
    <w:rsid w:val="00B74D43"/>
    <w:rsid w:val="00B80808"/>
    <w:rsid w:val="00B900C5"/>
    <w:rsid w:val="00BC2FAE"/>
    <w:rsid w:val="00BC76E4"/>
    <w:rsid w:val="00BD46D5"/>
    <w:rsid w:val="00BF425A"/>
    <w:rsid w:val="00C16237"/>
    <w:rsid w:val="00C35BF9"/>
    <w:rsid w:val="00C43238"/>
    <w:rsid w:val="00C60117"/>
    <w:rsid w:val="00C65DF3"/>
    <w:rsid w:val="00C72CC1"/>
    <w:rsid w:val="00C85303"/>
    <w:rsid w:val="00CA2DAF"/>
    <w:rsid w:val="00CC3F39"/>
    <w:rsid w:val="00CD3117"/>
    <w:rsid w:val="00CE211F"/>
    <w:rsid w:val="00CF3C82"/>
    <w:rsid w:val="00D13561"/>
    <w:rsid w:val="00D1650C"/>
    <w:rsid w:val="00D323C8"/>
    <w:rsid w:val="00D63360"/>
    <w:rsid w:val="00D64AA4"/>
    <w:rsid w:val="00D7111B"/>
    <w:rsid w:val="00D8276B"/>
    <w:rsid w:val="00DD2770"/>
    <w:rsid w:val="00DE3EC9"/>
    <w:rsid w:val="00DE4594"/>
    <w:rsid w:val="00DE5182"/>
    <w:rsid w:val="00DF1A7F"/>
    <w:rsid w:val="00DF2845"/>
    <w:rsid w:val="00E160F7"/>
    <w:rsid w:val="00E61C73"/>
    <w:rsid w:val="00E9717F"/>
    <w:rsid w:val="00F045E2"/>
    <w:rsid w:val="00F154A5"/>
    <w:rsid w:val="00F56173"/>
    <w:rsid w:val="00F72F32"/>
    <w:rsid w:val="00F805FA"/>
    <w:rsid w:val="00FB0A8E"/>
    <w:rsid w:val="00FB5494"/>
    <w:rsid w:val="00FD1A43"/>
    <w:rsid w:val="00FE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4B3C4083"/>
  <w15:chartTrackingRefBased/>
  <w15:docId w15:val="{ACD4847C-637D-4A58-8265-9A86203E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B3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6359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E160F7"/>
    <w:pPr>
      <w:keepNext/>
      <w:spacing w:before="240" w:after="60" w:line="276"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D7111B"/>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0"/>
    <w:link w:val="50"/>
    <w:semiHidden/>
    <w:unhideWhenUsed/>
    <w:qFormat/>
    <w:rsid w:val="00E160F7"/>
    <w:pPr>
      <w:keepNext/>
      <w:tabs>
        <w:tab w:val="num" w:pos="584"/>
      </w:tabs>
      <w:spacing w:before="200" w:after="200" w:line="260" w:lineRule="atLeast"/>
      <w:ind w:hanging="227"/>
      <w:outlineLvl w:val="4"/>
    </w:pPr>
    <w:rPr>
      <w:rFonts w:ascii="Arial" w:eastAsia="MS Mincho" w:hAnsi="Arial" w:cs="Arial"/>
      <w:b/>
      <w:bCs/>
      <w:iCs/>
      <w:sz w:val="20"/>
      <w:lang w:eastAsia="ru-RU"/>
    </w:rPr>
  </w:style>
  <w:style w:type="paragraph" w:styleId="6">
    <w:name w:val="heading 6"/>
    <w:basedOn w:val="a"/>
    <w:next w:val="a"/>
    <w:link w:val="60"/>
    <w:semiHidden/>
    <w:unhideWhenUsed/>
    <w:qFormat/>
    <w:rsid w:val="00E160F7"/>
    <w:pPr>
      <w:tabs>
        <w:tab w:val="num" w:pos="1152"/>
      </w:tabs>
      <w:spacing w:before="240" w:after="60" w:line="260" w:lineRule="atLeast"/>
      <w:ind w:left="1152" w:hanging="1152"/>
      <w:jc w:val="both"/>
      <w:outlineLvl w:val="5"/>
    </w:pPr>
    <w:rPr>
      <w:rFonts w:ascii="Times New Roman" w:eastAsia="Times New Roman" w:hAnsi="Times New Roman" w:cs="Times New Roman"/>
      <w:b/>
      <w:bCs/>
      <w:lang w:eastAsia="ru-RU"/>
    </w:rPr>
  </w:style>
  <w:style w:type="paragraph" w:styleId="8">
    <w:name w:val="heading 8"/>
    <w:basedOn w:val="a"/>
    <w:next w:val="a"/>
    <w:link w:val="80"/>
    <w:semiHidden/>
    <w:unhideWhenUsed/>
    <w:qFormat/>
    <w:rsid w:val="00E160F7"/>
    <w:pPr>
      <w:tabs>
        <w:tab w:val="num" w:pos="1440"/>
      </w:tabs>
      <w:spacing w:before="240" w:after="60" w:line="260" w:lineRule="atLeast"/>
      <w:ind w:left="1440" w:hanging="1440"/>
      <w:jc w:val="both"/>
      <w:outlineLvl w:val="7"/>
    </w:pPr>
    <w:rPr>
      <w:rFonts w:ascii="Times New Roman" w:eastAsia="Times New Roman" w:hAnsi="Times New Roman" w:cs="Times New Roman"/>
      <w:i/>
      <w:iCs/>
      <w:sz w:val="23"/>
      <w:lang w:eastAsia="ru-RU"/>
    </w:rPr>
  </w:style>
  <w:style w:type="paragraph" w:styleId="9">
    <w:name w:val="heading 9"/>
    <w:basedOn w:val="a"/>
    <w:next w:val="a"/>
    <w:link w:val="90"/>
    <w:semiHidden/>
    <w:unhideWhenUsed/>
    <w:qFormat/>
    <w:rsid w:val="00E160F7"/>
    <w:pPr>
      <w:tabs>
        <w:tab w:val="num" w:pos="1584"/>
      </w:tabs>
      <w:spacing w:before="240" w:after="60" w:line="260" w:lineRule="atLeast"/>
      <w:ind w:left="1584" w:hanging="1584"/>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
    <w:uiPriority w:val="34"/>
    <w:unhideWhenUsed/>
    <w:qFormat/>
    <w:rsid w:val="003F5E6E"/>
    <w:rPr>
      <w:rFonts w:ascii="Times New Roman" w:hAnsi="Times New Roman" w:cs="Times New Roman"/>
      <w:sz w:val="24"/>
      <w:szCs w:val="24"/>
    </w:rPr>
  </w:style>
  <w:style w:type="paragraph" w:styleId="31">
    <w:name w:val="Body Text 3"/>
    <w:basedOn w:val="a"/>
    <w:link w:val="32"/>
    <w:semiHidden/>
    <w:unhideWhenUsed/>
    <w:rsid w:val="003F5E6E"/>
    <w:pPr>
      <w:spacing w:after="120"/>
    </w:pPr>
    <w:rPr>
      <w:sz w:val="16"/>
      <w:szCs w:val="16"/>
    </w:rPr>
  </w:style>
  <w:style w:type="character" w:customStyle="1" w:styleId="32">
    <w:name w:val="Основной текст 3 Знак"/>
    <w:basedOn w:val="a1"/>
    <w:link w:val="31"/>
    <w:semiHidden/>
    <w:rsid w:val="003F5E6E"/>
    <w:rPr>
      <w:sz w:val="16"/>
      <w:szCs w:val="16"/>
    </w:rPr>
  </w:style>
  <w:style w:type="paragraph" w:styleId="a5">
    <w:name w:val="Body Text Indent"/>
    <w:basedOn w:val="a"/>
    <w:link w:val="a6"/>
    <w:unhideWhenUsed/>
    <w:rsid w:val="003F5E6E"/>
    <w:pPr>
      <w:spacing w:after="120"/>
      <w:ind w:left="283"/>
    </w:pPr>
  </w:style>
  <w:style w:type="character" w:customStyle="1" w:styleId="a6">
    <w:name w:val="Основной текст с отступом Знак"/>
    <w:basedOn w:val="a1"/>
    <w:link w:val="a5"/>
    <w:rsid w:val="003F5E6E"/>
  </w:style>
  <w:style w:type="paragraph" w:styleId="a7">
    <w:name w:val="Balloon Text"/>
    <w:basedOn w:val="a"/>
    <w:link w:val="a8"/>
    <w:unhideWhenUsed/>
    <w:rsid w:val="003F5E6E"/>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1"/>
    <w:link w:val="a7"/>
    <w:rsid w:val="003F5E6E"/>
    <w:rPr>
      <w:rFonts w:ascii="Tahoma" w:eastAsia="Times New Roman" w:hAnsi="Tahoma" w:cs="Tahoma"/>
      <w:sz w:val="16"/>
      <w:szCs w:val="16"/>
      <w:lang w:eastAsia="ru-RU"/>
    </w:rPr>
  </w:style>
  <w:style w:type="paragraph" w:styleId="a9">
    <w:name w:val="List Paragraph"/>
    <w:basedOn w:val="a"/>
    <w:link w:val="aa"/>
    <w:uiPriority w:val="34"/>
    <w:qFormat/>
    <w:rsid w:val="003F5E6E"/>
    <w:pPr>
      <w:spacing w:after="0" w:line="240" w:lineRule="auto"/>
      <w:ind w:left="720"/>
      <w:contextualSpacing/>
    </w:pPr>
    <w:rPr>
      <w:rFonts w:ascii="Times New Roman" w:eastAsia="Times New Roman" w:hAnsi="Times New Roman" w:cs="Times New Roman"/>
      <w:sz w:val="20"/>
      <w:szCs w:val="20"/>
      <w:lang w:eastAsia="ru-RU"/>
    </w:rPr>
  </w:style>
  <w:style w:type="paragraph" w:styleId="ab">
    <w:name w:val="header"/>
    <w:basedOn w:val="a"/>
    <w:link w:val="ac"/>
    <w:unhideWhenUsed/>
    <w:rsid w:val="003F5E6E"/>
    <w:pPr>
      <w:tabs>
        <w:tab w:val="center" w:pos="4677"/>
        <w:tab w:val="right" w:pos="9355"/>
      </w:tabs>
      <w:spacing w:after="0" w:line="240" w:lineRule="auto"/>
    </w:pPr>
  </w:style>
  <w:style w:type="character" w:customStyle="1" w:styleId="ac">
    <w:name w:val="Верхний колонтитул Знак"/>
    <w:basedOn w:val="a1"/>
    <w:link w:val="ab"/>
    <w:rsid w:val="003F5E6E"/>
  </w:style>
  <w:style w:type="paragraph" w:styleId="ad">
    <w:name w:val="footer"/>
    <w:basedOn w:val="a"/>
    <w:link w:val="ae"/>
    <w:uiPriority w:val="99"/>
    <w:unhideWhenUsed/>
    <w:rsid w:val="003F5E6E"/>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F5E6E"/>
  </w:style>
  <w:style w:type="numbering" w:customStyle="1" w:styleId="11">
    <w:name w:val="Нет списка1"/>
    <w:next w:val="a3"/>
    <w:semiHidden/>
    <w:rsid w:val="003F5E6E"/>
  </w:style>
  <w:style w:type="character" w:styleId="af">
    <w:name w:val="page number"/>
    <w:basedOn w:val="a1"/>
    <w:rsid w:val="003F5E6E"/>
  </w:style>
  <w:style w:type="table" w:styleId="af0">
    <w:name w:val="Table Grid"/>
    <w:basedOn w:val="a2"/>
    <w:rsid w:val="003F5E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3F5E6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Title">
    <w:name w:val="ConsPlusTitle"/>
    <w:uiPriority w:val="99"/>
    <w:rsid w:val="003F5E6E"/>
    <w:pPr>
      <w:widowControl w:val="0"/>
      <w:autoSpaceDE w:val="0"/>
      <w:autoSpaceDN w:val="0"/>
      <w:spacing w:after="0" w:line="240" w:lineRule="auto"/>
    </w:pPr>
    <w:rPr>
      <w:rFonts w:ascii="Calibri" w:eastAsia="Times New Roman" w:hAnsi="Calibri" w:cs="Calibri"/>
      <w:b/>
      <w:szCs w:val="20"/>
      <w:lang w:eastAsia="ru-RU"/>
    </w:rPr>
  </w:style>
  <w:style w:type="numbering" w:customStyle="1" w:styleId="21">
    <w:name w:val="Нет списка2"/>
    <w:next w:val="a3"/>
    <w:uiPriority w:val="99"/>
    <w:semiHidden/>
    <w:unhideWhenUsed/>
    <w:rsid w:val="003F5E6E"/>
  </w:style>
  <w:style w:type="paragraph" w:styleId="af1">
    <w:name w:val="No Spacing"/>
    <w:link w:val="af2"/>
    <w:uiPriority w:val="1"/>
    <w:qFormat/>
    <w:rsid w:val="003F5E6E"/>
    <w:pPr>
      <w:spacing w:after="0"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uiPriority w:val="99"/>
    <w:rsid w:val="003F5E6E"/>
    <w:pPr>
      <w:widowControl w:val="0"/>
      <w:suppressLineNumbers/>
      <w:suppressAutoHyphens/>
      <w:spacing w:after="0" w:line="240" w:lineRule="auto"/>
    </w:pPr>
    <w:rPr>
      <w:rFonts w:ascii="Times New Roman" w:eastAsia="Arial Unicode MS" w:hAnsi="Times New Roman" w:cs="Times New Roman"/>
      <w:kern w:val="2"/>
      <w:sz w:val="24"/>
      <w:szCs w:val="24"/>
    </w:rPr>
  </w:style>
  <w:style w:type="paragraph" w:customStyle="1" w:styleId="ConsPlusNormal">
    <w:name w:val="ConsPlusNormal"/>
    <w:link w:val="ConsPlusNormal0"/>
    <w:uiPriority w:val="99"/>
    <w:qFormat/>
    <w:rsid w:val="003F5E6E"/>
    <w:pPr>
      <w:widowControl w:val="0"/>
      <w:autoSpaceDE w:val="0"/>
      <w:autoSpaceDN w:val="0"/>
      <w:spacing w:after="0" w:line="240" w:lineRule="auto"/>
    </w:pPr>
    <w:rPr>
      <w:rFonts w:ascii="Calibri" w:eastAsia="Times New Roman" w:hAnsi="Calibri" w:cs="Calibri"/>
      <w:szCs w:val="20"/>
      <w:lang w:eastAsia="ru-RU"/>
    </w:rPr>
  </w:style>
  <w:style w:type="numbering" w:customStyle="1" w:styleId="33">
    <w:name w:val="Нет списка3"/>
    <w:next w:val="a3"/>
    <w:semiHidden/>
    <w:rsid w:val="003F5E6E"/>
  </w:style>
  <w:style w:type="table" w:customStyle="1" w:styleId="12">
    <w:name w:val="Сетка таблицы1"/>
    <w:basedOn w:val="a2"/>
    <w:next w:val="af0"/>
    <w:rsid w:val="003F5E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3F5E6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1">
    <w:name w:val="Нет списка4"/>
    <w:next w:val="a3"/>
    <w:uiPriority w:val="99"/>
    <w:semiHidden/>
    <w:unhideWhenUsed/>
    <w:rsid w:val="002B0FDE"/>
  </w:style>
  <w:style w:type="paragraph" w:customStyle="1" w:styleId="msonormal0">
    <w:name w:val="msonormal"/>
    <w:basedOn w:val="a"/>
    <w:rsid w:val="002B0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f4"/>
    <w:semiHidden/>
    <w:unhideWhenUsed/>
    <w:rsid w:val="00D7111B"/>
    <w:pPr>
      <w:spacing w:after="120"/>
    </w:pPr>
  </w:style>
  <w:style w:type="character" w:customStyle="1" w:styleId="af4">
    <w:name w:val="Основной текст Знак"/>
    <w:basedOn w:val="a1"/>
    <w:link w:val="a0"/>
    <w:semiHidden/>
    <w:rsid w:val="00D7111B"/>
  </w:style>
  <w:style w:type="character" w:customStyle="1" w:styleId="40">
    <w:name w:val="Заголовок 4 Знак"/>
    <w:basedOn w:val="a1"/>
    <w:link w:val="4"/>
    <w:semiHidden/>
    <w:rsid w:val="00D7111B"/>
    <w:rPr>
      <w:rFonts w:ascii="Calibri" w:eastAsia="Times New Roman" w:hAnsi="Calibri" w:cs="Times New Roman"/>
      <w:b/>
      <w:bCs/>
      <w:sz w:val="28"/>
      <w:szCs w:val="28"/>
      <w:lang w:eastAsia="ru-RU"/>
    </w:rPr>
  </w:style>
  <w:style w:type="numbering" w:customStyle="1" w:styleId="51">
    <w:name w:val="Нет списка5"/>
    <w:next w:val="a3"/>
    <w:uiPriority w:val="99"/>
    <w:semiHidden/>
    <w:unhideWhenUsed/>
    <w:rsid w:val="00D7111B"/>
  </w:style>
  <w:style w:type="character" w:styleId="af5">
    <w:name w:val="Hyperlink"/>
    <w:unhideWhenUsed/>
    <w:rsid w:val="00D7111B"/>
    <w:rPr>
      <w:color w:val="0563C1"/>
      <w:u w:val="single"/>
    </w:rPr>
  </w:style>
  <w:style w:type="character" w:styleId="af6">
    <w:name w:val="FollowedHyperlink"/>
    <w:basedOn w:val="a1"/>
    <w:semiHidden/>
    <w:unhideWhenUsed/>
    <w:rsid w:val="00D7111B"/>
    <w:rPr>
      <w:color w:val="954F72" w:themeColor="followedHyperlink"/>
      <w:u w:val="single"/>
    </w:rPr>
  </w:style>
  <w:style w:type="paragraph" w:styleId="22">
    <w:name w:val="Body Text 2"/>
    <w:basedOn w:val="a"/>
    <w:link w:val="23"/>
    <w:semiHidden/>
    <w:unhideWhenUsed/>
    <w:rsid w:val="00D7111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semiHidden/>
    <w:rsid w:val="00D7111B"/>
    <w:rPr>
      <w:rFonts w:ascii="Times New Roman" w:eastAsia="Times New Roman" w:hAnsi="Times New Roman" w:cs="Times New Roman"/>
      <w:sz w:val="24"/>
      <w:szCs w:val="24"/>
      <w:lang w:eastAsia="ru-RU"/>
    </w:rPr>
  </w:style>
  <w:style w:type="paragraph" w:customStyle="1" w:styleId="af7">
    <w:name w:val="Знак"/>
    <w:basedOn w:val="a"/>
    <w:rsid w:val="00D7111B"/>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nformat">
    <w:name w:val="ConsPlusNonformat"/>
    <w:uiPriority w:val="99"/>
    <w:rsid w:val="00D711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4">
    <w:name w:val="Основной текст (3)_"/>
    <w:link w:val="35"/>
    <w:locked/>
    <w:rsid w:val="00D7111B"/>
    <w:rPr>
      <w:b/>
      <w:bCs/>
      <w:sz w:val="28"/>
      <w:szCs w:val="28"/>
      <w:shd w:val="clear" w:color="auto" w:fill="FFFFFF"/>
    </w:rPr>
  </w:style>
  <w:style w:type="paragraph" w:customStyle="1" w:styleId="35">
    <w:name w:val="Основной текст (3)"/>
    <w:basedOn w:val="a"/>
    <w:link w:val="34"/>
    <w:rsid w:val="00D7111B"/>
    <w:pPr>
      <w:widowControl w:val="0"/>
      <w:shd w:val="clear" w:color="auto" w:fill="FFFFFF"/>
      <w:spacing w:after="0" w:line="317" w:lineRule="exact"/>
      <w:jc w:val="center"/>
    </w:pPr>
    <w:rPr>
      <w:b/>
      <w:bCs/>
      <w:sz w:val="28"/>
      <w:szCs w:val="28"/>
    </w:rPr>
  </w:style>
  <w:style w:type="paragraph" w:customStyle="1" w:styleId="13">
    <w:name w:val="Основной текст1"/>
    <w:basedOn w:val="a"/>
    <w:rsid w:val="00D7111B"/>
    <w:pPr>
      <w:widowControl w:val="0"/>
      <w:spacing w:after="0" w:line="360" w:lineRule="auto"/>
      <w:ind w:firstLine="400"/>
    </w:pPr>
    <w:rPr>
      <w:rFonts w:ascii="Times New Roman" w:eastAsia="Times New Roman" w:hAnsi="Times New Roman" w:cs="Times New Roman"/>
      <w:color w:val="000000"/>
      <w:sz w:val="28"/>
      <w:szCs w:val="28"/>
      <w:lang w:eastAsia="ru-RU" w:bidi="ru-RU"/>
    </w:rPr>
  </w:style>
  <w:style w:type="paragraph" w:customStyle="1" w:styleId="af8">
    <w:name w:val="Прижатый влево"/>
    <w:basedOn w:val="a"/>
    <w:next w:val="a"/>
    <w:uiPriority w:val="99"/>
    <w:rsid w:val="00D7111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Default">
    <w:name w:val="Default"/>
    <w:rsid w:val="00D7111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0">
    <w:name w:val="Основной текст + 10"/>
    <w:aliases w:val="5 pt,Не полужирный"/>
    <w:rsid w:val="00D7111B"/>
    <w:rPr>
      <w:rFonts w:ascii="Times New Roman" w:eastAsia="Times New Roman" w:hAnsi="Times New Roman" w:cs="Times New Roman" w:hint="default"/>
      <w:b/>
      <w:bCs/>
      <w:color w:val="000000"/>
      <w:spacing w:val="0"/>
      <w:w w:val="100"/>
      <w:position w:val="0"/>
      <w:sz w:val="21"/>
      <w:szCs w:val="21"/>
      <w:shd w:val="clear" w:color="auto" w:fill="FFFFFF"/>
      <w:lang w:val="ru-RU"/>
    </w:rPr>
  </w:style>
  <w:style w:type="character" w:customStyle="1" w:styleId="36">
    <w:name w:val="Основной текст (3) + Не полужирный"/>
    <w:rsid w:val="00D7111B"/>
    <w:rPr>
      <w:b/>
      <w:bCs/>
      <w:color w:val="000000"/>
      <w:spacing w:val="0"/>
      <w:w w:val="100"/>
      <w:position w:val="0"/>
      <w:sz w:val="28"/>
      <w:szCs w:val="28"/>
      <w:shd w:val="clear" w:color="auto" w:fill="FFFFFF"/>
      <w:lang w:val="ru-RU"/>
    </w:rPr>
  </w:style>
  <w:style w:type="character" w:customStyle="1" w:styleId="af9">
    <w:name w:val="Гипертекстовая ссылка"/>
    <w:uiPriority w:val="99"/>
    <w:rsid w:val="00D7111B"/>
    <w:rPr>
      <w:color w:val="106BBE"/>
    </w:rPr>
  </w:style>
  <w:style w:type="character" w:customStyle="1" w:styleId="af2">
    <w:name w:val="Без интервала Знак"/>
    <w:basedOn w:val="a1"/>
    <w:link w:val="af1"/>
    <w:uiPriority w:val="1"/>
    <w:rsid w:val="00235C36"/>
    <w:rPr>
      <w:rFonts w:ascii="Times New Roman" w:eastAsia="Times New Roman" w:hAnsi="Times New Roman" w:cs="Times New Roman"/>
      <w:sz w:val="24"/>
      <w:szCs w:val="24"/>
      <w:lang w:eastAsia="ru-RU"/>
    </w:rPr>
  </w:style>
  <w:style w:type="character" w:styleId="afa">
    <w:name w:val="Emphasis"/>
    <w:uiPriority w:val="20"/>
    <w:qFormat/>
    <w:rsid w:val="002125B4"/>
    <w:rPr>
      <w:i/>
      <w:iCs/>
    </w:rPr>
  </w:style>
  <w:style w:type="character" w:customStyle="1" w:styleId="highlightsearch">
    <w:name w:val="highlightsearch"/>
    <w:rsid w:val="002125B4"/>
  </w:style>
  <w:style w:type="character" w:customStyle="1" w:styleId="10">
    <w:name w:val="Заголовок 1 Знак"/>
    <w:basedOn w:val="a1"/>
    <w:link w:val="1"/>
    <w:rsid w:val="007B3511"/>
    <w:rPr>
      <w:rFonts w:asciiTheme="majorHAnsi" w:eastAsiaTheme="majorEastAsia" w:hAnsiTheme="majorHAnsi" w:cstheme="majorBidi"/>
      <w:color w:val="2F5496" w:themeColor="accent1" w:themeShade="BF"/>
      <w:sz w:val="32"/>
      <w:szCs w:val="32"/>
    </w:rPr>
  </w:style>
  <w:style w:type="numbering" w:customStyle="1" w:styleId="61">
    <w:name w:val="Нет списка6"/>
    <w:next w:val="a3"/>
    <w:uiPriority w:val="99"/>
    <w:semiHidden/>
    <w:unhideWhenUsed/>
    <w:rsid w:val="007B3511"/>
  </w:style>
  <w:style w:type="numbering" w:customStyle="1" w:styleId="110">
    <w:name w:val="Нет списка11"/>
    <w:next w:val="a3"/>
    <w:semiHidden/>
    <w:rsid w:val="007B3511"/>
  </w:style>
  <w:style w:type="numbering" w:customStyle="1" w:styleId="210">
    <w:name w:val="Нет списка21"/>
    <w:next w:val="a3"/>
    <w:uiPriority w:val="99"/>
    <w:semiHidden/>
    <w:unhideWhenUsed/>
    <w:rsid w:val="007B3511"/>
  </w:style>
  <w:style w:type="numbering" w:customStyle="1" w:styleId="310">
    <w:name w:val="Нет списка31"/>
    <w:next w:val="a3"/>
    <w:semiHidden/>
    <w:rsid w:val="007B3511"/>
  </w:style>
  <w:style w:type="paragraph" w:customStyle="1" w:styleId="Title">
    <w:name w:val="Title!Название НПА"/>
    <w:basedOn w:val="a"/>
    <w:rsid w:val="004044C9"/>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20">
    <w:name w:val="Заголовок 2 Знак"/>
    <w:basedOn w:val="a1"/>
    <w:link w:val="2"/>
    <w:rsid w:val="006359FF"/>
    <w:rPr>
      <w:rFonts w:asciiTheme="majorHAnsi" w:eastAsiaTheme="majorEastAsia" w:hAnsiTheme="majorHAnsi" w:cstheme="majorBidi"/>
      <w:color w:val="2F5496" w:themeColor="accent1" w:themeShade="BF"/>
      <w:sz w:val="26"/>
      <w:szCs w:val="26"/>
    </w:rPr>
  </w:style>
  <w:style w:type="paragraph" w:customStyle="1" w:styleId="ConsTitle">
    <w:name w:val="ConsTitle"/>
    <w:rsid w:val="006359FF"/>
    <w:pPr>
      <w:widowControl w:val="0"/>
      <w:autoSpaceDE w:val="0"/>
      <w:autoSpaceDN w:val="0"/>
      <w:adjustRightInd w:val="0"/>
      <w:spacing w:after="0" w:line="240" w:lineRule="auto"/>
      <w:ind w:right="19772"/>
    </w:pPr>
    <w:rPr>
      <w:rFonts w:ascii="Arial" w:eastAsia="Times New Roman" w:hAnsi="Arial" w:cs="Times New Roman"/>
      <w:b/>
      <w:sz w:val="28"/>
      <w:szCs w:val="20"/>
      <w:lang w:eastAsia="ru-RU"/>
    </w:rPr>
  </w:style>
  <w:style w:type="character" w:customStyle="1" w:styleId="44pt">
    <w:name w:val="Основной текст (4) + Интервал 4 pt"/>
    <w:rsid w:val="006359FF"/>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ru-RU" w:eastAsia="ru-RU" w:bidi="ru-RU"/>
    </w:rPr>
  </w:style>
  <w:style w:type="character" w:customStyle="1" w:styleId="30">
    <w:name w:val="Заголовок 3 Знак"/>
    <w:basedOn w:val="a1"/>
    <w:link w:val="3"/>
    <w:rsid w:val="00E160F7"/>
    <w:rPr>
      <w:rFonts w:ascii="Arial" w:eastAsia="Times New Roman" w:hAnsi="Arial" w:cs="Arial"/>
      <w:b/>
      <w:bCs/>
      <w:sz w:val="26"/>
      <w:szCs w:val="26"/>
      <w:lang w:eastAsia="ru-RU"/>
    </w:rPr>
  </w:style>
  <w:style w:type="character" w:customStyle="1" w:styleId="50">
    <w:name w:val="Заголовок 5 Знак"/>
    <w:basedOn w:val="a1"/>
    <w:link w:val="5"/>
    <w:semiHidden/>
    <w:rsid w:val="00E160F7"/>
    <w:rPr>
      <w:rFonts w:ascii="Arial" w:eastAsia="MS Mincho" w:hAnsi="Arial" w:cs="Arial"/>
      <w:b/>
      <w:bCs/>
      <w:iCs/>
      <w:sz w:val="20"/>
      <w:lang w:eastAsia="ru-RU"/>
    </w:rPr>
  </w:style>
  <w:style w:type="character" w:customStyle="1" w:styleId="60">
    <w:name w:val="Заголовок 6 Знак"/>
    <w:basedOn w:val="a1"/>
    <w:link w:val="6"/>
    <w:semiHidden/>
    <w:rsid w:val="00E160F7"/>
    <w:rPr>
      <w:rFonts w:ascii="Times New Roman" w:eastAsia="Times New Roman" w:hAnsi="Times New Roman" w:cs="Times New Roman"/>
      <w:b/>
      <w:bCs/>
      <w:lang w:eastAsia="ru-RU"/>
    </w:rPr>
  </w:style>
  <w:style w:type="character" w:customStyle="1" w:styleId="80">
    <w:name w:val="Заголовок 8 Знак"/>
    <w:basedOn w:val="a1"/>
    <w:link w:val="8"/>
    <w:semiHidden/>
    <w:rsid w:val="00E160F7"/>
    <w:rPr>
      <w:rFonts w:ascii="Times New Roman" w:eastAsia="Times New Roman" w:hAnsi="Times New Roman" w:cs="Times New Roman"/>
      <w:i/>
      <w:iCs/>
      <w:sz w:val="23"/>
      <w:lang w:eastAsia="ru-RU"/>
    </w:rPr>
  </w:style>
  <w:style w:type="character" w:customStyle="1" w:styleId="90">
    <w:name w:val="Заголовок 9 Знак"/>
    <w:basedOn w:val="a1"/>
    <w:link w:val="9"/>
    <w:semiHidden/>
    <w:rsid w:val="00E160F7"/>
    <w:rPr>
      <w:rFonts w:ascii="Arial" w:eastAsia="Times New Roman" w:hAnsi="Arial" w:cs="Arial"/>
      <w:lang w:eastAsia="ru-RU"/>
    </w:rPr>
  </w:style>
  <w:style w:type="paragraph" w:styleId="14">
    <w:name w:val="toc 1"/>
    <w:basedOn w:val="a"/>
    <w:next w:val="a"/>
    <w:autoRedefine/>
    <w:semiHidden/>
    <w:unhideWhenUsed/>
    <w:rsid w:val="00E160F7"/>
    <w:pPr>
      <w:spacing w:before="120" w:after="120" w:line="276" w:lineRule="auto"/>
    </w:pPr>
    <w:rPr>
      <w:rFonts w:ascii="Calibri" w:eastAsia="Times New Roman" w:hAnsi="Calibri" w:cs="Times New Roman"/>
      <w:b/>
      <w:bCs/>
      <w:caps/>
      <w:sz w:val="20"/>
      <w:szCs w:val="20"/>
      <w:lang w:eastAsia="ru-RU"/>
    </w:rPr>
  </w:style>
  <w:style w:type="paragraph" w:styleId="24">
    <w:name w:val="toc 2"/>
    <w:basedOn w:val="a"/>
    <w:next w:val="a"/>
    <w:autoRedefine/>
    <w:semiHidden/>
    <w:unhideWhenUsed/>
    <w:rsid w:val="00E160F7"/>
    <w:pPr>
      <w:tabs>
        <w:tab w:val="right" w:leader="underscore" w:pos="9911"/>
      </w:tabs>
      <w:spacing w:after="0" w:line="276" w:lineRule="auto"/>
      <w:ind w:left="220"/>
    </w:pPr>
    <w:rPr>
      <w:rFonts w:ascii="Times New Roman" w:eastAsia="Times New Roman" w:hAnsi="Times New Roman" w:cs="Times New Roman"/>
      <w:b/>
      <w:smallCaps/>
      <w:noProof/>
      <w:sz w:val="20"/>
      <w:szCs w:val="20"/>
      <w:lang w:eastAsia="ru-RU"/>
    </w:rPr>
  </w:style>
  <w:style w:type="paragraph" w:styleId="37">
    <w:name w:val="toc 3"/>
    <w:basedOn w:val="a"/>
    <w:next w:val="a"/>
    <w:autoRedefine/>
    <w:semiHidden/>
    <w:unhideWhenUsed/>
    <w:rsid w:val="00E160F7"/>
    <w:pPr>
      <w:spacing w:after="0" w:line="276" w:lineRule="auto"/>
      <w:ind w:left="440"/>
    </w:pPr>
    <w:rPr>
      <w:rFonts w:ascii="Calibri" w:eastAsia="Times New Roman" w:hAnsi="Calibri" w:cs="Times New Roman"/>
      <w:i/>
      <w:iCs/>
      <w:sz w:val="20"/>
      <w:szCs w:val="20"/>
      <w:lang w:eastAsia="ru-RU"/>
    </w:rPr>
  </w:style>
  <w:style w:type="paragraph" w:styleId="7">
    <w:name w:val="toc 7"/>
    <w:basedOn w:val="a"/>
    <w:next w:val="a"/>
    <w:autoRedefine/>
    <w:semiHidden/>
    <w:unhideWhenUsed/>
    <w:rsid w:val="00E160F7"/>
    <w:pPr>
      <w:spacing w:after="0" w:line="276" w:lineRule="auto"/>
      <w:ind w:left="1320"/>
    </w:pPr>
    <w:rPr>
      <w:rFonts w:ascii="Calibri" w:eastAsia="Times New Roman" w:hAnsi="Calibri" w:cs="Times New Roman"/>
      <w:sz w:val="18"/>
      <w:szCs w:val="18"/>
      <w:lang w:eastAsia="ru-RU"/>
    </w:rPr>
  </w:style>
  <w:style w:type="paragraph" w:styleId="afb">
    <w:name w:val="footnote text"/>
    <w:basedOn w:val="a0"/>
    <w:link w:val="afc"/>
    <w:semiHidden/>
    <w:unhideWhenUsed/>
    <w:rsid w:val="00E160F7"/>
    <w:pPr>
      <w:widowControl w:val="0"/>
      <w:spacing w:line="240" w:lineRule="auto"/>
      <w:jc w:val="both"/>
    </w:pPr>
    <w:rPr>
      <w:rFonts w:ascii="Arial" w:hAnsi="Arial" w:cs="Arial"/>
    </w:rPr>
  </w:style>
  <w:style w:type="character" w:customStyle="1" w:styleId="afc">
    <w:name w:val="Текст сноски Знак"/>
    <w:basedOn w:val="a1"/>
    <w:link w:val="afb"/>
    <w:semiHidden/>
    <w:rsid w:val="00E160F7"/>
    <w:rPr>
      <w:rFonts w:ascii="Arial" w:hAnsi="Arial" w:cs="Arial"/>
    </w:rPr>
  </w:style>
  <w:style w:type="paragraph" w:styleId="afd">
    <w:name w:val="caption"/>
    <w:basedOn w:val="a"/>
    <w:next w:val="a"/>
    <w:semiHidden/>
    <w:unhideWhenUsed/>
    <w:qFormat/>
    <w:rsid w:val="00E160F7"/>
    <w:pPr>
      <w:suppressAutoHyphens/>
      <w:spacing w:before="120" w:after="120" w:line="240" w:lineRule="auto"/>
    </w:pPr>
    <w:rPr>
      <w:rFonts w:ascii="Times New Roman" w:eastAsia="Times New Roman" w:hAnsi="Times New Roman" w:cs="Times New Roman"/>
      <w:b/>
      <w:bCs/>
      <w:sz w:val="20"/>
      <w:szCs w:val="20"/>
      <w:lang w:eastAsia="ar-SA"/>
    </w:rPr>
  </w:style>
  <w:style w:type="paragraph" w:styleId="afe">
    <w:name w:val="endnote text"/>
    <w:basedOn w:val="a"/>
    <w:link w:val="aff"/>
    <w:semiHidden/>
    <w:unhideWhenUsed/>
    <w:rsid w:val="00E160F7"/>
    <w:pPr>
      <w:spacing w:after="0" w:line="240" w:lineRule="auto"/>
    </w:pPr>
    <w:rPr>
      <w:rFonts w:ascii="Calibri" w:hAnsi="Calibri"/>
    </w:rPr>
  </w:style>
  <w:style w:type="character" w:customStyle="1" w:styleId="aff">
    <w:name w:val="Текст концевой сноски Знак"/>
    <w:basedOn w:val="a1"/>
    <w:link w:val="afe"/>
    <w:semiHidden/>
    <w:rsid w:val="00E160F7"/>
    <w:rPr>
      <w:rFonts w:ascii="Calibri" w:hAnsi="Calibri"/>
    </w:rPr>
  </w:style>
  <w:style w:type="paragraph" w:styleId="aff0">
    <w:name w:val="Title"/>
    <w:basedOn w:val="a"/>
    <w:link w:val="aff1"/>
    <w:uiPriority w:val="99"/>
    <w:qFormat/>
    <w:rsid w:val="00E160F7"/>
    <w:pPr>
      <w:spacing w:after="0" w:line="240" w:lineRule="auto"/>
      <w:jc w:val="center"/>
    </w:pPr>
    <w:rPr>
      <w:b/>
      <w:bCs/>
      <w:sz w:val="28"/>
      <w:szCs w:val="24"/>
    </w:rPr>
  </w:style>
  <w:style w:type="character" w:customStyle="1" w:styleId="aff1">
    <w:name w:val="Заголовок Знак"/>
    <w:basedOn w:val="a1"/>
    <w:link w:val="aff0"/>
    <w:uiPriority w:val="99"/>
    <w:rsid w:val="00E160F7"/>
    <w:rPr>
      <w:b/>
      <w:bCs/>
      <w:sz w:val="28"/>
      <w:szCs w:val="24"/>
    </w:rPr>
  </w:style>
  <w:style w:type="paragraph" w:styleId="aff2">
    <w:name w:val="TOC Heading"/>
    <w:basedOn w:val="1"/>
    <w:next w:val="a"/>
    <w:semiHidden/>
    <w:unhideWhenUsed/>
    <w:qFormat/>
    <w:rsid w:val="00E160F7"/>
    <w:pPr>
      <w:spacing w:before="480" w:line="276" w:lineRule="auto"/>
      <w:outlineLvl w:val="9"/>
    </w:pPr>
    <w:rPr>
      <w:rFonts w:ascii="Cambria" w:eastAsia="Times New Roman" w:hAnsi="Cambria" w:cs="Times New Roman"/>
      <w:b/>
      <w:bCs/>
      <w:color w:val="365F91"/>
      <w:sz w:val="28"/>
      <w:szCs w:val="28"/>
    </w:rPr>
  </w:style>
  <w:style w:type="paragraph" w:customStyle="1" w:styleId="ConsCell">
    <w:name w:val="ConsCell"/>
    <w:rsid w:val="00E160F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3">
    <w:name w:val="p3"/>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rsid w:val="00E160F7"/>
    <w:pPr>
      <w:spacing w:after="200" w:line="276" w:lineRule="auto"/>
      <w:ind w:left="720"/>
      <w:contextualSpacing/>
    </w:pPr>
    <w:rPr>
      <w:rFonts w:ascii="Calibri" w:eastAsia="Times New Roman" w:hAnsi="Calibri" w:cs="Times New Roman"/>
      <w:lang w:eastAsia="ru-RU"/>
    </w:rPr>
  </w:style>
  <w:style w:type="paragraph" w:customStyle="1" w:styleId="aff3">
    <w:name w:val="Знак Знак Знак Знак Знак Знак Знак"/>
    <w:basedOn w:val="a"/>
    <w:rsid w:val="00E160F7"/>
    <w:pPr>
      <w:spacing w:line="240" w:lineRule="exact"/>
    </w:pPr>
    <w:rPr>
      <w:rFonts w:ascii="Verdana" w:eastAsia="Times New Roman" w:hAnsi="Verdana" w:cs="Times New Roman"/>
      <w:sz w:val="24"/>
      <w:szCs w:val="24"/>
      <w:lang w:val="en-US"/>
    </w:rPr>
  </w:style>
  <w:style w:type="character" w:customStyle="1" w:styleId="16">
    <w:name w:val="Название Знак1"/>
    <w:basedOn w:val="a1"/>
    <w:uiPriority w:val="10"/>
    <w:rsid w:val="00E160F7"/>
    <w:rPr>
      <w:rFonts w:asciiTheme="majorHAnsi" w:eastAsiaTheme="majorEastAsia" w:hAnsiTheme="majorHAnsi" w:cstheme="majorBidi" w:hint="default"/>
      <w:color w:val="323E4F" w:themeColor="text2" w:themeShade="BF"/>
      <w:spacing w:val="5"/>
      <w:kern w:val="28"/>
      <w:sz w:val="52"/>
      <w:szCs w:val="52"/>
    </w:rPr>
  </w:style>
  <w:style w:type="character" w:customStyle="1" w:styleId="s1">
    <w:name w:val="s1"/>
    <w:rsid w:val="00E160F7"/>
    <w:rPr>
      <w:rFonts w:ascii="Times New Roman" w:hAnsi="Times New Roman" w:cs="Times New Roman" w:hint="default"/>
    </w:rPr>
  </w:style>
  <w:style w:type="character" w:customStyle="1" w:styleId="s2">
    <w:name w:val="s2"/>
    <w:rsid w:val="00E160F7"/>
    <w:rPr>
      <w:rFonts w:ascii="Times New Roman" w:hAnsi="Times New Roman" w:cs="Times New Roman" w:hint="default"/>
    </w:rPr>
  </w:style>
  <w:style w:type="character" w:customStyle="1" w:styleId="s3">
    <w:name w:val="s3"/>
    <w:rsid w:val="00E160F7"/>
    <w:rPr>
      <w:rFonts w:ascii="Times New Roman" w:hAnsi="Times New Roman" w:cs="Times New Roman" w:hint="default"/>
    </w:rPr>
  </w:style>
  <w:style w:type="character" w:customStyle="1" w:styleId="25">
    <w:name w:val="2Название Знак"/>
    <w:link w:val="26"/>
    <w:locked/>
    <w:rsid w:val="0026360A"/>
    <w:rPr>
      <w:rFonts w:ascii="Arial" w:hAnsi="Arial" w:cs="Arial"/>
      <w:b/>
      <w:sz w:val="26"/>
      <w:szCs w:val="28"/>
      <w:lang w:eastAsia="ar-SA"/>
    </w:rPr>
  </w:style>
  <w:style w:type="paragraph" w:customStyle="1" w:styleId="26">
    <w:name w:val="2Название"/>
    <w:basedOn w:val="a"/>
    <w:link w:val="25"/>
    <w:qFormat/>
    <w:rsid w:val="0026360A"/>
    <w:pPr>
      <w:spacing w:after="0" w:line="240" w:lineRule="auto"/>
      <w:ind w:right="4536"/>
      <w:jc w:val="both"/>
    </w:pPr>
    <w:rPr>
      <w:rFonts w:ascii="Arial" w:hAnsi="Arial" w:cs="Arial"/>
      <w:b/>
      <w:sz w:val="26"/>
      <w:szCs w:val="28"/>
      <w:lang w:eastAsia="ar-SA"/>
    </w:rPr>
  </w:style>
  <w:style w:type="table" w:customStyle="1" w:styleId="27">
    <w:name w:val="Сетка таблицы2"/>
    <w:basedOn w:val="a2"/>
    <w:next w:val="af0"/>
    <w:uiPriority w:val="39"/>
    <w:rsid w:val="008D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link w:val="a9"/>
    <w:uiPriority w:val="34"/>
    <w:locked/>
    <w:rsid w:val="00166FC8"/>
    <w:rPr>
      <w:rFonts w:ascii="Times New Roman" w:eastAsia="Times New Roman" w:hAnsi="Times New Roman" w:cs="Times New Roman"/>
      <w:sz w:val="20"/>
      <w:szCs w:val="20"/>
      <w:lang w:eastAsia="ru-RU"/>
    </w:rPr>
  </w:style>
  <w:style w:type="character" w:customStyle="1" w:styleId="ConsPlusNormal0">
    <w:name w:val="ConsPlusNormal Знак"/>
    <w:link w:val="ConsPlusNormal"/>
    <w:rsid w:val="00166FC8"/>
    <w:rPr>
      <w:rFonts w:ascii="Calibri" w:eastAsia="Times New Roman" w:hAnsi="Calibri" w:cs="Calibri"/>
      <w:szCs w:val="20"/>
      <w:lang w:eastAsia="ru-RU"/>
    </w:rPr>
  </w:style>
  <w:style w:type="paragraph" w:customStyle="1" w:styleId="28">
    <w:name w:val="Абзац списка2"/>
    <w:basedOn w:val="a"/>
    <w:uiPriority w:val="34"/>
    <w:qFormat/>
    <w:rsid w:val="00166FC8"/>
    <w:pPr>
      <w:spacing w:after="200" w:line="276" w:lineRule="auto"/>
      <w:ind w:left="720"/>
      <w:contextualSpacing/>
    </w:pPr>
    <w:rPr>
      <w:rFonts w:ascii="Calibri" w:eastAsia="Times New Roman" w:hAnsi="Calibri" w:cs="Times New Roman"/>
    </w:rPr>
  </w:style>
  <w:style w:type="paragraph" w:customStyle="1" w:styleId="ConsNonformat">
    <w:name w:val="ConsNonformat"/>
    <w:rsid w:val="006C389E"/>
    <w:pPr>
      <w:spacing w:after="0" w:line="240" w:lineRule="auto"/>
      <w:ind w:right="19772"/>
    </w:pPr>
    <w:rPr>
      <w:rFonts w:ascii="Courier New" w:eastAsia="Times New Roman" w:hAnsi="Courier New" w:cs="Times New Roman"/>
      <w:sz w:val="20"/>
      <w:szCs w:val="20"/>
      <w:lang w:eastAsia="ru-RU"/>
    </w:rPr>
  </w:style>
  <w:style w:type="table" w:customStyle="1" w:styleId="TableGrid">
    <w:name w:val="TableGrid"/>
    <w:rsid w:val="003C3D38"/>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WW8Num2z0">
    <w:name w:val="WW8Num2z0"/>
    <w:rsid w:val="000E7F71"/>
    <w:rPr>
      <w:rFonts w:ascii="Wingdings" w:hAnsi="Wingdings" w:cs="StarSymbol"/>
      <w:sz w:val="18"/>
      <w:szCs w:val="18"/>
    </w:rPr>
  </w:style>
  <w:style w:type="character" w:customStyle="1" w:styleId="WW8Num3z0">
    <w:name w:val="WW8Num3z0"/>
    <w:rsid w:val="000E7F71"/>
    <w:rPr>
      <w:rFonts w:ascii="Wingdings" w:hAnsi="Wingdings" w:cs="StarSymbol"/>
      <w:sz w:val="18"/>
      <w:szCs w:val="18"/>
    </w:rPr>
  </w:style>
  <w:style w:type="character" w:customStyle="1" w:styleId="WW8Num4z0">
    <w:name w:val="WW8Num4z0"/>
    <w:rsid w:val="000E7F71"/>
    <w:rPr>
      <w:rFonts w:ascii="Symbol" w:hAnsi="Symbol"/>
      <w:color w:val="auto"/>
    </w:rPr>
  </w:style>
  <w:style w:type="character" w:customStyle="1" w:styleId="WW8Num5z0">
    <w:name w:val="WW8Num5z0"/>
    <w:rsid w:val="000E7F71"/>
    <w:rPr>
      <w:rFonts w:ascii="Symbol" w:hAnsi="Symbol"/>
      <w:color w:val="auto"/>
      <w:sz w:val="18"/>
      <w:szCs w:val="18"/>
    </w:rPr>
  </w:style>
  <w:style w:type="character" w:customStyle="1" w:styleId="WW8Num7z0">
    <w:name w:val="WW8Num7z0"/>
    <w:rsid w:val="000E7F71"/>
    <w:rPr>
      <w:rFonts w:ascii="Times New Roman" w:eastAsia="Times New Roman" w:hAnsi="Times New Roman" w:cs="Times New Roman"/>
    </w:rPr>
  </w:style>
  <w:style w:type="character" w:customStyle="1" w:styleId="WW8Num7z1">
    <w:name w:val="WW8Num7z1"/>
    <w:rsid w:val="000E7F71"/>
    <w:rPr>
      <w:rFonts w:ascii="Wingdings 2" w:hAnsi="Wingdings 2" w:cs="Courier New"/>
    </w:rPr>
  </w:style>
  <w:style w:type="character" w:customStyle="1" w:styleId="WW8Num7z2">
    <w:name w:val="WW8Num7z2"/>
    <w:rsid w:val="000E7F71"/>
    <w:rPr>
      <w:rFonts w:ascii="StarSymbol" w:hAnsi="StarSymbol"/>
    </w:rPr>
  </w:style>
  <w:style w:type="character" w:customStyle="1" w:styleId="WW8Num7z3">
    <w:name w:val="WW8Num7z3"/>
    <w:rsid w:val="000E7F71"/>
    <w:rPr>
      <w:rFonts w:ascii="Wingdings" w:hAnsi="Wingdings"/>
    </w:rPr>
  </w:style>
  <w:style w:type="character" w:customStyle="1" w:styleId="WW8Num9z0">
    <w:name w:val="WW8Num9z0"/>
    <w:rsid w:val="000E7F71"/>
    <w:rPr>
      <w:rFonts w:ascii="Times New Roman" w:eastAsia="Times New Roman" w:hAnsi="Times New Roman" w:cs="Times New Roman"/>
      <w:b/>
    </w:rPr>
  </w:style>
  <w:style w:type="character" w:customStyle="1" w:styleId="WW8Num10z0">
    <w:name w:val="WW8Num10z0"/>
    <w:rsid w:val="000E7F71"/>
    <w:rPr>
      <w:rFonts w:ascii="Symbol" w:hAnsi="Symbol" w:cs="OpenSymbol"/>
    </w:rPr>
  </w:style>
  <w:style w:type="character" w:customStyle="1" w:styleId="WW8Num11z0">
    <w:name w:val="WW8Num11z0"/>
    <w:rsid w:val="000E7F71"/>
    <w:rPr>
      <w:rFonts w:ascii="Symbol" w:hAnsi="Symbol" w:cs="OpenSymbol"/>
    </w:rPr>
  </w:style>
  <w:style w:type="character" w:customStyle="1" w:styleId="111">
    <w:name w:val="Основной шрифт абзаца11"/>
    <w:rsid w:val="000E7F71"/>
  </w:style>
  <w:style w:type="character" w:customStyle="1" w:styleId="Absatz-Standardschriftart">
    <w:name w:val="Absatz-Standardschriftart"/>
    <w:rsid w:val="000E7F71"/>
  </w:style>
  <w:style w:type="character" w:customStyle="1" w:styleId="WW8Num6z0">
    <w:name w:val="WW8Num6z0"/>
    <w:rsid w:val="000E7F71"/>
    <w:rPr>
      <w:rFonts w:ascii="Symbol" w:hAnsi="Symbol"/>
    </w:rPr>
  </w:style>
  <w:style w:type="character" w:customStyle="1" w:styleId="WW8Num8z0">
    <w:name w:val="WW8Num8z0"/>
    <w:rsid w:val="000E7F71"/>
    <w:rPr>
      <w:rFonts w:ascii="Symbol" w:hAnsi="Symbol"/>
      <w:color w:val="auto"/>
      <w:sz w:val="18"/>
      <w:szCs w:val="18"/>
    </w:rPr>
  </w:style>
  <w:style w:type="character" w:customStyle="1" w:styleId="WW8Num8z1">
    <w:name w:val="WW8Num8z1"/>
    <w:rsid w:val="000E7F71"/>
    <w:rPr>
      <w:rFonts w:ascii="Courier New" w:hAnsi="Courier New" w:cs="Courier New"/>
    </w:rPr>
  </w:style>
  <w:style w:type="character" w:customStyle="1" w:styleId="WW8Num8z2">
    <w:name w:val="WW8Num8z2"/>
    <w:rsid w:val="000E7F71"/>
    <w:rPr>
      <w:rFonts w:ascii="Wingdings" w:hAnsi="Wingdings"/>
    </w:rPr>
  </w:style>
  <w:style w:type="character" w:customStyle="1" w:styleId="WW8Num8z3">
    <w:name w:val="WW8Num8z3"/>
    <w:rsid w:val="000E7F71"/>
    <w:rPr>
      <w:rFonts w:ascii="Symbol" w:hAnsi="Symbol"/>
    </w:rPr>
  </w:style>
  <w:style w:type="character" w:customStyle="1" w:styleId="WW8Num12z0">
    <w:name w:val="WW8Num12z0"/>
    <w:rsid w:val="000E7F71"/>
    <w:rPr>
      <w:rFonts w:ascii="Symbol" w:hAnsi="Symbol"/>
      <w:color w:val="auto"/>
      <w:sz w:val="18"/>
      <w:szCs w:val="18"/>
    </w:rPr>
  </w:style>
  <w:style w:type="character" w:customStyle="1" w:styleId="WW-Absatz-Standardschriftart">
    <w:name w:val="WW-Absatz-Standardschriftart"/>
    <w:rsid w:val="000E7F71"/>
  </w:style>
  <w:style w:type="character" w:customStyle="1" w:styleId="WW-Absatz-Standardschriftart1">
    <w:name w:val="WW-Absatz-Standardschriftart1"/>
    <w:rsid w:val="000E7F71"/>
  </w:style>
  <w:style w:type="character" w:customStyle="1" w:styleId="WW-Absatz-Standardschriftart11">
    <w:name w:val="WW-Absatz-Standardschriftart11"/>
    <w:rsid w:val="000E7F71"/>
  </w:style>
  <w:style w:type="character" w:customStyle="1" w:styleId="WW-Absatz-Standardschriftart111">
    <w:name w:val="WW-Absatz-Standardschriftart111"/>
    <w:rsid w:val="000E7F71"/>
  </w:style>
  <w:style w:type="character" w:customStyle="1" w:styleId="WW-Absatz-Standardschriftart1111">
    <w:name w:val="WW-Absatz-Standardschriftart1111"/>
    <w:rsid w:val="000E7F71"/>
  </w:style>
  <w:style w:type="character" w:customStyle="1" w:styleId="WW-Absatz-Standardschriftart11111">
    <w:name w:val="WW-Absatz-Standardschriftart11111"/>
    <w:rsid w:val="000E7F71"/>
  </w:style>
  <w:style w:type="character" w:customStyle="1" w:styleId="WW-Absatz-Standardschriftart111111">
    <w:name w:val="WW-Absatz-Standardschriftart111111"/>
    <w:rsid w:val="000E7F71"/>
  </w:style>
  <w:style w:type="character" w:customStyle="1" w:styleId="WW-Absatz-Standardschriftart1111111">
    <w:name w:val="WW-Absatz-Standardschriftart1111111"/>
    <w:rsid w:val="000E7F71"/>
  </w:style>
  <w:style w:type="character" w:customStyle="1" w:styleId="WW-Absatz-Standardschriftart11111111">
    <w:name w:val="WW-Absatz-Standardschriftart11111111"/>
    <w:rsid w:val="000E7F71"/>
  </w:style>
  <w:style w:type="character" w:customStyle="1" w:styleId="WW-Absatz-Standardschriftart111111111">
    <w:name w:val="WW-Absatz-Standardschriftart111111111"/>
    <w:rsid w:val="000E7F71"/>
  </w:style>
  <w:style w:type="character" w:customStyle="1" w:styleId="WW-Absatz-Standardschriftart1111111111">
    <w:name w:val="WW-Absatz-Standardschriftart1111111111"/>
    <w:rsid w:val="000E7F71"/>
  </w:style>
  <w:style w:type="character" w:customStyle="1" w:styleId="WW-Absatz-Standardschriftart11111111111">
    <w:name w:val="WW-Absatz-Standardschriftart11111111111"/>
    <w:rsid w:val="000E7F71"/>
  </w:style>
  <w:style w:type="character" w:customStyle="1" w:styleId="101">
    <w:name w:val="Основной шрифт абзаца10"/>
    <w:rsid w:val="000E7F71"/>
  </w:style>
  <w:style w:type="character" w:customStyle="1" w:styleId="WW-Absatz-Standardschriftart111111111111">
    <w:name w:val="WW-Absatz-Standardschriftart111111111111"/>
    <w:rsid w:val="000E7F71"/>
  </w:style>
  <w:style w:type="character" w:customStyle="1" w:styleId="WW-Absatz-Standardschriftart1111111111111">
    <w:name w:val="WW-Absatz-Standardschriftart1111111111111"/>
    <w:rsid w:val="000E7F71"/>
  </w:style>
  <w:style w:type="character" w:customStyle="1" w:styleId="WW-Absatz-Standardschriftart11111111111111">
    <w:name w:val="WW-Absatz-Standardschriftart11111111111111"/>
    <w:rsid w:val="000E7F71"/>
  </w:style>
  <w:style w:type="character" w:customStyle="1" w:styleId="WW8Num9z1">
    <w:name w:val="WW8Num9z1"/>
    <w:rsid w:val="000E7F71"/>
    <w:rPr>
      <w:b/>
    </w:rPr>
  </w:style>
  <w:style w:type="character" w:customStyle="1" w:styleId="WW8Num9z2">
    <w:name w:val="WW8Num9z2"/>
    <w:rsid w:val="000E7F71"/>
    <w:rPr>
      <w:rFonts w:ascii="StarSymbol" w:hAnsi="StarSymbol"/>
    </w:rPr>
  </w:style>
  <w:style w:type="character" w:customStyle="1" w:styleId="WW8Num9z3">
    <w:name w:val="WW8Num9z3"/>
    <w:rsid w:val="000E7F71"/>
    <w:rPr>
      <w:rFonts w:ascii="Wingdings" w:hAnsi="Wingdings"/>
    </w:rPr>
  </w:style>
  <w:style w:type="character" w:customStyle="1" w:styleId="WW8Num13z0">
    <w:name w:val="WW8Num13z0"/>
    <w:rsid w:val="000E7F71"/>
    <w:rPr>
      <w:rFonts w:ascii="Times New Roman" w:eastAsia="Times New Roman" w:hAnsi="Times New Roman" w:cs="Times New Roman"/>
    </w:rPr>
  </w:style>
  <w:style w:type="character" w:customStyle="1" w:styleId="91">
    <w:name w:val="Основной шрифт абзаца9"/>
    <w:rsid w:val="000E7F71"/>
  </w:style>
  <w:style w:type="character" w:customStyle="1" w:styleId="WW-Absatz-Standardschriftart111111111111111">
    <w:name w:val="WW-Absatz-Standardschriftart111111111111111"/>
    <w:rsid w:val="000E7F71"/>
  </w:style>
  <w:style w:type="character" w:customStyle="1" w:styleId="WW-Absatz-Standardschriftart1111111111111111">
    <w:name w:val="WW-Absatz-Standardschriftart1111111111111111"/>
    <w:rsid w:val="000E7F71"/>
  </w:style>
  <w:style w:type="character" w:customStyle="1" w:styleId="81">
    <w:name w:val="Основной шрифт абзаца8"/>
    <w:rsid w:val="000E7F71"/>
  </w:style>
  <w:style w:type="character" w:customStyle="1" w:styleId="70">
    <w:name w:val="Основной шрифт абзаца7"/>
    <w:rsid w:val="000E7F71"/>
  </w:style>
  <w:style w:type="character" w:customStyle="1" w:styleId="WW-Absatz-Standardschriftart11111111111111111">
    <w:name w:val="WW-Absatz-Standardschriftart11111111111111111"/>
    <w:rsid w:val="000E7F71"/>
  </w:style>
  <w:style w:type="character" w:customStyle="1" w:styleId="WW8Num1z0">
    <w:name w:val="WW8Num1z0"/>
    <w:rsid w:val="000E7F71"/>
    <w:rPr>
      <w:rFonts w:ascii="Wingdings" w:hAnsi="Wingdings" w:cs="StarSymbol"/>
      <w:sz w:val="18"/>
      <w:szCs w:val="18"/>
    </w:rPr>
  </w:style>
  <w:style w:type="character" w:customStyle="1" w:styleId="WW8Num12z1">
    <w:name w:val="WW8Num12z1"/>
    <w:rsid w:val="000E7F71"/>
    <w:rPr>
      <w:rFonts w:ascii="Courier New" w:hAnsi="Courier New" w:cs="Courier New"/>
    </w:rPr>
  </w:style>
  <w:style w:type="character" w:customStyle="1" w:styleId="WW8Num12z2">
    <w:name w:val="WW8Num12z2"/>
    <w:rsid w:val="000E7F71"/>
    <w:rPr>
      <w:rFonts w:ascii="Wingdings" w:hAnsi="Wingdings"/>
    </w:rPr>
  </w:style>
  <w:style w:type="character" w:customStyle="1" w:styleId="WW8Num12z3">
    <w:name w:val="WW8Num12z3"/>
    <w:rsid w:val="000E7F71"/>
    <w:rPr>
      <w:rFonts w:ascii="Symbol" w:hAnsi="Symbol"/>
    </w:rPr>
  </w:style>
  <w:style w:type="character" w:customStyle="1" w:styleId="WW8Num14z0">
    <w:name w:val="WW8Num14z0"/>
    <w:rsid w:val="000E7F71"/>
    <w:rPr>
      <w:b/>
    </w:rPr>
  </w:style>
  <w:style w:type="character" w:customStyle="1" w:styleId="WW8Num14z1">
    <w:name w:val="WW8Num14z1"/>
    <w:rsid w:val="000E7F71"/>
    <w:rPr>
      <w:rFonts w:ascii="Courier New" w:hAnsi="Courier New" w:cs="Courier New"/>
    </w:rPr>
  </w:style>
  <w:style w:type="character" w:customStyle="1" w:styleId="WW8Num14z2">
    <w:name w:val="WW8Num14z2"/>
    <w:rsid w:val="000E7F71"/>
    <w:rPr>
      <w:rFonts w:ascii="Wingdings" w:hAnsi="Wingdings"/>
    </w:rPr>
  </w:style>
  <w:style w:type="character" w:customStyle="1" w:styleId="WW8Num15z0">
    <w:name w:val="WW8Num15z0"/>
    <w:rsid w:val="000E7F71"/>
    <w:rPr>
      <w:b w:val="0"/>
      <w:i w:val="0"/>
    </w:rPr>
  </w:style>
  <w:style w:type="character" w:customStyle="1" w:styleId="WW8Num16z0">
    <w:name w:val="WW8Num16z0"/>
    <w:rsid w:val="000E7F71"/>
    <w:rPr>
      <w:rFonts w:ascii="Symbol" w:hAnsi="Symbol"/>
      <w:b/>
      <w:i w:val="0"/>
    </w:rPr>
  </w:style>
  <w:style w:type="character" w:customStyle="1" w:styleId="WW8Num16z1">
    <w:name w:val="WW8Num16z1"/>
    <w:rsid w:val="000E7F71"/>
    <w:rPr>
      <w:b/>
      <w:i w:val="0"/>
    </w:rPr>
  </w:style>
  <w:style w:type="character" w:customStyle="1" w:styleId="WW8Num16z3">
    <w:name w:val="WW8Num16z3"/>
    <w:rsid w:val="000E7F71"/>
    <w:rPr>
      <w:rFonts w:ascii="Symbol" w:hAnsi="Symbol"/>
    </w:rPr>
  </w:style>
  <w:style w:type="character" w:customStyle="1" w:styleId="WW8Num16z4">
    <w:name w:val="WW8Num16z4"/>
    <w:rsid w:val="000E7F71"/>
    <w:rPr>
      <w:rFonts w:ascii="Courier New" w:hAnsi="Courier New" w:cs="Courier New"/>
    </w:rPr>
  </w:style>
  <w:style w:type="character" w:customStyle="1" w:styleId="WW8Num16z5">
    <w:name w:val="WW8Num16z5"/>
    <w:rsid w:val="000E7F71"/>
    <w:rPr>
      <w:rFonts w:ascii="Wingdings" w:hAnsi="Wingdings"/>
    </w:rPr>
  </w:style>
  <w:style w:type="character" w:customStyle="1" w:styleId="62">
    <w:name w:val="Основной шрифт абзаца6"/>
    <w:rsid w:val="000E7F71"/>
  </w:style>
  <w:style w:type="character" w:customStyle="1" w:styleId="52">
    <w:name w:val="Основной шрифт абзаца5"/>
    <w:rsid w:val="000E7F71"/>
  </w:style>
  <w:style w:type="character" w:customStyle="1" w:styleId="WW-Absatz-Standardschriftart111111111111111111">
    <w:name w:val="WW-Absatz-Standardschriftart111111111111111111"/>
    <w:rsid w:val="000E7F71"/>
  </w:style>
  <w:style w:type="character" w:customStyle="1" w:styleId="WW-Absatz-Standardschriftart1111111111111111111">
    <w:name w:val="WW-Absatz-Standardschriftart1111111111111111111"/>
    <w:rsid w:val="000E7F71"/>
  </w:style>
  <w:style w:type="character" w:customStyle="1" w:styleId="WW-Absatz-Standardschriftart11111111111111111111">
    <w:name w:val="WW-Absatz-Standardschriftart11111111111111111111"/>
    <w:rsid w:val="000E7F71"/>
  </w:style>
  <w:style w:type="character" w:customStyle="1" w:styleId="WW-Absatz-Standardschriftart111111111111111111111">
    <w:name w:val="WW-Absatz-Standardschriftart111111111111111111111"/>
    <w:rsid w:val="000E7F71"/>
  </w:style>
  <w:style w:type="character" w:customStyle="1" w:styleId="42">
    <w:name w:val="Основной шрифт абзаца4"/>
    <w:rsid w:val="000E7F71"/>
  </w:style>
  <w:style w:type="character" w:customStyle="1" w:styleId="WW-Absatz-Standardschriftart1111111111111111111111">
    <w:name w:val="WW-Absatz-Standardschriftart1111111111111111111111"/>
    <w:rsid w:val="000E7F71"/>
  </w:style>
  <w:style w:type="character" w:customStyle="1" w:styleId="WW-Absatz-Standardschriftart11111111111111111111111">
    <w:name w:val="WW-Absatz-Standardschriftart11111111111111111111111"/>
    <w:rsid w:val="000E7F71"/>
  </w:style>
  <w:style w:type="character" w:customStyle="1" w:styleId="WW-Absatz-Standardschriftart111111111111111111111111">
    <w:name w:val="WW-Absatz-Standardschriftart111111111111111111111111"/>
    <w:rsid w:val="000E7F71"/>
  </w:style>
  <w:style w:type="character" w:customStyle="1" w:styleId="WW-Absatz-Standardschriftart1111111111111111111111111">
    <w:name w:val="WW-Absatz-Standardschriftart1111111111111111111111111"/>
    <w:rsid w:val="000E7F71"/>
  </w:style>
  <w:style w:type="character" w:customStyle="1" w:styleId="WW-Absatz-Standardschriftart11111111111111111111111111">
    <w:name w:val="WW-Absatz-Standardschriftart11111111111111111111111111"/>
    <w:rsid w:val="000E7F71"/>
  </w:style>
  <w:style w:type="character" w:customStyle="1" w:styleId="WW-Absatz-Standardschriftart111111111111111111111111111">
    <w:name w:val="WW-Absatz-Standardschriftart111111111111111111111111111"/>
    <w:rsid w:val="000E7F71"/>
  </w:style>
  <w:style w:type="character" w:customStyle="1" w:styleId="WW-Absatz-Standardschriftart1111111111111111111111111111">
    <w:name w:val="WW-Absatz-Standardschriftart1111111111111111111111111111"/>
    <w:rsid w:val="000E7F71"/>
  </w:style>
  <w:style w:type="character" w:customStyle="1" w:styleId="WW-Absatz-Standardschriftart11111111111111111111111111111">
    <w:name w:val="WW-Absatz-Standardschriftart11111111111111111111111111111"/>
    <w:rsid w:val="000E7F71"/>
  </w:style>
  <w:style w:type="character" w:customStyle="1" w:styleId="WW-Absatz-Standardschriftart111111111111111111111111111111">
    <w:name w:val="WW-Absatz-Standardschriftart111111111111111111111111111111"/>
    <w:rsid w:val="000E7F71"/>
  </w:style>
  <w:style w:type="character" w:customStyle="1" w:styleId="WW-Absatz-Standardschriftart1111111111111111111111111111111">
    <w:name w:val="WW-Absatz-Standardschriftart1111111111111111111111111111111"/>
    <w:rsid w:val="000E7F71"/>
  </w:style>
  <w:style w:type="character" w:customStyle="1" w:styleId="WW-Absatz-Standardschriftart11111111111111111111111111111111">
    <w:name w:val="WW-Absatz-Standardschriftart11111111111111111111111111111111"/>
    <w:rsid w:val="000E7F71"/>
  </w:style>
  <w:style w:type="character" w:customStyle="1" w:styleId="WW-Absatz-Standardschriftart111111111111111111111111111111111">
    <w:name w:val="WW-Absatz-Standardschriftart111111111111111111111111111111111"/>
    <w:rsid w:val="000E7F71"/>
  </w:style>
  <w:style w:type="character" w:customStyle="1" w:styleId="WW-Absatz-Standardschriftart1111111111111111111111111111111111">
    <w:name w:val="WW-Absatz-Standardschriftart1111111111111111111111111111111111"/>
    <w:rsid w:val="000E7F71"/>
  </w:style>
  <w:style w:type="character" w:customStyle="1" w:styleId="WW-Absatz-Standardschriftart11111111111111111111111111111111111">
    <w:name w:val="WW-Absatz-Standardschriftart11111111111111111111111111111111111"/>
    <w:rsid w:val="000E7F71"/>
  </w:style>
  <w:style w:type="character" w:customStyle="1" w:styleId="WW-Absatz-Standardschriftart111111111111111111111111111111111111">
    <w:name w:val="WW-Absatz-Standardschriftart111111111111111111111111111111111111"/>
    <w:rsid w:val="000E7F71"/>
  </w:style>
  <w:style w:type="character" w:customStyle="1" w:styleId="WW-Absatz-Standardschriftart1111111111111111111111111111111111111">
    <w:name w:val="WW-Absatz-Standardschriftart1111111111111111111111111111111111111"/>
    <w:rsid w:val="000E7F71"/>
  </w:style>
  <w:style w:type="character" w:customStyle="1" w:styleId="WW-Absatz-Standardschriftart11111111111111111111111111111111111111">
    <w:name w:val="WW-Absatz-Standardschriftart11111111111111111111111111111111111111"/>
    <w:rsid w:val="000E7F71"/>
  </w:style>
  <w:style w:type="character" w:customStyle="1" w:styleId="WW-Absatz-Standardschriftart111111111111111111111111111111111111111">
    <w:name w:val="WW-Absatz-Standardschriftart111111111111111111111111111111111111111"/>
    <w:rsid w:val="000E7F71"/>
  </w:style>
  <w:style w:type="character" w:customStyle="1" w:styleId="WW-Absatz-Standardschriftart1111111111111111111111111111111111111111">
    <w:name w:val="WW-Absatz-Standardschriftart1111111111111111111111111111111111111111"/>
    <w:rsid w:val="000E7F71"/>
  </w:style>
  <w:style w:type="character" w:customStyle="1" w:styleId="WW-Absatz-Standardschriftart11111111111111111111111111111111111111111">
    <w:name w:val="WW-Absatz-Standardschriftart11111111111111111111111111111111111111111"/>
    <w:rsid w:val="000E7F71"/>
  </w:style>
  <w:style w:type="character" w:customStyle="1" w:styleId="WW-Absatz-Standardschriftart111111111111111111111111111111111111111111">
    <w:name w:val="WW-Absatz-Standardschriftart111111111111111111111111111111111111111111"/>
    <w:rsid w:val="000E7F71"/>
  </w:style>
  <w:style w:type="character" w:customStyle="1" w:styleId="WW-Absatz-Standardschriftart1111111111111111111111111111111111111111111">
    <w:name w:val="WW-Absatz-Standardschriftart1111111111111111111111111111111111111111111"/>
    <w:rsid w:val="000E7F71"/>
  </w:style>
  <w:style w:type="character" w:customStyle="1" w:styleId="WW-Absatz-Standardschriftart11111111111111111111111111111111111111111111">
    <w:name w:val="WW-Absatz-Standardschriftart11111111111111111111111111111111111111111111"/>
    <w:rsid w:val="000E7F71"/>
  </w:style>
  <w:style w:type="character" w:customStyle="1" w:styleId="WW-Absatz-Standardschriftart111111111111111111111111111111111111111111111">
    <w:name w:val="WW-Absatz-Standardschriftart111111111111111111111111111111111111111111111"/>
    <w:rsid w:val="000E7F71"/>
  </w:style>
  <w:style w:type="character" w:customStyle="1" w:styleId="WW-Absatz-Standardschriftart1111111111111111111111111111111111111111111111">
    <w:name w:val="WW-Absatz-Standardschriftart1111111111111111111111111111111111111111111111"/>
    <w:rsid w:val="000E7F71"/>
  </w:style>
  <w:style w:type="character" w:customStyle="1" w:styleId="WW-Absatz-Standardschriftart11111111111111111111111111111111111111111111111">
    <w:name w:val="WW-Absatz-Standardschriftart11111111111111111111111111111111111111111111111"/>
    <w:rsid w:val="000E7F71"/>
  </w:style>
  <w:style w:type="character" w:customStyle="1" w:styleId="WW-Absatz-Standardschriftart111111111111111111111111111111111111111111111111">
    <w:name w:val="WW-Absatz-Standardschriftart111111111111111111111111111111111111111111111111"/>
    <w:rsid w:val="000E7F71"/>
  </w:style>
  <w:style w:type="character" w:customStyle="1" w:styleId="WW-Absatz-Standardschriftart1111111111111111111111111111111111111111111111111">
    <w:name w:val="WW-Absatz-Standardschriftart1111111111111111111111111111111111111111111111111"/>
    <w:rsid w:val="000E7F71"/>
  </w:style>
  <w:style w:type="character" w:customStyle="1" w:styleId="WW-Absatz-Standardschriftart11111111111111111111111111111111111111111111111111">
    <w:name w:val="WW-Absatz-Standardschriftart11111111111111111111111111111111111111111111111111"/>
    <w:rsid w:val="000E7F71"/>
  </w:style>
  <w:style w:type="character" w:customStyle="1" w:styleId="WW-Absatz-Standardschriftart111111111111111111111111111111111111111111111111111">
    <w:name w:val="WW-Absatz-Standardschriftart111111111111111111111111111111111111111111111111111"/>
    <w:rsid w:val="000E7F71"/>
  </w:style>
  <w:style w:type="character" w:customStyle="1" w:styleId="WW-Absatz-Standardschriftart1111111111111111111111111111111111111111111111111111">
    <w:name w:val="WW-Absatz-Standardschriftart1111111111111111111111111111111111111111111111111111"/>
    <w:rsid w:val="000E7F71"/>
  </w:style>
  <w:style w:type="character" w:customStyle="1" w:styleId="WW-Absatz-Standardschriftart11111111111111111111111111111111111111111111111111111">
    <w:name w:val="WW-Absatz-Standardschriftart11111111111111111111111111111111111111111111111111111"/>
    <w:rsid w:val="000E7F71"/>
  </w:style>
  <w:style w:type="character" w:customStyle="1" w:styleId="WW-Absatz-Standardschriftart111111111111111111111111111111111111111111111111111111">
    <w:name w:val="WW-Absatz-Standardschriftart111111111111111111111111111111111111111111111111111111"/>
    <w:rsid w:val="000E7F71"/>
  </w:style>
  <w:style w:type="character" w:customStyle="1" w:styleId="WW-Absatz-Standardschriftart1111111111111111111111111111111111111111111111111111111">
    <w:name w:val="WW-Absatz-Standardschriftart1111111111111111111111111111111111111111111111111111111"/>
    <w:rsid w:val="000E7F71"/>
  </w:style>
  <w:style w:type="character" w:customStyle="1" w:styleId="38">
    <w:name w:val="Основной шрифт абзаца3"/>
    <w:rsid w:val="000E7F71"/>
  </w:style>
  <w:style w:type="character" w:customStyle="1" w:styleId="WW-Absatz-Standardschriftart11111111111111111111111111111111111111111111111111111111">
    <w:name w:val="WW-Absatz-Standardschriftart11111111111111111111111111111111111111111111111111111111"/>
    <w:rsid w:val="000E7F71"/>
  </w:style>
  <w:style w:type="character" w:customStyle="1" w:styleId="WW-Absatz-Standardschriftart111111111111111111111111111111111111111111111111111111111">
    <w:name w:val="WW-Absatz-Standardschriftart111111111111111111111111111111111111111111111111111111111"/>
    <w:rsid w:val="000E7F71"/>
  </w:style>
  <w:style w:type="character" w:customStyle="1" w:styleId="WW-Absatz-Standardschriftart1111111111111111111111111111111111111111111111111111111111">
    <w:name w:val="WW-Absatz-Standardschriftart1111111111111111111111111111111111111111111111111111111111"/>
    <w:rsid w:val="000E7F71"/>
  </w:style>
  <w:style w:type="character" w:customStyle="1" w:styleId="29">
    <w:name w:val="Основной шрифт абзаца2"/>
    <w:rsid w:val="000E7F71"/>
  </w:style>
  <w:style w:type="character" w:customStyle="1" w:styleId="WW-Absatz-Standardschriftart11111111111111111111111111111111111111111111111111111111111">
    <w:name w:val="WW-Absatz-Standardschriftart11111111111111111111111111111111111111111111111111111111111"/>
    <w:rsid w:val="000E7F71"/>
  </w:style>
  <w:style w:type="character" w:customStyle="1" w:styleId="WW-Absatz-Standardschriftart111111111111111111111111111111111111111111111111111111111111">
    <w:name w:val="WW-Absatz-Standardschriftart111111111111111111111111111111111111111111111111111111111111"/>
    <w:rsid w:val="000E7F71"/>
  </w:style>
  <w:style w:type="character" w:customStyle="1" w:styleId="WW-Absatz-Standardschriftart1111111111111111111111111111111111111111111111111111111111111">
    <w:name w:val="WW-Absatz-Standardschriftart1111111111111111111111111111111111111111111111111111111111111"/>
    <w:rsid w:val="000E7F71"/>
  </w:style>
  <w:style w:type="character" w:customStyle="1" w:styleId="WW-Absatz-Standardschriftart11111111111111111111111111111111111111111111111111111111111111">
    <w:name w:val="WW-Absatz-Standardschriftart11111111111111111111111111111111111111111111111111111111111111"/>
    <w:rsid w:val="000E7F71"/>
  </w:style>
  <w:style w:type="character" w:customStyle="1" w:styleId="WW-Absatz-Standardschriftart111111111111111111111111111111111111111111111111111111111111111">
    <w:name w:val="WW-Absatz-Standardschriftart111111111111111111111111111111111111111111111111111111111111111"/>
    <w:rsid w:val="000E7F71"/>
  </w:style>
  <w:style w:type="character" w:customStyle="1" w:styleId="WW-Absatz-Standardschriftart1111111111111111111111111111111111111111111111111111111111111111">
    <w:name w:val="WW-Absatz-Standardschriftart1111111111111111111111111111111111111111111111111111111111111111"/>
    <w:rsid w:val="000E7F71"/>
  </w:style>
  <w:style w:type="character" w:customStyle="1" w:styleId="WW-Absatz-Standardschriftart11111111111111111111111111111111111111111111111111111111111111111">
    <w:name w:val="WW-Absatz-Standardschriftart11111111111111111111111111111111111111111111111111111111111111111"/>
    <w:rsid w:val="000E7F71"/>
  </w:style>
  <w:style w:type="character" w:customStyle="1" w:styleId="WW-Absatz-Standardschriftart111111111111111111111111111111111111111111111111111111111111111111">
    <w:name w:val="WW-Absatz-Standardschriftart111111111111111111111111111111111111111111111111111111111111111111"/>
    <w:rsid w:val="000E7F71"/>
  </w:style>
  <w:style w:type="character" w:customStyle="1" w:styleId="WW-Absatz-Standardschriftart1111111111111111111111111111111111111111111111111111111111111111111">
    <w:name w:val="WW-Absatz-Standardschriftart1111111111111111111111111111111111111111111111111111111111111111111"/>
    <w:rsid w:val="000E7F71"/>
  </w:style>
  <w:style w:type="character" w:customStyle="1" w:styleId="WW-Absatz-Standardschriftart11111111111111111111111111111111111111111111111111111111111111111111">
    <w:name w:val="WW-Absatz-Standardschriftart11111111111111111111111111111111111111111111111111111111111111111111"/>
    <w:rsid w:val="000E7F71"/>
  </w:style>
  <w:style w:type="character" w:customStyle="1" w:styleId="WW-Absatz-Standardschriftart111111111111111111111111111111111111111111111111111111111111111111111">
    <w:name w:val="WW-Absatz-Standardschriftart111111111111111111111111111111111111111111111111111111111111111111111"/>
    <w:rsid w:val="000E7F71"/>
  </w:style>
  <w:style w:type="character" w:customStyle="1" w:styleId="WW-Absatz-Standardschriftart1111111111111111111111111111111111111111111111111111111111111111111111">
    <w:name w:val="WW-Absatz-Standardschriftart1111111111111111111111111111111111111111111111111111111111111111111111"/>
    <w:rsid w:val="000E7F71"/>
  </w:style>
  <w:style w:type="character" w:customStyle="1" w:styleId="WW-Absatz-Standardschriftart11111111111111111111111111111111111111111111111111111111111111111111111">
    <w:name w:val="WW-Absatz-Standardschriftart11111111111111111111111111111111111111111111111111111111111111111111111"/>
    <w:rsid w:val="000E7F71"/>
  </w:style>
  <w:style w:type="character" w:customStyle="1" w:styleId="WW-Absatz-Standardschriftart111111111111111111111111111111111111111111111111111111111111111111111111">
    <w:name w:val="WW-Absatz-Standardschriftart111111111111111111111111111111111111111111111111111111111111111111111111"/>
    <w:rsid w:val="000E7F71"/>
  </w:style>
  <w:style w:type="character" w:customStyle="1" w:styleId="WW-Absatz-Standardschriftart1111111111111111111111111111111111111111111111111111111111111111111111111">
    <w:name w:val="WW-Absatz-Standardschriftart1111111111111111111111111111111111111111111111111111111111111111111111111"/>
    <w:rsid w:val="000E7F71"/>
  </w:style>
  <w:style w:type="character" w:customStyle="1" w:styleId="WW-Absatz-Standardschriftart11111111111111111111111111111111111111111111111111111111111111111111111111">
    <w:name w:val="WW-Absatz-Standardschriftart11111111111111111111111111111111111111111111111111111111111111111111111111"/>
    <w:rsid w:val="000E7F7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7F7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7F7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7F7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7F7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7F7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7F7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7F7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7F71"/>
  </w:style>
  <w:style w:type="character" w:customStyle="1" w:styleId="WW8Num1z1">
    <w:name w:val="WW8Num1z1"/>
    <w:rsid w:val="000E7F71"/>
    <w:rPr>
      <w:rFonts w:ascii="Wingdings 2" w:hAnsi="Wingdings 2" w:cs="StarSymbol"/>
      <w:sz w:val="18"/>
      <w:szCs w:val="18"/>
    </w:rPr>
  </w:style>
  <w:style w:type="character" w:customStyle="1" w:styleId="WW8Num1z2">
    <w:name w:val="WW8Num1z2"/>
    <w:rsid w:val="000E7F71"/>
    <w:rPr>
      <w:rFonts w:ascii="StarSymbol" w:hAnsi="StarSymbol" w:cs="StarSymbol"/>
      <w:sz w:val="18"/>
      <w:szCs w:val="18"/>
    </w:rPr>
  </w:style>
  <w:style w:type="character" w:customStyle="1" w:styleId="WW8Num2z1">
    <w:name w:val="WW8Num2z1"/>
    <w:rsid w:val="000E7F71"/>
    <w:rPr>
      <w:rFonts w:ascii="Wingdings 2" w:hAnsi="Wingdings 2" w:cs="StarSymbol"/>
      <w:sz w:val="18"/>
      <w:szCs w:val="18"/>
    </w:rPr>
  </w:style>
  <w:style w:type="character" w:customStyle="1" w:styleId="WW8Num2z2">
    <w:name w:val="WW8Num2z2"/>
    <w:rsid w:val="000E7F71"/>
    <w:rPr>
      <w:rFonts w:ascii="StarSymbol" w:hAnsi="StarSymbol" w:cs="StarSymbol"/>
      <w:sz w:val="18"/>
      <w:szCs w:val="18"/>
    </w:rPr>
  </w:style>
  <w:style w:type="character" w:customStyle="1" w:styleId="WW8Num6z1">
    <w:name w:val="WW8Num6z1"/>
    <w:rsid w:val="000E7F71"/>
    <w:rPr>
      <w:rFonts w:ascii="Times New Roman" w:hAnsi="Times New Roman" w:cs="Courier New"/>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7F71"/>
  </w:style>
  <w:style w:type="character" w:customStyle="1" w:styleId="WW8Num3z1">
    <w:name w:val="WW8Num3z1"/>
    <w:rsid w:val="000E7F71"/>
    <w:rPr>
      <w:rFonts w:ascii="Wingdings 2" w:hAnsi="Wingdings 2" w:cs="StarSymbol"/>
      <w:sz w:val="18"/>
      <w:szCs w:val="18"/>
    </w:rPr>
  </w:style>
  <w:style w:type="character" w:customStyle="1" w:styleId="WW8Num3z2">
    <w:name w:val="WW8Num3z2"/>
    <w:rsid w:val="000E7F71"/>
    <w:rPr>
      <w:rFonts w:ascii="StarSymbol" w:hAnsi="StarSymbol" w:cs="StarSymbol"/>
      <w:sz w:val="18"/>
      <w:szCs w:val="18"/>
    </w:rPr>
  </w:style>
  <w:style w:type="character" w:customStyle="1" w:styleId="WW8Num6z2">
    <w:name w:val="WW8Num6z2"/>
    <w:rsid w:val="000E7F71"/>
    <w:rPr>
      <w:rFonts w:ascii="Wingdings" w:hAnsi="Wingdings"/>
    </w:rPr>
  </w:style>
  <w:style w:type="character" w:customStyle="1" w:styleId="WW8NumSt10z0">
    <w:name w:val="WW8NumSt10z0"/>
    <w:rsid w:val="000E7F71"/>
    <w:rPr>
      <w:rFonts w:ascii="Symbol" w:hAnsi="Symbol"/>
    </w:rPr>
  </w:style>
  <w:style w:type="character" w:customStyle="1" w:styleId="WW8NumSt11z0">
    <w:name w:val="WW8NumSt11z0"/>
    <w:rsid w:val="000E7F71"/>
    <w:rPr>
      <w:rFonts w:ascii="Symbol" w:hAnsi="Symbol"/>
    </w:rPr>
  </w:style>
  <w:style w:type="character" w:customStyle="1" w:styleId="WW8NumSt14z0">
    <w:name w:val="WW8NumSt14z0"/>
    <w:rsid w:val="000E7F71"/>
    <w:rPr>
      <w:rFonts w:ascii="Symbol" w:hAnsi="Symbol"/>
    </w:rPr>
  </w:style>
  <w:style w:type="character" w:customStyle="1" w:styleId="17">
    <w:name w:val="Основной шрифт абзаца1"/>
    <w:rsid w:val="000E7F71"/>
  </w:style>
  <w:style w:type="character" w:customStyle="1" w:styleId="aff4">
    <w:name w:val="Маркеры списка"/>
    <w:rsid w:val="000E7F71"/>
    <w:rPr>
      <w:rFonts w:ascii="StarSymbol" w:eastAsia="StarSymbol" w:hAnsi="StarSymbol" w:cs="StarSymbol"/>
      <w:sz w:val="18"/>
      <w:szCs w:val="18"/>
    </w:rPr>
  </w:style>
  <w:style w:type="character" w:customStyle="1" w:styleId="aff5">
    <w:name w:val="Символ нумерации"/>
    <w:rsid w:val="000E7F71"/>
  </w:style>
  <w:style w:type="character" w:customStyle="1" w:styleId="WW8Num65z0">
    <w:name w:val="WW8Num65z0"/>
    <w:rsid w:val="000E7F71"/>
    <w:rPr>
      <w:rFonts w:ascii="Symbol" w:hAnsi="Symbol"/>
    </w:rPr>
  </w:style>
  <w:style w:type="character" w:styleId="aff6">
    <w:name w:val="Strong"/>
    <w:qFormat/>
    <w:rsid w:val="000E7F71"/>
    <w:rPr>
      <w:b/>
      <w:bCs/>
    </w:rPr>
  </w:style>
  <w:style w:type="character" w:customStyle="1" w:styleId="aff7">
    <w:name w:val="Цветовое выделение"/>
    <w:rsid w:val="000E7F71"/>
    <w:rPr>
      <w:b/>
      <w:bCs/>
      <w:color w:val="000080"/>
    </w:rPr>
  </w:style>
  <w:style w:type="character" w:customStyle="1" w:styleId="WW8Num32z4">
    <w:name w:val="WW8Num32z4"/>
    <w:rsid w:val="000E7F71"/>
    <w:rPr>
      <w:rFonts w:ascii="Courier New" w:hAnsi="Courier New" w:cs="Courier New"/>
    </w:rPr>
  </w:style>
  <w:style w:type="character" w:customStyle="1" w:styleId="FontStyle154">
    <w:name w:val="Font Style154"/>
    <w:rsid w:val="000E7F71"/>
    <w:rPr>
      <w:rFonts w:ascii="Times New Roman" w:hAnsi="Times New Roman" w:cs="Times New Roman"/>
      <w:sz w:val="24"/>
      <w:szCs w:val="24"/>
    </w:rPr>
  </w:style>
  <w:style w:type="character" w:customStyle="1" w:styleId="FontStyle48">
    <w:name w:val="Font Style48"/>
    <w:rsid w:val="000E7F71"/>
    <w:rPr>
      <w:rFonts w:ascii="Times New Roman" w:hAnsi="Times New Roman" w:cs="Times New Roman"/>
      <w:sz w:val="12"/>
      <w:szCs w:val="12"/>
    </w:rPr>
  </w:style>
  <w:style w:type="paragraph" w:styleId="aff8">
    <w:name w:val="List"/>
    <w:basedOn w:val="a0"/>
    <w:semiHidden/>
    <w:rsid w:val="000E7F71"/>
    <w:pPr>
      <w:suppressAutoHyphens/>
      <w:spacing w:line="240" w:lineRule="auto"/>
    </w:pPr>
    <w:rPr>
      <w:rFonts w:ascii="Arial" w:eastAsia="Times New Roman" w:hAnsi="Arial" w:cs="Tahoma"/>
      <w:sz w:val="24"/>
      <w:szCs w:val="24"/>
      <w:lang w:eastAsia="ar-SA"/>
    </w:rPr>
  </w:style>
  <w:style w:type="paragraph" w:customStyle="1" w:styleId="112">
    <w:name w:val="Название11"/>
    <w:basedOn w:val="a"/>
    <w:uiPriority w:val="99"/>
    <w:rsid w:val="000E7F7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13">
    <w:name w:val="Указатель11"/>
    <w:basedOn w:val="a"/>
    <w:uiPriority w:val="99"/>
    <w:rsid w:val="000E7F7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102">
    <w:name w:val="Название10"/>
    <w:basedOn w:val="a"/>
    <w:uiPriority w:val="99"/>
    <w:rsid w:val="000E7F7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3">
    <w:name w:val="Указатель10"/>
    <w:basedOn w:val="a"/>
    <w:uiPriority w:val="99"/>
    <w:rsid w:val="000E7F71"/>
    <w:pPr>
      <w:suppressLineNumbers/>
      <w:suppressAutoHyphens/>
      <w:spacing w:after="0" w:line="240" w:lineRule="auto"/>
    </w:pPr>
    <w:rPr>
      <w:rFonts w:ascii="Arial" w:eastAsia="Times New Roman" w:hAnsi="Arial" w:cs="Tahoma"/>
      <w:sz w:val="28"/>
      <w:szCs w:val="28"/>
      <w:lang w:eastAsia="ar-SA"/>
    </w:rPr>
  </w:style>
  <w:style w:type="paragraph" w:customStyle="1" w:styleId="92">
    <w:name w:val="Название9"/>
    <w:basedOn w:val="a"/>
    <w:uiPriority w:val="99"/>
    <w:rsid w:val="000E7F71"/>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93">
    <w:name w:val="Указатель9"/>
    <w:basedOn w:val="a"/>
    <w:uiPriority w:val="99"/>
    <w:rsid w:val="000E7F71"/>
    <w:pPr>
      <w:suppressLineNumbers/>
      <w:suppressAutoHyphens/>
      <w:spacing w:after="0" w:line="240" w:lineRule="auto"/>
    </w:pPr>
    <w:rPr>
      <w:rFonts w:ascii="Arial" w:eastAsia="Times New Roman" w:hAnsi="Arial" w:cs="Tahoma"/>
      <w:sz w:val="28"/>
      <w:szCs w:val="28"/>
      <w:lang w:eastAsia="ar-SA"/>
    </w:rPr>
  </w:style>
  <w:style w:type="paragraph" w:customStyle="1" w:styleId="82">
    <w:name w:val="Название8"/>
    <w:basedOn w:val="a"/>
    <w:uiPriority w:val="99"/>
    <w:rsid w:val="000E7F7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83">
    <w:name w:val="Указатель8"/>
    <w:basedOn w:val="a"/>
    <w:uiPriority w:val="99"/>
    <w:rsid w:val="000E7F7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71">
    <w:name w:val="Название7"/>
    <w:basedOn w:val="a"/>
    <w:uiPriority w:val="99"/>
    <w:rsid w:val="000E7F7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72">
    <w:name w:val="Указатель7"/>
    <w:basedOn w:val="a"/>
    <w:uiPriority w:val="99"/>
    <w:rsid w:val="000E7F7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63">
    <w:name w:val="Название6"/>
    <w:basedOn w:val="a"/>
    <w:uiPriority w:val="99"/>
    <w:rsid w:val="000E7F7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64">
    <w:name w:val="Указатель6"/>
    <w:basedOn w:val="a"/>
    <w:uiPriority w:val="99"/>
    <w:rsid w:val="000E7F7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53">
    <w:name w:val="Название5"/>
    <w:basedOn w:val="a"/>
    <w:uiPriority w:val="99"/>
    <w:rsid w:val="000E7F7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4">
    <w:name w:val="Указатель5"/>
    <w:basedOn w:val="a"/>
    <w:uiPriority w:val="99"/>
    <w:rsid w:val="000E7F7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43">
    <w:name w:val="Название4"/>
    <w:basedOn w:val="a"/>
    <w:uiPriority w:val="99"/>
    <w:rsid w:val="000E7F7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4">
    <w:name w:val="Указатель4"/>
    <w:basedOn w:val="a"/>
    <w:uiPriority w:val="99"/>
    <w:rsid w:val="000E7F7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39">
    <w:name w:val="Название3"/>
    <w:basedOn w:val="a"/>
    <w:uiPriority w:val="99"/>
    <w:rsid w:val="000E7F7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a">
    <w:name w:val="Указатель3"/>
    <w:basedOn w:val="a"/>
    <w:uiPriority w:val="99"/>
    <w:rsid w:val="000E7F7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2a">
    <w:name w:val="Название2"/>
    <w:basedOn w:val="a"/>
    <w:uiPriority w:val="99"/>
    <w:rsid w:val="000E7F7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b">
    <w:name w:val="Указатель2"/>
    <w:basedOn w:val="a"/>
    <w:uiPriority w:val="99"/>
    <w:rsid w:val="000E7F7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18">
    <w:name w:val="Название1"/>
    <w:basedOn w:val="a"/>
    <w:uiPriority w:val="99"/>
    <w:rsid w:val="000E7F71"/>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9">
    <w:name w:val="Указатель1"/>
    <w:basedOn w:val="a"/>
    <w:uiPriority w:val="99"/>
    <w:rsid w:val="000E7F71"/>
    <w:pPr>
      <w:suppressLineNumbers/>
      <w:suppressAutoHyphens/>
      <w:spacing w:after="0" w:line="240" w:lineRule="auto"/>
    </w:pPr>
    <w:rPr>
      <w:rFonts w:ascii="Arial" w:eastAsia="Times New Roman" w:hAnsi="Arial" w:cs="Tahoma"/>
      <w:sz w:val="28"/>
      <w:szCs w:val="28"/>
      <w:lang w:eastAsia="ar-SA"/>
    </w:rPr>
  </w:style>
  <w:style w:type="paragraph" w:customStyle="1" w:styleId="aff9">
    <w:name w:val="Заголовок таблицы"/>
    <w:basedOn w:val="af3"/>
    <w:uiPriority w:val="99"/>
    <w:rsid w:val="000E7F71"/>
    <w:pPr>
      <w:widowControl/>
      <w:jc w:val="center"/>
    </w:pPr>
    <w:rPr>
      <w:rFonts w:eastAsia="Times New Roman"/>
      <w:b/>
      <w:bCs/>
      <w:kern w:val="0"/>
      <w:sz w:val="28"/>
      <w:szCs w:val="28"/>
      <w:lang w:eastAsia="ar-SA"/>
    </w:rPr>
  </w:style>
  <w:style w:type="paragraph" w:customStyle="1" w:styleId="affa">
    <w:name w:val="Содержимое врезки"/>
    <w:basedOn w:val="a0"/>
    <w:uiPriority w:val="99"/>
    <w:rsid w:val="000E7F71"/>
    <w:pPr>
      <w:suppressAutoHyphens/>
      <w:spacing w:line="240" w:lineRule="auto"/>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
    <w:uiPriority w:val="99"/>
    <w:rsid w:val="000E7F71"/>
    <w:pPr>
      <w:suppressAutoHyphens/>
      <w:spacing w:after="0" w:line="240" w:lineRule="auto"/>
      <w:ind w:left="360"/>
    </w:pPr>
    <w:rPr>
      <w:rFonts w:ascii="Times New Roman" w:eastAsia="Times New Roman" w:hAnsi="Times New Roman" w:cs="Times New Roman"/>
      <w:i/>
      <w:iCs/>
      <w:sz w:val="28"/>
      <w:szCs w:val="28"/>
      <w:lang w:eastAsia="ar-SA"/>
    </w:rPr>
  </w:style>
  <w:style w:type="paragraph" w:customStyle="1" w:styleId="211">
    <w:name w:val="Продолжение списка 21"/>
    <w:basedOn w:val="a"/>
    <w:uiPriority w:val="99"/>
    <w:rsid w:val="000E7F71"/>
    <w:pPr>
      <w:suppressAutoHyphens/>
      <w:spacing w:after="120" w:line="240" w:lineRule="auto"/>
      <w:ind w:left="566" w:firstLine="709"/>
    </w:pPr>
    <w:rPr>
      <w:rFonts w:ascii="Times New Roman" w:eastAsia="Times New Roman" w:hAnsi="Times New Roman" w:cs="Times New Roman"/>
      <w:sz w:val="28"/>
      <w:szCs w:val="20"/>
      <w:lang w:eastAsia="ar-SA"/>
    </w:rPr>
  </w:style>
  <w:style w:type="paragraph" w:customStyle="1" w:styleId="311">
    <w:name w:val="Основной текст с отступом 31"/>
    <w:basedOn w:val="a"/>
    <w:uiPriority w:val="99"/>
    <w:rsid w:val="000E7F7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2">
    <w:name w:val="Список 21"/>
    <w:basedOn w:val="a"/>
    <w:uiPriority w:val="99"/>
    <w:rsid w:val="000E7F71"/>
    <w:pPr>
      <w:widowControl w:val="0"/>
      <w:suppressAutoHyphens/>
      <w:spacing w:after="0" w:line="240" w:lineRule="auto"/>
      <w:ind w:left="566" w:hanging="283"/>
    </w:pPr>
    <w:rPr>
      <w:rFonts w:ascii="Times New Roman" w:eastAsia="Lucida Sans Unicode" w:hAnsi="Times New Roman" w:cs="Tahoma"/>
      <w:color w:val="000000"/>
      <w:sz w:val="24"/>
      <w:szCs w:val="20"/>
      <w:lang w:val="en-US" w:bidi="en-US"/>
    </w:rPr>
  </w:style>
  <w:style w:type="paragraph" w:customStyle="1" w:styleId="affb">
    <w:basedOn w:val="a"/>
    <w:next w:val="affc"/>
    <w:qFormat/>
    <w:rsid w:val="000E7F71"/>
    <w:pPr>
      <w:keepNext/>
      <w:widowControl w:val="0"/>
      <w:suppressAutoHyphens/>
      <w:spacing w:before="240" w:after="120" w:line="240" w:lineRule="auto"/>
      <w:jc w:val="center"/>
    </w:pPr>
    <w:rPr>
      <w:rFonts w:ascii="Arial" w:eastAsia="Lucida Sans Unicode" w:hAnsi="Arial" w:cs="Tahoma"/>
      <w:b/>
      <w:bCs/>
      <w:color w:val="000000"/>
      <w:sz w:val="28"/>
      <w:szCs w:val="28"/>
      <w:u w:val="single"/>
      <w:lang w:val="en-US" w:bidi="en-US"/>
    </w:rPr>
  </w:style>
  <w:style w:type="paragraph" w:styleId="affc">
    <w:name w:val="Subtitle"/>
    <w:basedOn w:val="a"/>
    <w:next w:val="a0"/>
    <w:link w:val="affd"/>
    <w:qFormat/>
    <w:rsid w:val="000E7F71"/>
    <w:pPr>
      <w:keepNext/>
      <w:widowControl w:val="0"/>
      <w:suppressAutoHyphens/>
      <w:spacing w:before="240" w:after="120" w:line="240" w:lineRule="auto"/>
      <w:jc w:val="center"/>
    </w:pPr>
    <w:rPr>
      <w:rFonts w:ascii="Arial" w:eastAsia="Lucida Sans Unicode" w:hAnsi="Arial" w:cs="Tahoma"/>
      <w:b/>
      <w:bCs/>
      <w:i/>
      <w:iCs/>
      <w:color w:val="000000"/>
      <w:sz w:val="28"/>
      <w:szCs w:val="28"/>
      <w:u w:val="single"/>
      <w:lang w:val="en-US" w:bidi="en-US"/>
    </w:rPr>
  </w:style>
  <w:style w:type="character" w:customStyle="1" w:styleId="affd">
    <w:name w:val="Подзаголовок Знак"/>
    <w:basedOn w:val="a1"/>
    <w:link w:val="affc"/>
    <w:rsid w:val="000E7F71"/>
    <w:rPr>
      <w:rFonts w:ascii="Arial" w:eastAsia="Lucida Sans Unicode" w:hAnsi="Arial" w:cs="Tahoma"/>
      <w:b/>
      <w:bCs/>
      <w:i/>
      <w:iCs/>
      <w:color w:val="000000"/>
      <w:sz w:val="28"/>
      <w:szCs w:val="28"/>
      <w:u w:val="single"/>
      <w:lang w:val="en-US" w:bidi="en-US"/>
    </w:rPr>
  </w:style>
  <w:style w:type="paragraph" w:customStyle="1" w:styleId="320">
    <w:name w:val="Основной текст с отступом 32"/>
    <w:basedOn w:val="a"/>
    <w:uiPriority w:val="99"/>
    <w:rsid w:val="000E7F71"/>
    <w:pPr>
      <w:widowControl w:val="0"/>
      <w:suppressAutoHyphens/>
      <w:spacing w:after="120" w:line="240" w:lineRule="auto"/>
      <w:ind w:left="283"/>
    </w:pPr>
    <w:rPr>
      <w:rFonts w:ascii="Times New Roman" w:eastAsia="Lucida Sans Unicode" w:hAnsi="Times New Roman" w:cs="Tahoma"/>
      <w:color w:val="000000"/>
      <w:sz w:val="16"/>
      <w:szCs w:val="16"/>
      <w:lang w:val="en-US" w:bidi="en-US"/>
    </w:rPr>
  </w:style>
  <w:style w:type="paragraph" w:customStyle="1" w:styleId="213">
    <w:name w:val="Основной текст с отступом 21"/>
    <w:basedOn w:val="a"/>
    <w:uiPriority w:val="99"/>
    <w:rsid w:val="000E7F71"/>
    <w:pPr>
      <w:widowControl w:val="0"/>
      <w:suppressAutoHyphens/>
      <w:spacing w:after="120" w:line="480" w:lineRule="auto"/>
      <w:ind w:left="283"/>
    </w:pPr>
    <w:rPr>
      <w:rFonts w:ascii="Times New Roman" w:eastAsia="Lucida Sans Unicode" w:hAnsi="Times New Roman" w:cs="Tahoma"/>
      <w:color w:val="000000"/>
      <w:sz w:val="24"/>
      <w:szCs w:val="24"/>
      <w:lang w:val="en-US" w:bidi="en-US"/>
    </w:rPr>
  </w:style>
  <w:style w:type="paragraph" w:customStyle="1" w:styleId="Heading">
    <w:name w:val="Heading"/>
    <w:uiPriority w:val="99"/>
    <w:rsid w:val="000E7F71"/>
    <w:pPr>
      <w:suppressAutoHyphens/>
      <w:snapToGrid w:val="0"/>
      <w:spacing w:after="0" w:line="240" w:lineRule="auto"/>
    </w:pPr>
    <w:rPr>
      <w:rFonts w:ascii="Arial" w:eastAsia="Arial" w:hAnsi="Arial" w:cs="Times New Roman"/>
      <w:b/>
      <w:szCs w:val="20"/>
      <w:lang w:eastAsia="ar-SA"/>
    </w:rPr>
  </w:style>
  <w:style w:type="paragraph" w:customStyle="1" w:styleId="312">
    <w:name w:val="Основной текст 31"/>
    <w:basedOn w:val="a5"/>
    <w:uiPriority w:val="99"/>
    <w:rsid w:val="000E7F71"/>
    <w:pPr>
      <w:widowControl w:val="0"/>
      <w:suppressAutoHyphens/>
      <w:spacing w:line="240" w:lineRule="auto"/>
      <w:ind w:firstLine="709"/>
    </w:pPr>
    <w:rPr>
      <w:rFonts w:ascii="Times New Roman" w:eastAsia="Times New Roman" w:hAnsi="Times New Roman" w:cs="Times New Roman"/>
      <w:sz w:val="24"/>
      <w:szCs w:val="20"/>
      <w:lang w:eastAsia="ar-SA"/>
    </w:rPr>
  </w:style>
  <w:style w:type="paragraph" w:customStyle="1" w:styleId="114">
    <w:name w:val="Знак1 Знак Знак Знак1"/>
    <w:basedOn w:val="a"/>
    <w:uiPriority w:val="99"/>
    <w:rsid w:val="000E7F71"/>
    <w:pPr>
      <w:spacing w:line="240" w:lineRule="exact"/>
    </w:pPr>
    <w:rPr>
      <w:rFonts w:ascii="Verdana" w:eastAsia="Times New Roman" w:hAnsi="Verdana" w:cs="Times New Roman"/>
      <w:sz w:val="24"/>
      <w:szCs w:val="24"/>
      <w:lang w:val="en-US" w:eastAsia="ar-SA"/>
    </w:rPr>
  </w:style>
  <w:style w:type="paragraph" w:customStyle="1" w:styleId="214">
    <w:name w:val="Основной текст 21"/>
    <w:basedOn w:val="a"/>
    <w:uiPriority w:val="99"/>
    <w:rsid w:val="000E7F71"/>
    <w:pPr>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FR3">
    <w:name w:val="FR3"/>
    <w:uiPriority w:val="99"/>
    <w:rsid w:val="000E7F71"/>
    <w:pPr>
      <w:widowControl w:val="0"/>
      <w:suppressAutoHyphens/>
      <w:autoSpaceDE w:val="0"/>
      <w:spacing w:before="20" w:after="0" w:line="300" w:lineRule="auto"/>
      <w:ind w:hanging="20"/>
      <w:jc w:val="both"/>
    </w:pPr>
    <w:rPr>
      <w:rFonts w:ascii="Times New Roman" w:eastAsia="Arial" w:hAnsi="Times New Roman" w:cs="Times New Roman"/>
      <w:sz w:val="24"/>
      <w:szCs w:val="24"/>
      <w:lang w:eastAsia="ar-SA"/>
    </w:rPr>
  </w:style>
  <w:style w:type="paragraph" w:customStyle="1" w:styleId="affe">
    <w:name w:val="основной стиль"/>
    <w:uiPriority w:val="99"/>
    <w:rsid w:val="000E7F71"/>
    <w:pPr>
      <w:suppressAutoHyphens/>
      <w:spacing w:after="0" w:line="100" w:lineRule="atLeast"/>
    </w:pPr>
    <w:rPr>
      <w:rFonts w:ascii="Times New Roman" w:eastAsia="Arial Unicode MS" w:hAnsi="Times New Roman" w:cs="Times New Roman"/>
      <w:kern w:val="1"/>
      <w:sz w:val="24"/>
      <w:szCs w:val="24"/>
      <w:lang w:eastAsia="ar-SA"/>
    </w:rPr>
  </w:style>
  <w:style w:type="paragraph" w:customStyle="1" w:styleId="afff">
    <w:name w:val="рабочий стиль"/>
    <w:basedOn w:val="a"/>
    <w:uiPriority w:val="99"/>
    <w:qFormat/>
    <w:rsid w:val="000E7F71"/>
    <w:pPr>
      <w:widowControl w:val="0"/>
      <w:suppressAutoHyphens/>
      <w:spacing w:after="0" w:line="240" w:lineRule="auto"/>
      <w:ind w:right="-105" w:firstLine="709"/>
      <w:jc w:val="both"/>
    </w:pPr>
    <w:rPr>
      <w:rFonts w:ascii="Times New Roman" w:eastAsia="Lucida Sans Unicode" w:hAnsi="Times New Roman" w:cs="Tahoma"/>
      <w:sz w:val="28"/>
      <w:szCs w:val="28"/>
      <w:lang w:bidi="en-US"/>
    </w:rPr>
  </w:style>
  <w:style w:type="character" w:customStyle="1" w:styleId="3b">
    <w:name w:val="Основной текст3"/>
    <w:rsid w:val="000E7F71"/>
    <w:rPr>
      <w:rFonts w:ascii="Times New Roman" w:eastAsia="Times New Roman" w:hAnsi="Times New Roman" w:cs="Times New Roman"/>
      <w:b w:val="0"/>
      <w:bCs w:val="0"/>
      <w:i w:val="0"/>
      <w:iCs w:val="0"/>
      <w:smallCaps w:val="0"/>
      <w:strike w:val="0"/>
      <w:spacing w:val="0"/>
      <w:sz w:val="23"/>
      <w:szCs w:val="23"/>
    </w:rPr>
  </w:style>
  <w:style w:type="paragraph" w:styleId="2c">
    <w:name w:val="Body Text Indent 2"/>
    <w:basedOn w:val="a"/>
    <w:link w:val="2d"/>
    <w:semiHidden/>
    <w:unhideWhenUsed/>
    <w:rsid w:val="00214458"/>
    <w:pPr>
      <w:spacing w:after="120" w:line="480" w:lineRule="auto"/>
      <w:ind w:left="283"/>
    </w:pPr>
    <w:rPr>
      <w:rFonts w:ascii="Times New Roman" w:eastAsia="SimSun" w:hAnsi="Times New Roman" w:cs="Times New Roman"/>
      <w:sz w:val="28"/>
      <w:szCs w:val="20"/>
      <w:lang w:eastAsia="ru-RU"/>
    </w:rPr>
  </w:style>
  <w:style w:type="character" w:customStyle="1" w:styleId="2d">
    <w:name w:val="Основной текст с отступом 2 Знак"/>
    <w:basedOn w:val="a1"/>
    <w:link w:val="2c"/>
    <w:semiHidden/>
    <w:rsid w:val="00214458"/>
    <w:rPr>
      <w:rFonts w:ascii="Times New Roman" w:eastAsia="SimSun" w:hAnsi="Times New Roman" w:cs="Times New Roman"/>
      <w:sz w:val="28"/>
      <w:szCs w:val="20"/>
      <w:lang w:eastAsia="ru-RU"/>
    </w:rPr>
  </w:style>
  <w:style w:type="paragraph" w:styleId="3c">
    <w:name w:val="Body Text Indent 3"/>
    <w:basedOn w:val="a"/>
    <w:link w:val="3d"/>
    <w:semiHidden/>
    <w:unhideWhenUsed/>
    <w:rsid w:val="00214458"/>
    <w:pPr>
      <w:spacing w:after="120" w:line="240" w:lineRule="auto"/>
      <w:ind w:left="283"/>
    </w:pPr>
    <w:rPr>
      <w:rFonts w:ascii="Times New Roman" w:eastAsia="SimSun" w:hAnsi="Times New Roman" w:cs="Times New Roman"/>
      <w:sz w:val="16"/>
      <w:szCs w:val="16"/>
      <w:lang w:eastAsia="ru-RU"/>
    </w:rPr>
  </w:style>
  <w:style w:type="character" w:customStyle="1" w:styleId="3d">
    <w:name w:val="Основной текст с отступом 3 Знак"/>
    <w:basedOn w:val="a1"/>
    <w:link w:val="3c"/>
    <w:semiHidden/>
    <w:rsid w:val="00214458"/>
    <w:rPr>
      <w:rFonts w:ascii="Times New Roman" w:eastAsia="SimSun" w:hAnsi="Times New Roman" w:cs="Times New Roman"/>
      <w:sz w:val="16"/>
      <w:szCs w:val="16"/>
      <w:lang w:eastAsia="ru-RU"/>
    </w:rPr>
  </w:style>
  <w:style w:type="paragraph" w:customStyle="1" w:styleId="afff0">
    <w:name w:val="Нижний колонтитул слева"/>
    <w:basedOn w:val="a"/>
    <w:rsid w:val="00214458"/>
    <w:pPr>
      <w:suppressLineNumbers/>
      <w:tabs>
        <w:tab w:val="center" w:pos="4988"/>
        <w:tab w:val="right" w:pos="9977"/>
      </w:tabs>
      <w:spacing w:after="0" w:line="240" w:lineRule="auto"/>
    </w:pPr>
    <w:rPr>
      <w:rFonts w:ascii="Times New Roman" w:eastAsia="SimSun" w:hAnsi="Times New Roman" w:cs="Times New Roman"/>
      <w:sz w:val="28"/>
      <w:szCs w:val="20"/>
      <w:lang w:eastAsia="ru-RU"/>
    </w:rPr>
  </w:style>
  <w:style w:type="paragraph" w:customStyle="1" w:styleId="afff1">
    <w:name w:val="Пункт"/>
    <w:basedOn w:val="a0"/>
    <w:next w:val="a0"/>
    <w:rsid w:val="00214458"/>
    <w:pPr>
      <w:spacing w:after="0" w:line="360" w:lineRule="auto"/>
      <w:jc w:val="center"/>
    </w:pPr>
    <w:rPr>
      <w:rFonts w:ascii="Courier New" w:eastAsia="SimSun" w:hAnsi="Courier New" w:cs="Times New Roman"/>
      <w:sz w:val="28"/>
      <w:szCs w:val="20"/>
      <w:lang w:eastAsia="ru-RU"/>
    </w:rPr>
  </w:style>
  <w:style w:type="paragraph" w:customStyle="1" w:styleId="font5">
    <w:name w:val="font5"/>
    <w:basedOn w:val="a"/>
    <w:rsid w:val="00214458"/>
    <w:pPr>
      <w:spacing w:before="280" w:after="280" w:line="240" w:lineRule="auto"/>
    </w:pPr>
    <w:rPr>
      <w:rFonts w:ascii="Arial" w:eastAsia="SimSun" w:hAnsi="Arial" w:cs="Times New Roman"/>
      <w:sz w:val="16"/>
      <w:szCs w:val="16"/>
      <w:lang w:eastAsia="ru-RU"/>
    </w:rPr>
  </w:style>
  <w:style w:type="paragraph" w:customStyle="1" w:styleId="font6">
    <w:name w:val="font6"/>
    <w:basedOn w:val="a"/>
    <w:rsid w:val="00214458"/>
    <w:pPr>
      <w:spacing w:before="280" w:after="280" w:line="240" w:lineRule="auto"/>
    </w:pPr>
    <w:rPr>
      <w:rFonts w:ascii="Arial" w:eastAsia="SimSun" w:hAnsi="Arial" w:cs="Times New Roman"/>
      <w:sz w:val="18"/>
      <w:szCs w:val="18"/>
      <w:lang w:eastAsia="ru-RU"/>
    </w:rPr>
  </w:style>
  <w:style w:type="paragraph" w:customStyle="1" w:styleId="xl24">
    <w:name w:val="xl24"/>
    <w:basedOn w:val="a"/>
    <w:rsid w:val="00214458"/>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25">
    <w:name w:val="xl25"/>
    <w:basedOn w:val="a"/>
    <w:rsid w:val="00214458"/>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26">
    <w:name w:val="xl26"/>
    <w:basedOn w:val="a"/>
    <w:rsid w:val="00214458"/>
    <w:pPr>
      <w:spacing w:before="280" w:after="280" w:line="240" w:lineRule="auto"/>
    </w:pPr>
    <w:rPr>
      <w:rFonts w:ascii="Times New Roman" w:eastAsia="SimSun" w:hAnsi="Times New Roman" w:cs="Times New Roman"/>
      <w:sz w:val="16"/>
      <w:szCs w:val="16"/>
      <w:lang w:eastAsia="ru-RU"/>
    </w:rPr>
  </w:style>
  <w:style w:type="paragraph" w:customStyle="1" w:styleId="xl27">
    <w:name w:val="xl27"/>
    <w:basedOn w:val="a"/>
    <w:rsid w:val="00214458"/>
    <w:pPr>
      <w:spacing w:before="280" w:after="280" w:line="240" w:lineRule="auto"/>
    </w:pPr>
    <w:rPr>
      <w:rFonts w:ascii="Times New Roman" w:eastAsia="SimSun" w:hAnsi="Times New Roman" w:cs="Times New Roman"/>
      <w:sz w:val="16"/>
      <w:szCs w:val="16"/>
      <w:lang w:eastAsia="ru-RU"/>
    </w:rPr>
  </w:style>
  <w:style w:type="paragraph" w:customStyle="1" w:styleId="xl29">
    <w:name w:val="xl29"/>
    <w:basedOn w:val="a"/>
    <w:rsid w:val="00214458"/>
    <w:pPr>
      <w:pBdr>
        <w:top w:val="single" w:sz="4" w:space="0" w:color="000000"/>
        <w:left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0">
    <w:name w:val="xl30"/>
    <w:basedOn w:val="a"/>
    <w:rsid w:val="00214458"/>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1">
    <w:name w:val="xl31"/>
    <w:basedOn w:val="a"/>
    <w:rsid w:val="00214458"/>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2">
    <w:name w:val="xl32"/>
    <w:basedOn w:val="a"/>
    <w:rsid w:val="00214458"/>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16"/>
      <w:szCs w:val="16"/>
      <w:lang w:eastAsia="ru-RU"/>
    </w:rPr>
  </w:style>
  <w:style w:type="paragraph" w:customStyle="1" w:styleId="xl33">
    <w:name w:val="xl33"/>
    <w:basedOn w:val="a"/>
    <w:rsid w:val="00214458"/>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34">
    <w:name w:val="xl34"/>
    <w:basedOn w:val="a"/>
    <w:rsid w:val="00214458"/>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35">
    <w:name w:val="xl35"/>
    <w:basedOn w:val="a"/>
    <w:rsid w:val="00214458"/>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28"/>
      <w:szCs w:val="20"/>
      <w:lang w:eastAsia="ru-RU"/>
    </w:rPr>
  </w:style>
  <w:style w:type="paragraph" w:customStyle="1" w:styleId="xl36">
    <w:name w:val="xl36"/>
    <w:basedOn w:val="a"/>
    <w:rsid w:val="00214458"/>
    <w:pPr>
      <w:pBdr>
        <w:top w:val="single" w:sz="4" w:space="0" w:color="000000"/>
        <w:left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37">
    <w:name w:val="xl37"/>
    <w:basedOn w:val="a"/>
    <w:rsid w:val="00214458"/>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8">
    <w:name w:val="xl38"/>
    <w:basedOn w:val="a"/>
    <w:rsid w:val="00214458"/>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9">
    <w:name w:val="xl39"/>
    <w:basedOn w:val="a"/>
    <w:rsid w:val="00214458"/>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0">
    <w:name w:val="xl40"/>
    <w:basedOn w:val="a"/>
    <w:rsid w:val="00214458"/>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1">
    <w:name w:val="xl41"/>
    <w:basedOn w:val="a"/>
    <w:rsid w:val="00214458"/>
    <w:pPr>
      <w:pBdr>
        <w:top w:val="single" w:sz="8"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2">
    <w:name w:val="xl42"/>
    <w:basedOn w:val="a"/>
    <w:rsid w:val="00214458"/>
    <w:pPr>
      <w:pBdr>
        <w:top w:val="single" w:sz="4"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43">
    <w:name w:val="xl43"/>
    <w:basedOn w:val="a"/>
    <w:rsid w:val="00214458"/>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4">
    <w:name w:val="xl44"/>
    <w:basedOn w:val="a"/>
    <w:rsid w:val="00214458"/>
    <w:pPr>
      <w:pBdr>
        <w:top w:val="single" w:sz="4" w:space="0" w:color="000000"/>
        <w:left w:val="single" w:sz="8" w:space="0" w:color="000000"/>
        <w:bottom w:val="single" w:sz="8"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45">
    <w:name w:val="xl45"/>
    <w:basedOn w:val="a"/>
    <w:rsid w:val="00214458"/>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46">
    <w:name w:val="xl46"/>
    <w:basedOn w:val="a"/>
    <w:rsid w:val="00214458"/>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7">
    <w:name w:val="xl47"/>
    <w:basedOn w:val="a"/>
    <w:rsid w:val="00214458"/>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8">
    <w:name w:val="xl48"/>
    <w:basedOn w:val="a"/>
    <w:rsid w:val="00214458"/>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9">
    <w:name w:val="xl49"/>
    <w:basedOn w:val="a"/>
    <w:rsid w:val="00214458"/>
    <w:pPr>
      <w:pBdr>
        <w:top w:val="single" w:sz="4" w:space="0" w:color="000000"/>
        <w:left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0">
    <w:name w:val="xl50"/>
    <w:basedOn w:val="a"/>
    <w:rsid w:val="00214458"/>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1">
    <w:name w:val="xl51"/>
    <w:basedOn w:val="a"/>
    <w:rsid w:val="00214458"/>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2">
    <w:name w:val="xl52"/>
    <w:basedOn w:val="a"/>
    <w:rsid w:val="00214458"/>
    <w:pPr>
      <w:pBdr>
        <w:top w:val="single" w:sz="4" w:space="0" w:color="000000"/>
        <w:left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3">
    <w:name w:val="xl53"/>
    <w:basedOn w:val="a"/>
    <w:rsid w:val="00214458"/>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4">
    <w:name w:val="xl54"/>
    <w:basedOn w:val="a"/>
    <w:rsid w:val="00214458"/>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5">
    <w:name w:val="xl55"/>
    <w:basedOn w:val="a"/>
    <w:rsid w:val="00214458"/>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16"/>
      <w:szCs w:val="16"/>
      <w:lang w:eastAsia="ru-RU"/>
    </w:rPr>
  </w:style>
  <w:style w:type="paragraph" w:customStyle="1" w:styleId="xl56">
    <w:name w:val="xl56"/>
    <w:basedOn w:val="a"/>
    <w:rsid w:val="00214458"/>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cs="Times New Roman"/>
      <w:sz w:val="16"/>
      <w:szCs w:val="16"/>
      <w:lang w:eastAsia="ru-RU"/>
    </w:rPr>
  </w:style>
  <w:style w:type="paragraph" w:customStyle="1" w:styleId="xl57">
    <w:name w:val="xl57"/>
    <w:basedOn w:val="a"/>
    <w:rsid w:val="00214458"/>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cs="Times New Roman"/>
      <w:sz w:val="28"/>
      <w:szCs w:val="20"/>
      <w:lang w:eastAsia="ru-RU"/>
    </w:rPr>
  </w:style>
  <w:style w:type="paragraph" w:customStyle="1" w:styleId="xl58">
    <w:name w:val="xl58"/>
    <w:basedOn w:val="a"/>
    <w:rsid w:val="00214458"/>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28"/>
      <w:szCs w:val="20"/>
      <w:lang w:eastAsia="ru-RU"/>
    </w:rPr>
  </w:style>
  <w:style w:type="paragraph" w:customStyle="1" w:styleId="xl59">
    <w:name w:val="xl59"/>
    <w:basedOn w:val="a"/>
    <w:rsid w:val="00214458"/>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60">
    <w:name w:val="xl60"/>
    <w:basedOn w:val="a"/>
    <w:rsid w:val="00214458"/>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61">
    <w:name w:val="xl61"/>
    <w:basedOn w:val="a"/>
    <w:rsid w:val="00214458"/>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16"/>
      <w:szCs w:val="16"/>
      <w:lang w:eastAsia="ru-RU"/>
    </w:rPr>
  </w:style>
  <w:style w:type="paragraph" w:customStyle="1" w:styleId="xl62">
    <w:name w:val="xl62"/>
    <w:basedOn w:val="a"/>
    <w:rsid w:val="00214458"/>
    <w:pPr>
      <w:pBdr>
        <w:top w:val="single" w:sz="8"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63">
    <w:name w:val="xl63"/>
    <w:basedOn w:val="a"/>
    <w:rsid w:val="00214458"/>
    <w:pPr>
      <w:pBdr>
        <w:top w:val="single" w:sz="4"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64">
    <w:name w:val="xl64"/>
    <w:basedOn w:val="a"/>
    <w:rsid w:val="00214458"/>
    <w:pPr>
      <w:pBdr>
        <w:top w:val="single" w:sz="4" w:space="0" w:color="000000"/>
        <w:left w:val="single" w:sz="4" w:space="0" w:color="000000"/>
        <w:bottom w:val="single" w:sz="8" w:space="0" w:color="000000"/>
        <w:right w:val="single" w:sz="8"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65">
    <w:name w:val="xl65"/>
    <w:basedOn w:val="a"/>
    <w:rsid w:val="00214458"/>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cs="Times New Roman"/>
      <w:sz w:val="28"/>
      <w:szCs w:val="20"/>
      <w:lang w:eastAsia="ru-RU"/>
    </w:rPr>
  </w:style>
  <w:style w:type="paragraph" w:customStyle="1" w:styleId="xl66">
    <w:name w:val="xl66"/>
    <w:basedOn w:val="a"/>
    <w:rsid w:val="00214458"/>
    <w:pPr>
      <w:pBdr>
        <w:left w:val="single" w:sz="4"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67">
    <w:name w:val="xl67"/>
    <w:basedOn w:val="a"/>
    <w:rsid w:val="00214458"/>
    <w:pPr>
      <w:pBdr>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68">
    <w:name w:val="xl68"/>
    <w:basedOn w:val="a"/>
    <w:rsid w:val="00214458"/>
    <w:pPr>
      <w:pBdr>
        <w:top w:val="single" w:sz="8" w:space="0" w:color="000000"/>
        <w:left w:val="single" w:sz="4"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69">
    <w:name w:val="xl69"/>
    <w:basedOn w:val="a"/>
    <w:rsid w:val="00214458"/>
    <w:pPr>
      <w:pBdr>
        <w:top w:val="single" w:sz="8" w:space="0" w:color="000000"/>
        <w:left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70">
    <w:name w:val="xl70"/>
    <w:basedOn w:val="a"/>
    <w:rsid w:val="00214458"/>
    <w:pPr>
      <w:pBdr>
        <w:left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71">
    <w:name w:val="xl71"/>
    <w:basedOn w:val="a"/>
    <w:rsid w:val="00214458"/>
    <w:pPr>
      <w:pBdr>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72">
    <w:name w:val="xl72"/>
    <w:basedOn w:val="a"/>
    <w:rsid w:val="00214458"/>
    <w:pPr>
      <w:pBdr>
        <w:top w:val="single" w:sz="4" w:space="0" w:color="000000"/>
        <w:left w:val="single" w:sz="8" w:space="0" w:color="000000"/>
        <w:bottom w:val="single" w:sz="8" w:space="0" w:color="000000"/>
        <w:right w:val="single" w:sz="4" w:space="0" w:color="000000"/>
      </w:pBdr>
      <w:spacing w:before="280" w:after="280" w:line="240" w:lineRule="auto"/>
    </w:pPr>
    <w:rPr>
      <w:rFonts w:ascii="Times New Roman" w:eastAsia="SimSun" w:hAnsi="Times New Roman" w:cs="Times New Roman"/>
      <w:sz w:val="28"/>
      <w:szCs w:val="20"/>
      <w:lang w:eastAsia="ru-RU"/>
    </w:rPr>
  </w:style>
  <w:style w:type="paragraph" w:customStyle="1" w:styleId="xl73">
    <w:name w:val="xl73"/>
    <w:basedOn w:val="a"/>
    <w:rsid w:val="00214458"/>
    <w:pPr>
      <w:pBdr>
        <w:top w:val="single" w:sz="4" w:space="0" w:color="000000"/>
        <w:left w:val="single" w:sz="8"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74">
    <w:name w:val="xl74"/>
    <w:basedOn w:val="a"/>
    <w:rsid w:val="00214458"/>
    <w:pPr>
      <w:pBdr>
        <w:top w:val="single" w:sz="4" w:space="0" w:color="000000"/>
        <w:left w:val="single" w:sz="4"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75">
    <w:name w:val="xl75"/>
    <w:basedOn w:val="a"/>
    <w:rsid w:val="00214458"/>
    <w:pPr>
      <w:pBdr>
        <w:top w:val="single" w:sz="4"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cs="Times New Roman"/>
      <w:sz w:val="28"/>
      <w:szCs w:val="20"/>
      <w:lang w:eastAsia="ru-RU"/>
    </w:rPr>
  </w:style>
  <w:style w:type="paragraph" w:customStyle="1" w:styleId="afff2">
    <w:name w:val="Мой обычный стиль"/>
    <w:basedOn w:val="a"/>
    <w:rsid w:val="00214458"/>
    <w:pPr>
      <w:spacing w:after="0" w:line="360" w:lineRule="auto"/>
      <w:ind w:firstLine="709"/>
      <w:jc w:val="both"/>
    </w:pPr>
    <w:rPr>
      <w:rFonts w:ascii="Arial" w:eastAsia="SimSun" w:hAnsi="Arial" w:cs="Times New Roman"/>
      <w:sz w:val="28"/>
      <w:szCs w:val="20"/>
      <w:lang w:eastAsia="ru-RU"/>
    </w:rPr>
  </w:style>
  <w:style w:type="paragraph" w:customStyle="1" w:styleId="OAENOAIEEAAA">
    <w:name w:val="OAENO AIEEAAA"/>
    <w:basedOn w:val="a"/>
    <w:rsid w:val="00214458"/>
    <w:pPr>
      <w:spacing w:after="0" w:line="360" w:lineRule="auto"/>
      <w:ind w:firstLine="709"/>
      <w:jc w:val="both"/>
    </w:pPr>
    <w:rPr>
      <w:rFonts w:ascii="Times New Roman" w:eastAsia="SimSun" w:hAnsi="Times New Roman" w:cs="Times New Roman"/>
      <w:sz w:val="28"/>
      <w:szCs w:val="20"/>
      <w:lang w:eastAsia="ru-RU"/>
    </w:rPr>
  </w:style>
  <w:style w:type="paragraph" w:customStyle="1" w:styleId="FR1">
    <w:name w:val="FR1"/>
    <w:rsid w:val="00214458"/>
    <w:pPr>
      <w:widowControl w:val="0"/>
      <w:suppressAutoHyphens/>
      <w:spacing w:before="20" w:after="0" w:line="240" w:lineRule="auto"/>
      <w:ind w:left="640"/>
    </w:pPr>
    <w:rPr>
      <w:rFonts w:ascii="Arial" w:eastAsia="Times New Roman" w:hAnsi="Arial" w:cs="Times New Roman"/>
      <w:szCs w:val="20"/>
      <w:lang w:eastAsia="ar-SA"/>
    </w:rPr>
  </w:style>
  <w:style w:type="paragraph" w:customStyle="1" w:styleId="FR2">
    <w:name w:val="FR2"/>
    <w:rsid w:val="00214458"/>
    <w:pPr>
      <w:widowControl w:val="0"/>
      <w:suppressAutoHyphens/>
      <w:spacing w:before="80" w:after="0" w:line="240" w:lineRule="auto"/>
      <w:ind w:left="640"/>
    </w:pPr>
    <w:rPr>
      <w:rFonts w:ascii="Arial" w:eastAsia="Times New Roman" w:hAnsi="Arial" w:cs="Times New Roman"/>
      <w:sz w:val="16"/>
      <w:szCs w:val="20"/>
      <w:lang w:eastAsia="ar-SA"/>
    </w:rPr>
  </w:style>
  <w:style w:type="paragraph" w:customStyle="1" w:styleId="1a">
    <w:name w:val="Обычный1"/>
    <w:rsid w:val="00214458"/>
    <w:pPr>
      <w:snapToGrid w:val="0"/>
      <w:spacing w:after="0" w:line="240" w:lineRule="auto"/>
    </w:pPr>
    <w:rPr>
      <w:rFonts w:ascii="Times New Roman" w:eastAsia="Times New Roman" w:hAnsi="Times New Roman" w:cs="Times New Roman"/>
      <w:sz w:val="28"/>
      <w:szCs w:val="20"/>
      <w:lang w:eastAsia="ru-RU"/>
    </w:rPr>
  </w:style>
  <w:style w:type="paragraph" w:customStyle="1" w:styleId="afff3">
    <w:name w:val="Проект"/>
    <w:basedOn w:val="a"/>
    <w:rsid w:val="00214458"/>
    <w:pPr>
      <w:spacing w:after="0" w:line="240" w:lineRule="auto"/>
      <w:ind w:left="540" w:right="362" w:firstLine="720"/>
      <w:jc w:val="both"/>
    </w:pPr>
    <w:rPr>
      <w:rFonts w:ascii="Arial" w:eastAsia="SimSun" w:hAnsi="Arial" w:cs="Times New Roman"/>
      <w:sz w:val="28"/>
      <w:szCs w:val="20"/>
      <w:lang w:eastAsia="ru-RU"/>
    </w:rPr>
  </w:style>
  <w:style w:type="paragraph" w:customStyle="1" w:styleId="b">
    <w:name w:val="Обычнbй"/>
    <w:rsid w:val="00214458"/>
    <w:pPr>
      <w:widowControl w:val="0"/>
      <w:suppressAutoHyphens/>
      <w:snapToGrid w:val="0"/>
      <w:spacing w:after="0" w:line="240" w:lineRule="auto"/>
    </w:pPr>
    <w:rPr>
      <w:rFonts w:ascii="Times New Roman" w:eastAsia="Arial" w:hAnsi="Times New Roman" w:cs="Times New Roman"/>
      <w:sz w:val="28"/>
      <w:szCs w:val="20"/>
      <w:lang w:eastAsia="ar-SA"/>
    </w:rPr>
  </w:style>
  <w:style w:type="paragraph" w:customStyle="1" w:styleId="221">
    <w:name w:val="Основной текст 22"/>
    <w:basedOn w:val="a"/>
    <w:rsid w:val="00214458"/>
    <w:pPr>
      <w:widowControl w:val="0"/>
      <w:suppressAutoHyphens/>
      <w:spacing w:after="0" w:line="240" w:lineRule="auto"/>
      <w:ind w:firstLine="709"/>
      <w:jc w:val="both"/>
    </w:pPr>
    <w:rPr>
      <w:rFonts w:ascii="Times New Roman" w:eastAsia="Lucida Sans Unicode" w:hAnsi="Times New Roman" w:cs="Tahoma"/>
      <w:color w:val="000000"/>
      <w:sz w:val="24"/>
      <w:szCs w:val="20"/>
      <w:lang w:bidi="en-US"/>
    </w:rPr>
  </w:style>
  <w:style w:type="paragraph" w:customStyle="1" w:styleId="afff4">
    <w:name w:val="Знак Знак Знак Знак"/>
    <w:basedOn w:val="a"/>
    <w:rsid w:val="00214458"/>
    <w:pPr>
      <w:spacing w:line="240" w:lineRule="exact"/>
    </w:pPr>
    <w:rPr>
      <w:rFonts w:ascii="Verdana" w:eastAsia="Times New Roman" w:hAnsi="Verdana" w:cs="Times New Roman"/>
      <w:sz w:val="24"/>
      <w:szCs w:val="24"/>
      <w:lang w:val="en-US"/>
    </w:rPr>
  </w:style>
  <w:style w:type="paragraph" w:customStyle="1" w:styleId="afff5">
    <w:name w:val="основной текст Знак"/>
    <w:basedOn w:val="a"/>
    <w:rsid w:val="00214458"/>
    <w:pPr>
      <w:spacing w:after="120" w:line="480" w:lineRule="auto"/>
      <w:ind w:left="11" w:right="45" w:firstLine="851"/>
      <w:jc w:val="both"/>
    </w:pPr>
    <w:rPr>
      <w:rFonts w:ascii="Arial" w:eastAsia="Times New Roman" w:hAnsi="Arial" w:cs="Times New Roman"/>
      <w:sz w:val="28"/>
      <w:szCs w:val="20"/>
      <w:lang w:eastAsia="ru-RU"/>
    </w:rPr>
  </w:style>
  <w:style w:type="character" w:customStyle="1" w:styleId="WW8Num5z1">
    <w:name w:val="WW8Num5z1"/>
    <w:rsid w:val="00214458"/>
    <w:rPr>
      <w:rFonts w:ascii="Courier New" w:hAnsi="Courier New" w:cs="Courier New" w:hint="default"/>
    </w:rPr>
  </w:style>
  <w:style w:type="character" w:customStyle="1" w:styleId="WW8Num5z2">
    <w:name w:val="WW8Num5z2"/>
    <w:rsid w:val="00214458"/>
    <w:rPr>
      <w:rFonts w:ascii="Wingdings" w:hAnsi="Wingdings" w:hint="default"/>
    </w:rPr>
  </w:style>
  <w:style w:type="character" w:customStyle="1" w:styleId="WW8Num5z3">
    <w:name w:val="WW8Num5z3"/>
    <w:rsid w:val="00214458"/>
    <w:rPr>
      <w:rFonts w:ascii="Symbol" w:hAnsi="Symbol" w:hint="default"/>
    </w:rPr>
  </w:style>
  <w:style w:type="character" w:customStyle="1" w:styleId="WW8Num2z3">
    <w:name w:val="WW8Num2z3"/>
    <w:rsid w:val="00214458"/>
    <w:rPr>
      <w:rFonts w:ascii="Symbol" w:hAnsi="Symbol" w:hint="default"/>
    </w:rPr>
  </w:style>
  <w:style w:type="character" w:customStyle="1" w:styleId="WW8Num4z1">
    <w:name w:val="WW8Num4z1"/>
    <w:rsid w:val="00214458"/>
    <w:rPr>
      <w:rFonts w:ascii="Courier New" w:hAnsi="Courier New" w:cs="Courier New" w:hint="default"/>
    </w:rPr>
  </w:style>
  <w:style w:type="character" w:customStyle="1" w:styleId="WW8Num4z2">
    <w:name w:val="WW8Num4z2"/>
    <w:rsid w:val="00214458"/>
    <w:rPr>
      <w:rFonts w:ascii="Wingdings" w:hAnsi="Wingdings" w:hint="default"/>
    </w:rPr>
  </w:style>
  <w:style w:type="character" w:customStyle="1" w:styleId="WW8Num4z3">
    <w:name w:val="WW8Num4z3"/>
    <w:rsid w:val="00214458"/>
    <w:rPr>
      <w:rFonts w:ascii="Symbol" w:hAnsi="Symbol" w:hint="default"/>
    </w:rPr>
  </w:style>
  <w:style w:type="character" w:customStyle="1" w:styleId="WW8Num32z5">
    <w:name w:val="WW8Num32z5"/>
    <w:rsid w:val="00214458"/>
    <w:rPr>
      <w:rFonts w:ascii="Wingdings" w:hAnsi="Wingdings" w:hint="default"/>
    </w:rPr>
  </w:style>
  <w:style w:type="paragraph" w:customStyle="1" w:styleId="1b">
    <w:name w:val="Заголовок1"/>
    <w:basedOn w:val="a"/>
    <w:next w:val="a0"/>
    <w:uiPriority w:val="99"/>
    <w:rsid w:val="00214458"/>
    <w:pPr>
      <w:keepNext/>
      <w:suppressAutoHyphens/>
      <w:spacing w:before="240" w:after="120" w:line="240" w:lineRule="auto"/>
    </w:pPr>
    <w:rPr>
      <w:rFonts w:ascii="Arial" w:eastAsia="Lucida Sans Unicode" w:hAnsi="Arial" w:cs="Tahoma"/>
      <w:sz w:val="28"/>
      <w:szCs w:val="28"/>
      <w:lang w:eastAsia="ar-SA"/>
    </w:rPr>
  </w:style>
  <w:style w:type="character" w:customStyle="1" w:styleId="1c">
    <w:name w:val="Основной текст с отступом Знак1"/>
    <w:basedOn w:val="a1"/>
    <w:semiHidden/>
    <w:rsid w:val="00214458"/>
    <w:rPr>
      <w:rFonts w:ascii="Times New Roman" w:eastAsia="Times New Roman" w:hAnsi="Times New Roman" w:cs="Times New Roman"/>
      <w:sz w:val="28"/>
      <w:szCs w:val="28"/>
      <w:lang w:eastAsia="ar-SA"/>
    </w:rPr>
  </w:style>
  <w:style w:type="character" w:customStyle="1" w:styleId="1d">
    <w:name w:val="Верхний колонтитул Знак1"/>
    <w:basedOn w:val="a1"/>
    <w:semiHidden/>
    <w:rsid w:val="00214458"/>
    <w:rPr>
      <w:rFonts w:ascii="Times New Roman" w:eastAsia="Times New Roman" w:hAnsi="Times New Roman" w:cs="Times New Roman"/>
      <w:sz w:val="28"/>
      <w:szCs w:val="28"/>
      <w:lang w:eastAsia="ar-SA"/>
    </w:rPr>
  </w:style>
  <w:style w:type="character" w:customStyle="1" w:styleId="1e">
    <w:name w:val="Нижний колонтитул Знак1"/>
    <w:basedOn w:val="a1"/>
    <w:uiPriority w:val="99"/>
    <w:semiHidden/>
    <w:rsid w:val="00214458"/>
    <w:rPr>
      <w:rFonts w:ascii="Times New Roman" w:eastAsia="Times New Roman" w:hAnsi="Times New Roman" w:cs="Times New Roman"/>
      <w:sz w:val="28"/>
      <w:szCs w:val="28"/>
      <w:lang w:eastAsia="ar-SA"/>
    </w:rPr>
  </w:style>
  <w:style w:type="character" w:customStyle="1" w:styleId="1f">
    <w:name w:val="Заголовок Знак1"/>
    <w:basedOn w:val="a1"/>
    <w:rsid w:val="00214458"/>
    <w:rPr>
      <w:rFonts w:asciiTheme="majorHAnsi" w:eastAsiaTheme="majorEastAsia" w:hAnsiTheme="majorHAnsi" w:cstheme="majorBidi"/>
      <w:spacing w:val="-10"/>
      <w:kern w:val="28"/>
      <w:sz w:val="56"/>
      <w:szCs w:val="56"/>
      <w:lang w:eastAsia="ar-SA"/>
    </w:rPr>
  </w:style>
  <w:style w:type="character" w:customStyle="1" w:styleId="afff6">
    <w:name w:val="Текст примечания Знак"/>
    <w:basedOn w:val="a1"/>
    <w:link w:val="afff7"/>
    <w:semiHidden/>
    <w:locked/>
    <w:rsid w:val="00214458"/>
    <w:rPr>
      <w:rFonts w:ascii="Lucida Sans Unicode" w:eastAsia="Lucida Sans Unicode" w:hAnsi="Lucida Sans Unicode" w:cs="Lucida Sans Unicode"/>
      <w:kern w:val="2"/>
      <w:lang w:eastAsia="ar-SA"/>
    </w:rPr>
  </w:style>
  <w:style w:type="character" w:customStyle="1" w:styleId="afff8">
    <w:name w:val="Схема документа Знак"/>
    <w:basedOn w:val="a1"/>
    <w:link w:val="afff9"/>
    <w:semiHidden/>
    <w:locked/>
    <w:rsid w:val="00214458"/>
    <w:rPr>
      <w:rFonts w:ascii="Tahoma" w:eastAsia="Lucida Sans Unicode" w:hAnsi="Tahoma" w:cs="Tahoma"/>
      <w:kern w:val="2"/>
      <w:lang w:eastAsia="ar-SA"/>
    </w:rPr>
  </w:style>
  <w:style w:type="paragraph" w:styleId="afff7">
    <w:name w:val="annotation text"/>
    <w:basedOn w:val="a"/>
    <w:link w:val="afff6"/>
    <w:semiHidden/>
    <w:unhideWhenUsed/>
    <w:rsid w:val="00214458"/>
    <w:pPr>
      <w:widowControl w:val="0"/>
      <w:suppressAutoHyphens/>
      <w:spacing w:after="0" w:line="240" w:lineRule="auto"/>
    </w:pPr>
    <w:rPr>
      <w:rFonts w:ascii="Lucida Sans Unicode" w:eastAsia="Lucida Sans Unicode" w:hAnsi="Lucida Sans Unicode" w:cs="Lucida Sans Unicode"/>
      <w:kern w:val="2"/>
      <w:lang w:eastAsia="ar-SA"/>
    </w:rPr>
  </w:style>
  <w:style w:type="character" w:customStyle="1" w:styleId="1f0">
    <w:name w:val="Текст примечания Знак1"/>
    <w:basedOn w:val="a1"/>
    <w:semiHidden/>
    <w:rsid w:val="00214458"/>
    <w:rPr>
      <w:sz w:val="20"/>
      <w:szCs w:val="20"/>
    </w:rPr>
  </w:style>
  <w:style w:type="character" w:customStyle="1" w:styleId="afffa">
    <w:name w:val="Тема примечания Знак"/>
    <w:basedOn w:val="afff6"/>
    <w:link w:val="afffb"/>
    <w:semiHidden/>
    <w:locked/>
    <w:rsid w:val="00214458"/>
    <w:rPr>
      <w:rFonts w:ascii="Lucida Sans Unicode" w:eastAsia="Lucida Sans Unicode" w:hAnsi="Lucida Sans Unicode" w:cs="Lucida Sans Unicode"/>
      <w:b/>
      <w:bCs/>
      <w:kern w:val="2"/>
      <w:lang w:eastAsia="ar-SA"/>
    </w:rPr>
  </w:style>
  <w:style w:type="paragraph" w:customStyle="1" w:styleId="afffc">
    <w:name w:val="Основной"/>
    <w:basedOn w:val="a5"/>
    <w:uiPriority w:val="99"/>
    <w:rsid w:val="00214458"/>
    <w:pPr>
      <w:spacing w:after="0" w:line="240" w:lineRule="auto"/>
      <w:ind w:left="0" w:firstLine="680"/>
      <w:jc w:val="both"/>
    </w:pPr>
    <w:rPr>
      <w:rFonts w:ascii="Lucida Sans Unicode" w:eastAsia="Times New Roman" w:hAnsi="Lucida Sans Unicode" w:cs="Lucida Sans Unicode"/>
      <w:kern w:val="2"/>
      <w:sz w:val="28"/>
      <w:szCs w:val="24"/>
      <w:lang w:eastAsia="ar-SA"/>
    </w:rPr>
  </w:style>
  <w:style w:type="paragraph" w:customStyle="1" w:styleId="1f1">
    <w:name w:val="Знак1 Знак Знак"/>
    <w:basedOn w:val="a"/>
    <w:uiPriority w:val="99"/>
    <w:rsid w:val="00214458"/>
    <w:pPr>
      <w:spacing w:line="240" w:lineRule="exact"/>
    </w:pPr>
    <w:rPr>
      <w:rFonts w:ascii="Times New Roman" w:eastAsia="Times New Roman" w:hAnsi="Times New Roman" w:cs="Verdana"/>
      <w:kern w:val="2"/>
      <w:sz w:val="24"/>
      <w:szCs w:val="20"/>
      <w:lang w:val="en-US" w:eastAsia="ar-SA"/>
    </w:rPr>
  </w:style>
  <w:style w:type="paragraph" w:customStyle="1" w:styleId="Main">
    <w:name w:val="Main"/>
    <w:uiPriority w:val="99"/>
    <w:rsid w:val="00214458"/>
    <w:pPr>
      <w:widowControl w:val="0"/>
      <w:suppressAutoHyphens/>
      <w:spacing w:after="0" w:line="360" w:lineRule="auto"/>
      <w:ind w:firstLine="709"/>
      <w:jc w:val="both"/>
    </w:pPr>
    <w:rPr>
      <w:rFonts w:ascii="Times New Roman" w:eastAsia="Arial" w:hAnsi="Times New Roman" w:cs="Tahoma"/>
      <w:sz w:val="24"/>
      <w:szCs w:val="16"/>
      <w:lang w:eastAsia="ar-SA"/>
    </w:rPr>
  </w:style>
  <w:style w:type="character" w:styleId="afffd">
    <w:name w:val="annotation reference"/>
    <w:semiHidden/>
    <w:unhideWhenUsed/>
    <w:rsid w:val="00214458"/>
    <w:rPr>
      <w:sz w:val="16"/>
      <w:szCs w:val="16"/>
    </w:rPr>
  </w:style>
  <w:style w:type="character" w:customStyle="1" w:styleId="WW8Num10z1">
    <w:name w:val="WW8Num10z1"/>
    <w:rsid w:val="00214458"/>
    <w:rPr>
      <w:rFonts w:ascii="Wingdings 2" w:hAnsi="Wingdings 2" w:cs="StarSymbol" w:hint="default"/>
      <w:sz w:val="18"/>
      <w:szCs w:val="18"/>
    </w:rPr>
  </w:style>
  <w:style w:type="character" w:customStyle="1" w:styleId="WW8Num10z2">
    <w:name w:val="WW8Num10z2"/>
    <w:rsid w:val="00214458"/>
    <w:rPr>
      <w:rFonts w:ascii="StarSymbol" w:hAnsi="StarSymbol" w:cs="StarSymbol" w:hint="default"/>
      <w:sz w:val="18"/>
      <w:szCs w:val="18"/>
    </w:rPr>
  </w:style>
  <w:style w:type="character" w:customStyle="1" w:styleId="WW8Num11z1">
    <w:name w:val="WW8Num11z1"/>
    <w:rsid w:val="00214458"/>
    <w:rPr>
      <w:rFonts w:ascii="Wingdings 2" w:hAnsi="Wingdings 2" w:cs="StarSymbol" w:hint="default"/>
      <w:sz w:val="18"/>
      <w:szCs w:val="18"/>
    </w:rPr>
  </w:style>
  <w:style w:type="character" w:customStyle="1" w:styleId="WW8Num11z2">
    <w:name w:val="WW8Num11z2"/>
    <w:rsid w:val="00214458"/>
    <w:rPr>
      <w:rFonts w:ascii="StarSymbol" w:hAnsi="StarSymbol" w:cs="StarSymbol" w:hint="default"/>
      <w:sz w:val="18"/>
      <w:szCs w:val="18"/>
    </w:rPr>
  </w:style>
  <w:style w:type="character" w:customStyle="1" w:styleId="WW8Num13z1">
    <w:name w:val="WW8Num13z1"/>
    <w:rsid w:val="00214458"/>
    <w:rPr>
      <w:rFonts w:ascii="Wingdings 2" w:hAnsi="Wingdings 2" w:cs="StarSymbol" w:hint="default"/>
      <w:sz w:val="18"/>
      <w:szCs w:val="18"/>
    </w:rPr>
  </w:style>
  <w:style w:type="character" w:customStyle="1" w:styleId="WW8Num13z2">
    <w:name w:val="WW8Num13z2"/>
    <w:rsid w:val="00214458"/>
    <w:rPr>
      <w:rFonts w:ascii="StarSymbol" w:hAnsi="StarSymbol" w:cs="StarSymbol" w:hint="default"/>
      <w:sz w:val="18"/>
      <w:szCs w:val="18"/>
    </w:rPr>
  </w:style>
  <w:style w:type="character" w:customStyle="1" w:styleId="WW8Num16z2">
    <w:name w:val="WW8Num16z2"/>
    <w:rsid w:val="00214458"/>
    <w:rPr>
      <w:rFonts w:ascii="StarSymbol" w:hAnsi="StarSymbol" w:cs="StarSymbol" w:hint="default"/>
      <w:sz w:val="18"/>
      <w:szCs w:val="18"/>
    </w:rPr>
  </w:style>
  <w:style w:type="character" w:customStyle="1" w:styleId="WW8Num20z0">
    <w:name w:val="WW8Num20z0"/>
    <w:rsid w:val="00214458"/>
    <w:rPr>
      <w:rFonts w:ascii="Symbol" w:hAnsi="Symbol" w:hint="default"/>
    </w:rPr>
  </w:style>
  <w:style w:type="character" w:customStyle="1" w:styleId="WW8Num19z0">
    <w:name w:val="WW8Num19z0"/>
    <w:rsid w:val="00214458"/>
    <w:rPr>
      <w:rFonts w:ascii="Wingdings" w:hAnsi="Wingdings" w:cs="StarSymbol" w:hint="default"/>
      <w:sz w:val="18"/>
      <w:szCs w:val="18"/>
    </w:rPr>
  </w:style>
  <w:style w:type="character" w:customStyle="1" w:styleId="65">
    <w:name w:val="Знак6"/>
    <w:rsid w:val="00214458"/>
    <w:rPr>
      <w:rFonts w:ascii="Arial" w:eastAsia="Lucida Sans Unicode" w:hAnsi="Arial" w:cs="Arial" w:hint="default"/>
      <w:b/>
      <w:bCs/>
      <w:kern w:val="2"/>
      <w:sz w:val="32"/>
      <w:szCs w:val="32"/>
      <w:lang w:val="ru-RU" w:eastAsia="ar-SA" w:bidi="ar-SA"/>
    </w:rPr>
  </w:style>
  <w:style w:type="character" w:customStyle="1" w:styleId="3e">
    <w:name w:val="Знак3"/>
    <w:rsid w:val="00214458"/>
    <w:rPr>
      <w:sz w:val="24"/>
      <w:szCs w:val="24"/>
      <w:lang w:val="ru-RU" w:eastAsia="ar-SA" w:bidi="ar-SA"/>
    </w:rPr>
  </w:style>
  <w:style w:type="character" w:customStyle="1" w:styleId="rvts148">
    <w:name w:val="rvts148"/>
    <w:rsid w:val="00214458"/>
    <w:rPr>
      <w:rFonts w:ascii="Arial" w:hAnsi="Arial" w:cs="Arial" w:hint="default"/>
      <w:b w:val="0"/>
      <w:bCs w:val="0"/>
      <w:i w:val="0"/>
      <w:iCs w:val="0"/>
      <w:strike w:val="0"/>
      <w:dstrike w:val="0"/>
      <w:color w:val="755000"/>
      <w:sz w:val="22"/>
      <w:szCs w:val="22"/>
      <w:u w:val="none"/>
      <w:effect w:val="none"/>
      <w:lang w:val="en-US" w:eastAsia="ar-SA" w:bidi="ar-SA"/>
    </w:rPr>
  </w:style>
  <w:style w:type="paragraph" w:styleId="afff9">
    <w:name w:val="Document Map"/>
    <w:basedOn w:val="a"/>
    <w:link w:val="afff8"/>
    <w:semiHidden/>
    <w:unhideWhenUsed/>
    <w:rsid w:val="00214458"/>
    <w:pPr>
      <w:widowControl w:val="0"/>
      <w:suppressAutoHyphens/>
      <w:spacing w:after="0" w:line="240" w:lineRule="auto"/>
    </w:pPr>
    <w:rPr>
      <w:rFonts w:ascii="Tahoma" w:eastAsia="Lucida Sans Unicode" w:hAnsi="Tahoma" w:cs="Tahoma"/>
      <w:kern w:val="2"/>
      <w:lang w:eastAsia="ar-SA"/>
    </w:rPr>
  </w:style>
  <w:style w:type="character" w:customStyle="1" w:styleId="1f2">
    <w:name w:val="Схема документа Знак1"/>
    <w:basedOn w:val="a1"/>
    <w:semiHidden/>
    <w:rsid w:val="00214458"/>
    <w:rPr>
      <w:rFonts w:ascii="Segoe UI" w:hAnsi="Segoe UI" w:cs="Segoe UI"/>
      <w:sz w:val="16"/>
      <w:szCs w:val="16"/>
    </w:rPr>
  </w:style>
  <w:style w:type="paragraph" w:styleId="afffb">
    <w:name w:val="annotation subject"/>
    <w:basedOn w:val="afff7"/>
    <w:next w:val="afff7"/>
    <w:link w:val="afffa"/>
    <w:semiHidden/>
    <w:unhideWhenUsed/>
    <w:rsid w:val="00214458"/>
    <w:rPr>
      <w:b/>
      <w:bCs/>
    </w:rPr>
  </w:style>
  <w:style w:type="character" w:customStyle="1" w:styleId="1f3">
    <w:name w:val="Тема примечания Знак1"/>
    <w:basedOn w:val="1f0"/>
    <w:semiHidden/>
    <w:rsid w:val="00214458"/>
    <w:rPr>
      <w:b/>
      <w:bCs/>
      <w:sz w:val="20"/>
      <w:szCs w:val="20"/>
    </w:rPr>
  </w:style>
  <w:style w:type="character" w:customStyle="1" w:styleId="1f4">
    <w:name w:val="Текст выноски Знак1"/>
    <w:basedOn w:val="a1"/>
    <w:semiHidden/>
    <w:rsid w:val="00214458"/>
    <w:rPr>
      <w:rFonts w:ascii="Segoe UI" w:eastAsia="Lucida Sans Unicode" w:hAnsi="Segoe UI" w:cs="Segoe UI"/>
      <w:kern w:val="2"/>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1353">
      <w:bodyDiv w:val="1"/>
      <w:marLeft w:val="0"/>
      <w:marRight w:val="0"/>
      <w:marTop w:val="0"/>
      <w:marBottom w:val="0"/>
      <w:divBdr>
        <w:top w:val="none" w:sz="0" w:space="0" w:color="auto"/>
        <w:left w:val="none" w:sz="0" w:space="0" w:color="auto"/>
        <w:bottom w:val="none" w:sz="0" w:space="0" w:color="auto"/>
        <w:right w:val="none" w:sz="0" w:space="0" w:color="auto"/>
      </w:divBdr>
    </w:div>
    <w:div w:id="56629144">
      <w:bodyDiv w:val="1"/>
      <w:marLeft w:val="0"/>
      <w:marRight w:val="0"/>
      <w:marTop w:val="0"/>
      <w:marBottom w:val="0"/>
      <w:divBdr>
        <w:top w:val="none" w:sz="0" w:space="0" w:color="auto"/>
        <w:left w:val="none" w:sz="0" w:space="0" w:color="auto"/>
        <w:bottom w:val="none" w:sz="0" w:space="0" w:color="auto"/>
        <w:right w:val="none" w:sz="0" w:space="0" w:color="auto"/>
      </w:divBdr>
    </w:div>
    <w:div w:id="595090651">
      <w:bodyDiv w:val="1"/>
      <w:marLeft w:val="0"/>
      <w:marRight w:val="0"/>
      <w:marTop w:val="0"/>
      <w:marBottom w:val="0"/>
      <w:divBdr>
        <w:top w:val="none" w:sz="0" w:space="0" w:color="auto"/>
        <w:left w:val="none" w:sz="0" w:space="0" w:color="auto"/>
        <w:bottom w:val="none" w:sz="0" w:space="0" w:color="auto"/>
        <w:right w:val="none" w:sz="0" w:space="0" w:color="auto"/>
      </w:divBdr>
    </w:div>
    <w:div w:id="626277544">
      <w:bodyDiv w:val="1"/>
      <w:marLeft w:val="0"/>
      <w:marRight w:val="0"/>
      <w:marTop w:val="0"/>
      <w:marBottom w:val="0"/>
      <w:divBdr>
        <w:top w:val="none" w:sz="0" w:space="0" w:color="auto"/>
        <w:left w:val="none" w:sz="0" w:space="0" w:color="auto"/>
        <w:bottom w:val="none" w:sz="0" w:space="0" w:color="auto"/>
        <w:right w:val="none" w:sz="0" w:space="0" w:color="auto"/>
      </w:divBdr>
    </w:div>
    <w:div w:id="853148569">
      <w:bodyDiv w:val="1"/>
      <w:marLeft w:val="0"/>
      <w:marRight w:val="0"/>
      <w:marTop w:val="0"/>
      <w:marBottom w:val="0"/>
      <w:divBdr>
        <w:top w:val="none" w:sz="0" w:space="0" w:color="auto"/>
        <w:left w:val="none" w:sz="0" w:space="0" w:color="auto"/>
        <w:bottom w:val="none" w:sz="0" w:space="0" w:color="auto"/>
        <w:right w:val="none" w:sz="0" w:space="0" w:color="auto"/>
      </w:divBdr>
    </w:div>
    <w:div w:id="873007776">
      <w:bodyDiv w:val="1"/>
      <w:marLeft w:val="0"/>
      <w:marRight w:val="0"/>
      <w:marTop w:val="0"/>
      <w:marBottom w:val="0"/>
      <w:divBdr>
        <w:top w:val="none" w:sz="0" w:space="0" w:color="auto"/>
        <w:left w:val="none" w:sz="0" w:space="0" w:color="auto"/>
        <w:bottom w:val="none" w:sz="0" w:space="0" w:color="auto"/>
        <w:right w:val="none" w:sz="0" w:space="0" w:color="auto"/>
      </w:divBdr>
    </w:div>
    <w:div w:id="974027384">
      <w:bodyDiv w:val="1"/>
      <w:marLeft w:val="0"/>
      <w:marRight w:val="0"/>
      <w:marTop w:val="0"/>
      <w:marBottom w:val="0"/>
      <w:divBdr>
        <w:top w:val="none" w:sz="0" w:space="0" w:color="auto"/>
        <w:left w:val="none" w:sz="0" w:space="0" w:color="auto"/>
        <w:bottom w:val="none" w:sz="0" w:space="0" w:color="auto"/>
        <w:right w:val="none" w:sz="0" w:space="0" w:color="auto"/>
      </w:divBdr>
    </w:div>
    <w:div w:id="1100225066">
      <w:bodyDiv w:val="1"/>
      <w:marLeft w:val="0"/>
      <w:marRight w:val="0"/>
      <w:marTop w:val="0"/>
      <w:marBottom w:val="0"/>
      <w:divBdr>
        <w:top w:val="none" w:sz="0" w:space="0" w:color="auto"/>
        <w:left w:val="none" w:sz="0" w:space="0" w:color="auto"/>
        <w:bottom w:val="none" w:sz="0" w:space="0" w:color="auto"/>
        <w:right w:val="none" w:sz="0" w:space="0" w:color="auto"/>
      </w:divBdr>
    </w:div>
    <w:div w:id="1110928849">
      <w:bodyDiv w:val="1"/>
      <w:marLeft w:val="0"/>
      <w:marRight w:val="0"/>
      <w:marTop w:val="0"/>
      <w:marBottom w:val="0"/>
      <w:divBdr>
        <w:top w:val="none" w:sz="0" w:space="0" w:color="auto"/>
        <w:left w:val="none" w:sz="0" w:space="0" w:color="auto"/>
        <w:bottom w:val="none" w:sz="0" w:space="0" w:color="auto"/>
        <w:right w:val="none" w:sz="0" w:space="0" w:color="auto"/>
      </w:divBdr>
    </w:div>
    <w:div w:id="1460031065">
      <w:bodyDiv w:val="1"/>
      <w:marLeft w:val="0"/>
      <w:marRight w:val="0"/>
      <w:marTop w:val="0"/>
      <w:marBottom w:val="0"/>
      <w:divBdr>
        <w:top w:val="none" w:sz="0" w:space="0" w:color="auto"/>
        <w:left w:val="none" w:sz="0" w:space="0" w:color="auto"/>
        <w:bottom w:val="none" w:sz="0" w:space="0" w:color="auto"/>
        <w:right w:val="none" w:sz="0" w:space="0" w:color="auto"/>
      </w:divBdr>
    </w:div>
    <w:div w:id="178993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6.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12.xml"/><Relationship Id="rId42" Type="http://schemas.openxmlformats.org/officeDocument/2006/relationships/diagramLayout" Target="diagrams/layout1.xm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footer" Target="footer11.xml"/><Relationship Id="rId38" Type="http://schemas.openxmlformats.org/officeDocument/2006/relationships/image" Target="media/image14.jpeg"/><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oleObject" Target="embeddings/oleObject1.bin"/><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emf"/><Relationship Id="rId32" Type="http://schemas.openxmlformats.org/officeDocument/2006/relationships/footer" Target="footer10.xml"/><Relationship Id="rId37" Type="http://schemas.openxmlformats.org/officeDocument/2006/relationships/image" Target="media/image13.jpeg"/><Relationship Id="rId40" Type="http://schemas.openxmlformats.org/officeDocument/2006/relationships/image" Target="media/image16.png"/><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image" Target="media/image11.wmf"/><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hyperlink" Target="https://kolomic.ru/" TargetMode="External"/><Relationship Id="rId19" Type="http://schemas.openxmlformats.org/officeDocument/2006/relationships/image" Target="media/image9.jpeg"/><Relationship Id="rId31" Type="http://schemas.openxmlformats.org/officeDocument/2006/relationships/footer" Target="footer9.xml"/><Relationship Id="rId44"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mailto:kolomyc.liski@govvrn.ru" TargetMode="Externa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3.xml"/><Relationship Id="rId43" Type="http://schemas.openxmlformats.org/officeDocument/2006/relationships/diagramQuickStyle" Target="diagrams/quickStyle1.xml"/><Relationship Id="rId48" Type="http://schemas.openxmlformats.org/officeDocument/2006/relationships/fontTable" Target="fontTable.xml"/><Relationship Id="rId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6C2E59-B2EE-4656-8920-BDB3752C752C}" type="doc">
      <dgm:prSet loTypeId="urn:microsoft.com/office/officeart/2005/8/layout/orgChart1" loCatId="hierarchy" qsTypeId="urn:microsoft.com/office/officeart/2005/8/quickstyle/simple1" qsCatId="simple" csTypeId="urn:microsoft.com/office/officeart/2005/8/colors/accent1_2" csCatId="accent1"/>
      <dgm:spPr/>
    </dgm:pt>
    <dgm:pt modelId="{4FC7B1CF-9188-4ED6-8A84-08B20BE83336}">
      <dgm:prSet/>
      <dgm:spPr/>
      <dgm:t>
        <a:bodyPr/>
        <a:lstStyle/>
        <a:p>
          <a:pPr marR="0" algn="ctr" rtl="0"/>
          <a:r>
            <a:rPr lang="ru-RU" b="0" i="0" u="none" strike="noStrike" baseline="0" smtClean="0">
              <a:latin typeface="Calibri" panose="020F0502020204030204" pitchFamily="34" charset="0"/>
            </a:rPr>
            <a:t>Основные современные средства поражения</a:t>
          </a:r>
        </a:p>
      </dgm:t>
    </dgm:pt>
    <dgm:pt modelId="{088AA46F-3FCD-4E82-8F3A-A8CDA8EE1B5D}" type="parTrans" cxnId="{76BECF88-CF49-4FA7-ACF3-58BCD62C7E10}">
      <dgm:prSet/>
      <dgm:spPr/>
    </dgm:pt>
    <dgm:pt modelId="{9E6E717B-FB9F-49F8-8AB7-2BA4B4DF9DD1}" type="sibTrans" cxnId="{76BECF88-CF49-4FA7-ACF3-58BCD62C7E10}">
      <dgm:prSet/>
      <dgm:spPr/>
    </dgm:pt>
    <dgm:pt modelId="{386DBF9C-1D88-4AAA-AC0A-CAE50B49C45D}">
      <dgm:prSet/>
      <dgm:spPr/>
      <dgm:t>
        <a:bodyPr/>
        <a:lstStyle/>
        <a:p>
          <a:pPr marR="0" algn="ctr" rtl="0"/>
          <a:r>
            <a:rPr lang="ru-RU" b="0" i="0" u="none" strike="noStrike" baseline="0" smtClean="0">
              <a:latin typeface="Calibri" panose="020F0502020204030204" pitchFamily="34" charset="0"/>
            </a:rPr>
            <a:t>Оружие массового поражения</a:t>
          </a:r>
        </a:p>
      </dgm:t>
    </dgm:pt>
    <dgm:pt modelId="{3510F654-2D10-4FF3-A95A-44A86F5AA5C6}" type="parTrans" cxnId="{015638D6-3046-464A-860E-B8F82F4E3283}">
      <dgm:prSet/>
      <dgm:spPr/>
    </dgm:pt>
    <dgm:pt modelId="{FD0F16CA-294D-466E-A4A5-FA242D4D3D10}" type="sibTrans" cxnId="{015638D6-3046-464A-860E-B8F82F4E3283}">
      <dgm:prSet/>
      <dgm:spPr/>
    </dgm:pt>
    <dgm:pt modelId="{17F015E5-FA9C-4CB0-B231-AB7F399D41FE}">
      <dgm:prSet/>
      <dgm:spPr/>
      <dgm:t>
        <a:bodyPr/>
        <a:lstStyle/>
        <a:p>
          <a:pPr marR="0" algn="ctr" rtl="0"/>
          <a:r>
            <a:rPr lang="ru-RU" b="0" i="0" u="none" strike="noStrike" baseline="0" smtClean="0">
              <a:latin typeface="Calibri" panose="020F0502020204030204" pitchFamily="34" charset="0"/>
            </a:rPr>
            <a:t>Ядерное и термоядерное</a:t>
          </a:r>
        </a:p>
      </dgm:t>
    </dgm:pt>
    <dgm:pt modelId="{03BF7907-685C-458A-9756-E190AEC62C5E}" type="parTrans" cxnId="{DB5DEB83-E9C6-482F-BEB8-66A693A20CAE}">
      <dgm:prSet/>
      <dgm:spPr/>
    </dgm:pt>
    <dgm:pt modelId="{22E51506-E7BB-4FE8-9FBC-174B38B4C821}" type="sibTrans" cxnId="{DB5DEB83-E9C6-482F-BEB8-66A693A20CAE}">
      <dgm:prSet/>
      <dgm:spPr/>
    </dgm:pt>
    <dgm:pt modelId="{C37855CE-AE1D-4706-AA34-0460678C52FF}">
      <dgm:prSet/>
      <dgm:spPr/>
      <dgm:t>
        <a:bodyPr/>
        <a:lstStyle/>
        <a:p>
          <a:pPr marR="0" algn="ctr" rtl="0"/>
          <a:r>
            <a:rPr lang="ru-RU" b="0" i="0" u="none" strike="noStrike" baseline="0" smtClean="0">
              <a:latin typeface="Calibri" panose="020F0502020204030204" pitchFamily="34" charset="0"/>
            </a:rPr>
            <a:t>Химическое</a:t>
          </a:r>
        </a:p>
      </dgm:t>
    </dgm:pt>
    <dgm:pt modelId="{6CD00808-097B-4D09-9E5F-306496C870B0}" type="parTrans" cxnId="{70760C02-A841-48B1-B8DB-7DF5B2DB724A}">
      <dgm:prSet/>
      <dgm:spPr/>
    </dgm:pt>
    <dgm:pt modelId="{420F3785-8438-4214-A7E4-491DAE2B6840}" type="sibTrans" cxnId="{70760C02-A841-48B1-B8DB-7DF5B2DB724A}">
      <dgm:prSet/>
      <dgm:spPr/>
    </dgm:pt>
    <dgm:pt modelId="{3D525BFB-2608-4D44-A01C-683C16B139EC}">
      <dgm:prSet/>
      <dgm:spPr/>
      <dgm:t>
        <a:bodyPr/>
        <a:lstStyle/>
        <a:p>
          <a:pPr marR="0" algn="ctr" rtl="0"/>
          <a:r>
            <a:rPr lang="ru-RU" b="0" i="0" u="none" strike="noStrike" baseline="0" smtClean="0">
              <a:latin typeface="Calibri" panose="020F0502020204030204" pitchFamily="34" charset="0"/>
            </a:rPr>
            <a:t>Бактериологическое</a:t>
          </a:r>
        </a:p>
      </dgm:t>
    </dgm:pt>
    <dgm:pt modelId="{08279271-00BA-4E67-8A6C-95C92712D4BC}" type="parTrans" cxnId="{33B5C017-BA76-4ACB-9CFD-662D0F98CEA3}">
      <dgm:prSet/>
      <dgm:spPr/>
    </dgm:pt>
    <dgm:pt modelId="{7E6991BC-7BE0-4860-A428-0073D868F41F}" type="sibTrans" cxnId="{33B5C017-BA76-4ACB-9CFD-662D0F98CEA3}">
      <dgm:prSet/>
      <dgm:spPr/>
    </dgm:pt>
    <dgm:pt modelId="{8678BEB4-DF65-49E6-AA4C-FA38CA59292F}">
      <dgm:prSet/>
      <dgm:spPr/>
      <dgm:t>
        <a:bodyPr/>
        <a:lstStyle/>
        <a:p>
          <a:pPr marR="0" algn="ctr" rtl="0"/>
          <a:r>
            <a:rPr lang="ru-RU" b="0" i="0" u="none" strike="noStrike" baseline="0" smtClean="0">
              <a:latin typeface="Calibri" panose="020F0502020204030204" pitchFamily="34" charset="0"/>
            </a:rPr>
            <a:t>Обычные виды оружия</a:t>
          </a:r>
        </a:p>
      </dgm:t>
    </dgm:pt>
    <dgm:pt modelId="{C5F5C9AE-69EC-4649-8029-AA9BDF9F6B3F}" type="parTrans" cxnId="{443D7DF2-9C08-4714-A771-597522AD39E8}">
      <dgm:prSet/>
      <dgm:spPr/>
    </dgm:pt>
    <dgm:pt modelId="{6068C066-F7A7-49B3-A174-8A3BC121557B}" type="sibTrans" cxnId="{443D7DF2-9C08-4714-A771-597522AD39E8}">
      <dgm:prSet/>
      <dgm:spPr/>
    </dgm:pt>
    <dgm:pt modelId="{E9DCB58E-43DF-4A63-8949-3D5E8D172B56}">
      <dgm:prSet/>
      <dgm:spPr/>
      <dgm:t>
        <a:bodyPr/>
        <a:lstStyle/>
        <a:p>
          <a:pPr marR="0" algn="ctr" rtl="0"/>
          <a:r>
            <a:rPr lang="ru-RU" b="0" i="0" u="none" strike="noStrike" baseline="0" smtClean="0">
              <a:latin typeface="Calibri" panose="020F0502020204030204" pitchFamily="34" charset="0"/>
            </a:rPr>
            <a:t>Осколочное</a:t>
          </a:r>
        </a:p>
      </dgm:t>
    </dgm:pt>
    <dgm:pt modelId="{6E5D3F65-726B-4F57-AED5-37769A98A14F}" type="parTrans" cxnId="{EECB1AFA-EDB1-432A-AE6C-11A1B73A4E93}">
      <dgm:prSet/>
      <dgm:spPr/>
    </dgm:pt>
    <dgm:pt modelId="{3B2097A8-EF6A-4F2F-85DC-8C6A6503A769}" type="sibTrans" cxnId="{EECB1AFA-EDB1-432A-AE6C-11A1B73A4E93}">
      <dgm:prSet/>
      <dgm:spPr/>
    </dgm:pt>
    <dgm:pt modelId="{9BA21E7D-F2BA-4272-B911-2C58441AFE34}">
      <dgm:prSet/>
      <dgm:spPr/>
      <dgm:t>
        <a:bodyPr/>
        <a:lstStyle/>
        <a:p>
          <a:pPr marR="0" algn="ctr" rtl="0"/>
          <a:r>
            <a:rPr lang="ru-RU" b="0" i="0" u="none" strike="noStrike" baseline="0" smtClean="0">
              <a:latin typeface="Calibri" panose="020F0502020204030204" pitchFamily="34" charset="0"/>
            </a:rPr>
            <a:t>Фугасное</a:t>
          </a:r>
        </a:p>
      </dgm:t>
    </dgm:pt>
    <dgm:pt modelId="{5B23CFA2-C0AC-4277-A385-1A1C87EC41CF}" type="parTrans" cxnId="{C0AF4CB5-CCBA-4574-BF8E-81BEB14650C8}">
      <dgm:prSet/>
      <dgm:spPr/>
    </dgm:pt>
    <dgm:pt modelId="{4345F32D-3FCE-4C48-BD28-02AE2A8AC50C}" type="sibTrans" cxnId="{C0AF4CB5-CCBA-4574-BF8E-81BEB14650C8}">
      <dgm:prSet/>
      <dgm:spPr/>
    </dgm:pt>
    <dgm:pt modelId="{5C0FAC0C-D074-414B-A28F-58381769B541}">
      <dgm:prSet/>
      <dgm:spPr/>
      <dgm:t>
        <a:bodyPr/>
        <a:lstStyle/>
        <a:p>
          <a:pPr marR="0" algn="ctr" rtl="0"/>
          <a:r>
            <a:rPr lang="ru-RU" b="0" i="0" u="none" strike="noStrike" baseline="0" smtClean="0">
              <a:latin typeface="Calibri" panose="020F0502020204030204" pitchFamily="34" charset="0"/>
            </a:rPr>
            <a:t>Кумулятивное</a:t>
          </a:r>
        </a:p>
      </dgm:t>
    </dgm:pt>
    <dgm:pt modelId="{42EA6B1A-3838-4DD3-97CE-A23ACC4D6F2A}" type="parTrans" cxnId="{D07ED841-A2DA-4F79-8488-D1C5DB7E78F0}">
      <dgm:prSet/>
      <dgm:spPr/>
    </dgm:pt>
    <dgm:pt modelId="{FE7C70BE-58A4-4796-B31C-9FE6C06777AE}" type="sibTrans" cxnId="{D07ED841-A2DA-4F79-8488-D1C5DB7E78F0}">
      <dgm:prSet/>
      <dgm:spPr/>
    </dgm:pt>
    <dgm:pt modelId="{71071740-15F4-43B7-B934-D7C32B6DB9D9}">
      <dgm:prSet/>
      <dgm:spPr/>
      <dgm:t>
        <a:bodyPr/>
        <a:lstStyle/>
        <a:p>
          <a:pPr marR="0" algn="ctr" rtl="0"/>
          <a:r>
            <a:rPr lang="ru-RU" b="0" i="0" u="none" strike="noStrike" baseline="0" smtClean="0">
              <a:latin typeface="Calibri" panose="020F0502020204030204" pitchFamily="34" charset="0"/>
            </a:rPr>
            <a:t>Бетонобойное</a:t>
          </a:r>
        </a:p>
      </dgm:t>
    </dgm:pt>
    <dgm:pt modelId="{E6611D33-EE64-4FF3-855C-D1E181C268D2}" type="parTrans" cxnId="{4463C669-E7AE-4B88-A85A-EF7768E9DB3D}">
      <dgm:prSet/>
      <dgm:spPr/>
    </dgm:pt>
    <dgm:pt modelId="{8652FED1-B7C4-4068-89DC-2FF35FE4581D}" type="sibTrans" cxnId="{4463C669-E7AE-4B88-A85A-EF7768E9DB3D}">
      <dgm:prSet/>
      <dgm:spPr/>
    </dgm:pt>
    <dgm:pt modelId="{2D03EAA2-A122-448F-887D-FE7F4821403F}">
      <dgm:prSet/>
      <dgm:spPr/>
      <dgm:t>
        <a:bodyPr/>
        <a:lstStyle/>
        <a:p>
          <a:pPr marR="0" algn="ctr" rtl="0"/>
          <a:r>
            <a:rPr lang="ru-RU" b="0" i="0" u="none" strike="noStrike" baseline="0" smtClean="0">
              <a:latin typeface="Calibri" panose="020F0502020204030204" pitchFamily="34" charset="0"/>
            </a:rPr>
            <a:t>Зажигательное</a:t>
          </a:r>
        </a:p>
      </dgm:t>
    </dgm:pt>
    <dgm:pt modelId="{05DBA55E-6543-4090-BF4F-8F817723433E}" type="parTrans" cxnId="{EF0ED195-DE31-4700-92CB-6975249DCE0C}">
      <dgm:prSet/>
      <dgm:spPr/>
    </dgm:pt>
    <dgm:pt modelId="{5C5ED830-828F-4792-9574-D2361E25DD7F}" type="sibTrans" cxnId="{EF0ED195-DE31-4700-92CB-6975249DCE0C}">
      <dgm:prSet/>
      <dgm:spPr/>
    </dgm:pt>
    <dgm:pt modelId="{6C44BB89-2AEC-4AE0-8E92-238897C62725}">
      <dgm:prSet/>
      <dgm:spPr/>
      <dgm:t>
        <a:bodyPr/>
        <a:lstStyle/>
        <a:p>
          <a:pPr marR="0" algn="ctr" rtl="0"/>
          <a:r>
            <a:rPr lang="ru-RU" b="0" i="0" u="none" strike="noStrike" baseline="0" smtClean="0">
              <a:latin typeface="Calibri" panose="020F0502020204030204" pitchFamily="34" charset="0"/>
            </a:rPr>
            <a:t>Боеприпасы объемного взрыва</a:t>
          </a:r>
        </a:p>
      </dgm:t>
    </dgm:pt>
    <dgm:pt modelId="{F8AB4177-00E2-4E1C-9740-208E46D2B6CC}" type="parTrans" cxnId="{A32BB14A-5CAE-46EB-A7E6-33ED72AB5DB3}">
      <dgm:prSet/>
      <dgm:spPr/>
    </dgm:pt>
    <dgm:pt modelId="{EDD2A77C-6E4B-406A-BDA2-93012CCFF1E3}" type="sibTrans" cxnId="{A32BB14A-5CAE-46EB-A7E6-33ED72AB5DB3}">
      <dgm:prSet/>
      <dgm:spPr/>
    </dgm:pt>
    <dgm:pt modelId="{3487DA5A-D664-4BDD-AB8B-EA77F90B204E}">
      <dgm:prSet/>
      <dgm:spPr/>
      <dgm:t>
        <a:bodyPr/>
        <a:lstStyle/>
        <a:p>
          <a:pPr marR="0" algn="ctr" rtl="0"/>
          <a:r>
            <a:rPr lang="ru-RU" b="0" i="0" u="none" strike="noStrike" baseline="0" smtClean="0">
              <a:latin typeface="Calibri" panose="020F0502020204030204" pitchFamily="34" charset="0"/>
            </a:rPr>
            <a:t>Кассетное</a:t>
          </a:r>
        </a:p>
      </dgm:t>
    </dgm:pt>
    <dgm:pt modelId="{02122563-71D4-4368-80D8-DAE22B0B7B87}" type="parTrans" cxnId="{94BFC3C8-712F-4047-BEEE-6FBAE98AB432}">
      <dgm:prSet/>
      <dgm:spPr/>
    </dgm:pt>
    <dgm:pt modelId="{B43AB387-1E75-4097-A184-B4D4258785C7}" type="sibTrans" cxnId="{94BFC3C8-712F-4047-BEEE-6FBAE98AB432}">
      <dgm:prSet/>
      <dgm:spPr/>
    </dgm:pt>
    <dgm:pt modelId="{336DC054-5090-4245-AE75-ADED8298B5E8}">
      <dgm:prSet/>
      <dgm:spPr/>
      <dgm:t>
        <a:bodyPr/>
        <a:lstStyle/>
        <a:p>
          <a:pPr marR="0" algn="ctr" rtl="0"/>
          <a:r>
            <a:rPr lang="ru-RU" b="0" i="0" u="none" strike="noStrike" baseline="0" smtClean="0">
              <a:latin typeface="Calibri" panose="020F0502020204030204" pitchFamily="34" charset="0"/>
            </a:rPr>
            <a:t>Высокоточное</a:t>
          </a:r>
        </a:p>
      </dgm:t>
    </dgm:pt>
    <dgm:pt modelId="{9DCE025E-F70F-41E3-A7C4-60540DF0ADE0}" type="parTrans" cxnId="{EE50116B-29D9-4CFB-B901-7D81213C7A13}">
      <dgm:prSet/>
      <dgm:spPr/>
    </dgm:pt>
    <dgm:pt modelId="{9FB455E8-2287-408F-89DF-B1A9DB23522C}" type="sibTrans" cxnId="{EE50116B-29D9-4CFB-B901-7D81213C7A13}">
      <dgm:prSet/>
      <dgm:spPr/>
    </dgm:pt>
    <dgm:pt modelId="{131B2AC1-5686-45A9-9749-3F6D54E1F8FF}" type="pres">
      <dgm:prSet presAssocID="{536C2E59-B2EE-4656-8920-BDB3752C752C}" presName="hierChild1" presStyleCnt="0">
        <dgm:presLayoutVars>
          <dgm:orgChart val="1"/>
          <dgm:chPref val="1"/>
          <dgm:dir/>
          <dgm:animOne val="branch"/>
          <dgm:animLvl val="lvl"/>
          <dgm:resizeHandles/>
        </dgm:presLayoutVars>
      </dgm:prSet>
      <dgm:spPr/>
    </dgm:pt>
    <dgm:pt modelId="{1F07AF6A-D5D2-4013-AE68-4F4EE787E7C8}" type="pres">
      <dgm:prSet presAssocID="{4FC7B1CF-9188-4ED6-8A84-08B20BE83336}" presName="hierRoot1" presStyleCnt="0">
        <dgm:presLayoutVars>
          <dgm:hierBranch/>
        </dgm:presLayoutVars>
      </dgm:prSet>
      <dgm:spPr/>
    </dgm:pt>
    <dgm:pt modelId="{8CB214B2-CF51-4A98-A13A-7AFB0CD1F836}" type="pres">
      <dgm:prSet presAssocID="{4FC7B1CF-9188-4ED6-8A84-08B20BE83336}" presName="rootComposite1" presStyleCnt="0"/>
      <dgm:spPr/>
    </dgm:pt>
    <dgm:pt modelId="{CD87A550-45A5-464C-9213-691813724FCA}" type="pres">
      <dgm:prSet presAssocID="{4FC7B1CF-9188-4ED6-8A84-08B20BE83336}" presName="rootText1" presStyleLbl="node0" presStyleIdx="0" presStyleCnt="1">
        <dgm:presLayoutVars>
          <dgm:chPref val="3"/>
        </dgm:presLayoutVars>
      </dgm:prSet>
      <dgm:spPr/>
      <dgm:t>
        <a:bodyPr/>
        <a:lstStyle/>
        <a:p>
          <a:endParaRPr lang="ru-RU"/>
        </a:p>
      </dgm:t>
    </dgm:pt>
    <dgm:pt modelId="{25E18C82-99CA-456E-92C3-8B23401D0302}" type="pres">
      <dgm:prSet presAssocID="{4FC7B1CF-9188-4ED6-8A84-08B20BE83336}" presName="rootConnector1" presStyleLbl="node1" presStyleIdx="0" presStyleCnt="0"/>
      <dgm:spPr/>
      <dgm:t>
        <a:bodyPr/>
        <a:lstStyle/>
        <a:p>
          <a:endParaRPr lang="ru-RU"/>
        </a:p>
      </dgm:t>
    </dgm:pt>
    <dgm:pt modelId="{7A19E0E7-C996-47DF-B94B-AA8F3B6ED781}" type="pres">
      <dgm:prSet presAssocID="{4FC7B1CF-9188-4ED6-8A84-08B20BE83336}" presName="hierChild2" presStyleCnt="0"/>
      <dgm:spPr/>
    </dgm:pt>
    <dgm:pt modelId="{23E0E85B-BA86-44D1-89F0-457980C4D095}" type="pres">
      <dgm:prSet presAssocID="{3510F654-2D10-4FF3-A95A-44A86F5AA5C6}" presName="Name35" presStyleLbl="parChTrans1D2" presStyleIdx="0" presStyleCnt="2"/>
      <dgm:spPr/>
    </dgm:pt>
    <dgm:pt modelId="{41793B2F-4DCA-40B5-A1BD-D17A7343ECDB}" type="pres">
      <dgm:prSet presAssocID="{386DBF9C-1D88-4AAA-AC0A-CAE50B49C45D}" presName="hierRoot2" presStyleCnt="0">
        <dgm:presLayoutVars>
          <dgm:hierBranch val="l"/>
        </dgm:presLayoutVars>
      </dgm:prSet>
      <dgm:spPr/>
    </dgm:pt>
    <dgm:pt modelId="{34DF015D-BF94-411B-9EEA-9C928AF3F7BB}" type="pres">
      <dgm:prSet presAssocID="{386DBF9C-1D88-4AAA-AC0A-CAE50B49C45D}" presName="rootComposite" presStyleCnt="0"/>
      <dgm:spPr/>
    </dgm:pt>
    <dgm:pt modelId="{435DC9F9-E7CB-4E4D-9202-0728093AF2FB}" type="pres">
      <dgm:prSet presAssocID="{386DBF9C-1D88-4AAA-AC0A-CAE50B49C45D}" presName="rootText" presStyleLbl="node2" presStyleIdx="0" presStyleCnt="2">
        <dgm:presLayoutVars>
          <dgm:chPref val="3"/>
        </dgm:presLayoutVars>
      </dgm:prSet>
      <dgm:spPr/>
      <dgm:t>
        <a:bodyPr/>
        <a:lstStyle/>
        <a:p>
          <a:endParaRPr lang="ru-RU"/>
        </a:p>
      </dgm:t>
    </dgm:pt>
    <dgm:pt modelId="{68698984-9D8E-4DF1-99F8-15E4FD231C5C}" type="pres">
      <dgm:prSet presAssocID="{386DBF9C-1D88-4AAA-AC0A-CAE50B49C45D}" presName="rootConnector" presStyleLbl="node2" presStyleIdx="0" presStyleCnt="2"/>
      <dgm:spPr/>
      <dgm:t>
        <a:bodyPr/>
        <a:lstStyle/>
        <a:p>
          <a:endParaRPr lang="ru-RU"/>
        </a:p>
      </dgm:t>
    </dgm:pt>
    <dgm:pt modelId="{B5B7D705-DF20-4A5E-B712-6164F40B1337}" type="pres">
      <dgm:prSet presAssocID="{386DBF9C-1D88-4AAA-AC0A-CAE50B49C45D}" presName="hierChild4" presStyleCnt="0"/>
      <dgm:spPr/>
    </dgm:pt>
    <dgm:pt modelId="{7D0CE197-DF6C-4D79-807C-9CC5B24D6B0B}" type="pres">
      <dgm:prSet presAssocID="{03BF7907-685C-458A-9756-E190AEC62C5E}" presName="Name50" presStyleLbl="parChTrans1D3" presStyleIdx="0" presStyleCnt="11"/>
      <dgm:spPr/>
    </dgm:pt>
    <dgm:pt modelId="{83EA27E6-0F0B-4795-881A-3E548AD90A7E}" type="pres">
      <dgm:prSet presAssocID="{17F015E5-FA9C-4CB0-B231-AB7F399D41FE}" presName="hierRoot2" presStyleCnt="0">
        <dgm:presLayoutVars>
          <dgm:hierBranch val="r"/>
        </dgm:presLayoutVars>
      </dgm:prSet>
      <dgm:spPr/>
    </dgm:pt>
    <dgm:pt modelId="{4A95E337-A5CF-435D-923B-DEA9AA53F35D}" type="pres">
      <dgm:prSet presAssocID="{17F015E5-FA9C-4CB0-B231-AB7F399D41FE}" presName="rootComposite" presStyleCnt="0"/>
      <dgm:spPr/>
    </dgm:pt>
    <dgm:pt modelId="{9A1D8B0B-1E2F-46C6-98AD-2A17F6E15203}" type="pres">
      <dgm:prSet presAssocID="{17F015E5-FA9C-4CB0-B231-AB7F399D41FE}" presName="rootText" presStyleLbl="node3" presStyleIdx="0" presStyleCnt="11">
        <dgm:presLayoutVars>
          <dgm:chPref val="3"/>
        </dgm:presLayoutVars>
      </dgm:prSet>
      <dgm:spPr/>
      <dgm:t>
        <a:bodyPr/>
        <a:lstStyle/>
        <a:p>
          <a:endParaRPr lang="ru-RU"/>
        </a:p>
      </dgm:t>
    </dgm:pt>
    <dgm:pt modelId="{6ED8973D-E3F6-42AA-8758-B4F9C4A22BA8}" type="pres">
      <dgm:prSet presAssocID="{17F015E5-FA9C-4CB0-B231-AB7F399D41FE}" presName="rootConnector" presStyleLbl="node3" presStyleIdx="0" presStyleCnt="11"/>
      <dgm:spPr/>
      <dgm:t>
        <a:bodyPr/>
        <a:lstStyle/>
        <a:p>
          <a:endParaRPr lang="ru-RU"/>
        </a:p>
      </dgm:t>
    </dgm:pt>
    <dgm:pt modelId="{9E82715B-08D7-4D7B-A4E3-560ABADC639E}" type="pres">
      <dgm:prSet presAssocID="{17F015E5-FA9C-4CB0-B231-AB7F399D41FE}" presName="hierChild4" presStyleCnt="0"/>
      <dgm:spPr/>
    </dgm:pt>
    <dgm:pt modelId="{DA333DD8-AB7B-4445-A55C-A4076BD2D206}" type="pres">
      <dgm:prSet presAssocID="{17F015E5-FA9C-4CB0-B231-AB7F399D41FE}" presName="hierChild5" presStyleCnt="0"/>
      <dgm:spPr/>
    </dgm:pt>
    <dgm:pt modelId="{6B7790C3-ACB0-4E78-A1D8-3A0F16CCFB05}" type="pres">
      <dgm:prSet presAssocID="{6CD00808-097B-4D09-9E5F-306496C870B0}" presName="Name50" presStyleLbl="parChTrans1D3" presStyleIdx="1" presStyleCnt="11"/>
      <dgm:spPr/>
    </dgm:pt>
    <dgm:pt modelId="{FB6E9C65-34CD-4BB4-A505-F05C65AE6D9B}" type="pres">
      <dgm:prSet presAssocID="{C37855CE-AE1D-4706-AA34-0460678C52FF}" presName="hierRoot2" presStyleCnt="0">
        <dgm:presLayoutVars>
          <dgm:hierBranch val="r"/>
        </dgm:presLayoutVars>
      </dgm:prSet>
      <dgm:spPr/>
    </dgm:pt>
    <dgm:pt modelId="{6FAC4C8A-F06A-4903-8C1D-717167098596}" type="pres">
      <dgm:prSet presAssocID="{C37855CE-AE1D-4706-AA34-0460678C52FF}" presName="rootComposite" presStyleCnt="0"/>
      <dgm:spPr/>
    </dgm:pt>
    <dgm:pt modelId="{9FF0BAFF-D289-4899-8019-B005106FF00A}" type="pres">
      <dgm:prSet presAssocID="{C37855CE-AE1D-4706-AA34-0460678C52FF}" presName="rootText" presStyleLbl="node3" presStyleIdx="1" presStyleCnt="11">
        <dgm:presLayoutVars>
          <dgm:chPref val="3"/>
        </dgm:presLayoutVars>
      </dgm:prSet>
      <dgm:spPr/>
      <dgm:t>
        <a:bodyPr/>
        <a:lstStyle/>
        <a:p>
          <a:endParaRPr lang="ru-RU"/>
        </a:p>
      </dgm:t>
    </dgm:pt>
    <dgm:pt modelId="{8800016A-1B8C-47AE-896C-6CD8464D77CC}" type="pres">
      <dgm:prSet presAssocID="{C37855CE-AE1D-4706-AA34-0460678C52FF}" presName="rootConnector" presStyleLbl="node3" presStyleIdx="1" presStyleCnt="11"/>
      <dgm:spPr/>
      <dgm:t>
        <a:bodyPr/>
        <a:lstStyle/>
        <a:p>
          <a:endParaRPr lang="ru-RU"/>
        </a:p>
      </dgm:t>
    </dgm:pt>
    <dgm:pt modelId="{0BBCBEA4-ACBD-4426-84E9-693F3EA442F0}" type="pres">
      <dgm:prSet presAssocID="{C37855CE-AE1D-4706-AA34-0460678C52FF}" presName="hierChild4" presStyleCnt="0"/>
      <dgm:spPr/>
    </dgm:pt>
    <dgm:pt modelId="{5A135D4E-0912-47B0-A421-0A6F4B5162BF}" type="pres">
      <dgm:prSet presAssocID="{C37855CE-AE1D-4706-AA34-0460678C52FF}" presName="hierChild5" presStyleCnt="0"/>
      <dgm:spPr/>
    </dgm:pt>
    <dgm:pt modelId="{6CE28265-FDE2-4B22-87F2-BA32352A7504}" type="pres">
      <dgm:prSet presAssocID="{08279271-00BA-4E67-8A6C-95C92712D4BC}" presName="Name50" presStyleLbl="parChTrans1D3" presStyleIdx="2" presStyleCnt="11"/>
      <dgm:spPr/>
    </dgm:pt>
    <dgm:pt modelId="{3FB3D318-0B31-4847-BA32-F6170AD790B2}" type="pres">
      <dgm:prSet presAssocID="{3D525BFB-2608-4D44-A01C-683C16B139EC}" presName="hierRoot2" presStyleCnt="0">
        <dgm:presLayoutVars>
          <dgm:hierBranch val="r"/>
        </dgm:presLayoutVars>
      </dgm:prSet>
      <dgm:spPr/>
    </dgm:pt>
    <dgm:pt modelId="{3092A54E-DD8E-4BE0-983C-B5608F74B4D8}" type="pres">
      <dgm:prSet presAssocID="{3D525BFB-2608-4D44-A01C-683C16B139EC}" presName="rootComposite" presStyleCnt="0"/>
      <dgm:spPr/>
    </dgm:pt>
    <dgm:pt modelId="{362458F1-80FB-422D-B2C2-EF5BEFA26039}" type="pres">
      <dgm:prSet presAssocID="{3D525BFB-2608-4D44-A01C-683C16B139EC}" presName="rootText" presStyleLbl="node3" presStyleIdx="2" presStyleCnt="11">
        <dgm:presLayoutVars>
          <dgm:chPref val="3"/>
        </dgm:presLayoutVars>
      </dgm:prSet>
      <dgm:spPr/>
      <dgm:t>
        <a:bodyPr/>
        <a:lstStyle/>
        <a:p>
          <a:endParaRPr lang="ru-RU"/>
        </a:p>
      </dgm:t>
    </dgm:pt>
    <dgm:pt modelId="{914A6C0A-F44E-4362-8870-61D5A235F741}" type="pres">
      <dgm:prSet presAssocID="{3D525BFB-2608-4D44-A01C-683C16B139EC}" presName="rootConnector" presStyleLbl="node3" presStyleIdx="2" presStyleCnt="11"/>
      <dgm:spPr/>
      <dgm:t>
        <a:bodyPr/>
        <a:lstStyle/>
        <a:p>
          <a:endParaRPr lang="ru-RU"/>
        </a:p>
      </dgm:t>
    </dgm:pt>
    <dgm:pt modelId="{66F227A0-B808-4EC5-8E75-8FEF3CF0B16A}" type="pres">
      <dgm:prSet presAssocID="{3D525BFB-2608-4D44-A01C-683C16B139EC}" presName="hierChild4" presStyleCnt="0"/>
      <dgm:spPr/>
    </dgm:pt>
    <dgm:pt modelId="{59739F5B-666F-4974-A4D6-5E1476377F44}" type="pres">
      <dgm:prSet presAssocID="{3D525BFB-2608-4D44-A01C-683C16B139EC}" presName="hierChild5" presStyleCnt="0"/>
      <dgm:spPr/>
    </dgm:pt>
    <dgm:pt modelId="{9D491EA5-EAEB-464B-AC93-40FBB7AABBF5}" type="pres">
      <dgm:prSet presAssocID="{386DBF9C-1D88-4AAA-AC0A-CAE50B49C45D}" presName="hierChild5" presStyleCnt="0"/>
      <dgm:spPr/>
    </dgm:pt>
    <dgm:pt modelId="{7BAB41B1-7903-4D9C-98E8-7B48233DBBBB}" type="pres">
      <dgm:prSet presAssocID="{C5F5C9AE-69EC-4649-8029-AA9BDF9F6B3F}" presName="Name35" presStyleLbl="parChTrans1D2" presStyleIdx="1" presStyleCnt="2"/>
      <dgm:spPr/>
    </dgm:pt>
    <dgm:pt modelId="{ABD54C9C-3469-47C8-A5DF-C6EFB0C6FB22}" type="pres">
      <dgm:prSet presAssocID="{8678BEB4-DF65-49E6-AA4C-FA38CA59292F}" presName="hierRoot2" presStyleCnt="0">
        <dgm:presLayoutVars>
          <dgm:hierBranch val="r"/>
        </dgm:presLayoutVars>
      </dgm:prSet>
      <dgm:spPr/>
    </dgm:pt>
    <dgm:pt modelId="{7A3ADA33-1C3C-4BA1-8128-4EECF8725425}" type="pres">
      <dgm:prSet presAssocID="{8678BEB4-DF65-49E6-AA4C-FA38CA59292F}" presName="rootComposite" presStyleCnt="0"/>
      <dgm:spPr/>
    </dgm:pt>
    <dgm:pt modelId="{C2D6DE63-9295-4EBB-A829-171675AE9D76}" type="pres">
      <dgm:prSet presAssocID="{8678BEB4-DF65-49E6-AA4C-FA38CA59292F}" presName="rootText" presStyleLbl="node2" presStyleIdx="1" presStyleCnt="2">
        <dgm:presLayoutVars>
          <dgm:chPref val="3"/>
        </dgm:presLayoutVars>
      </dgm:prSet>
      <dgm:spPr/>
      <dgm:t>
        <a:bodyPr/>
        <a:lstStyle/>
        <a:p>
          <a:endParaRPr lang="ru-RU"/>
        </a:p>
      </dgm:t>
    </dgm:pt>
    <dgm:pt modelId="{7105DA34-6633-433B-949F-896AE48748A5}" type="pres">
      <dgm:prSet presAssocID="{8678BEB4-DF65-49E6-AA4C-FA38CA59292F}" presName="rootConnector" presStyleLbl="node2" presStyleIdx="1" presStyleCnt="2"/>
      <dgm:spPr/>
      <dgm:t>
        <a:bodyPr/>
        <a:lstStyle/>
        <a:p>
          <a:endParaRPr lang="ru-RU"/>
        </a:p>
      </dgm:t>
    </dgm:pt>
    <dgm:pt modelId="{D2ABC4FB-4BD0-4CF6-8515-173564DBB8EA}" type="pres">
      <dgm:prSet presAssocID="{8678BEB4-DF65-49E6-AA4C-FA38CA59292F}" presName="hierChild4" presStyleCnt="0"/>
      <dgm:spPr/>
    </dgm:pt>
    <dgm:pt modelId="{880ED717-74F7-41DF-9DC4-12E0E7B79D41}" type="pres">
      <dgm:prSet presAssocID="{6E5D3F65-726B-4F57-AED5-37769A98A14F}" presName="Name50" presStyleLbl="parChTrans1D3" presStyleIdx="3" presStyleCnt="11"/>
      <dgm:spPr/>
    </dgm:pt>
    <dgm:pt modelId="{17ADFA73-7565-4780-9343-2C7B85B4BC9E}" type="pres">
      <dgm:prSet presAssocID="{E9DCB58E-43DF-4A63-8949-3D5E8D172B56}" presName="hierRoot2" presStyleCnt="0">
        <dgm:presLayoutVars>
          <dgm:hierBranch val="r"/>
        </dgm:presLayoutVars>
      </dgm:prSet>
      <dgm:spPr/>
    </dgm:pt>
    <dgm:pt modelId="{A620EDB8-1A49-4EE0-8967-23EB22DB491A}" type="pres">
      <dgm:prSet presAssocID="{E9DCB58E-43DF-4A63-8949-3D5E8D172B56}" presName="rootComposite" presStyleCnt="0"/>
      <dgm:spPr/>
    </dgm:pt>
    <dgm:pt modelId="{BC1BF7A1-0A94-4D5C-BF31-5B4FE91ADFDF}" type="pres">
      <dgm:prSet presAssocID="{E9DCB58E-43DF-4A63-8949-3D5E8D172B56}" presName="rootText" presStyleLbl="node3" presStyleIdx="3" presStyleCnt="11">
        <dgm:presLayoutVars>
          <dgm:chPref val="3"/>
        </dgm:presLayoutVars>
      </dgm:prSet>
      <dgm:spPr/>
      <dgm:t>
        <a:bodyPr/>
        <a:lstStyle/>
        <a:p>
          <a:endParaRPr lang="ru-RU"/>
        </a:p>
      </dgm:t>
    </dgm:pt>
    <dgm:pt modelId="{6112AD48-95D1-4235-90A8-17A56C49CC4C}" type="pres">
      <dgm:prSet presAssocID="{E9DCB58E-43DF-4A63-8949-3D5E8D172B56}" presName="rootConnector" presStyleLbl="node3" presStyleIdx="3" presStyleCnt="11"/>
      <dgm:spPr/>
      <dgm:t>
        <a:bodyPr/>
        <a:lstStyle/>
        <a:p>
          <a:endParaRPr lang="ru-RU"/>
        </a:p>
      </dgm:t>
    </dgm:pt>
    <dgm:pt modelId="{8DEB285C-86E9-4814-9067-FFA510079334}" type="pres">
      <dgm:prSet presAssocID="{E9DCB58E-43DF-4A63-8949-3D5E8D172B56}" presName="hierChild4" presStyleCnt="0"/>
      <dgm:spPr/>
    </dgm:pt>
    <dgm:pt modelId="{C3756BD5-A462-47C0-8209-F695DBD850EF}" type="pres">
      <dgm:prSet presAssocID="{E9DCB58E-43DF-4A63-8949-3D5E8D172B56}" presName="hierChild5" presStyleCnt="0"/>
      <dgm:spPr/>
    </dgm:pt>
    <dgm:pt modelId="{2955043F-E238-4501-A94F-12848305DCF3}" type="pres">
      <dgm:prSet presAssocID="{5B23CFA2-C0AC-4277-A385-1A1C87EC41CF}" presName="Name50" presStyleLbl="parChTrans1D3" presStyleIdx="4" presStyleCnt="11"/>
      <dgm:spPr/>
    </dgm:pt>
    <dgm:pt modelId="{2336847C-0821-4F0D-94BE-C3FDCBD7DB45}" type="pres">
      <dgm:prSet presAssocID="{9BA21E7D-F2BA-4272-B911-2C58441AFE34}" presName="hierRoot2" presStyleCnt="0">
        <dgm:presLayoutVars>
          <dgm:hierBranch val="r"/>
        </dgm:presLayoutVars>
      </dgm:prSet>
      <dgm:spPr/>
    </dgm:pt>
    <dgm:pt modelId="{D5EC0E90-89D8-431F-A33C-937AF884C4EB}" type="pres">
      <dgm:prSet presAssocID="{9BA21E7D-F2BA-4272-B911-2C58441AFE34}" presName="rootComposite" presStyleCnt="0"/>
      <dgm:spPr/>
    </dgm:pt>
    <dgm:pt modelId="{49ADA778-8BB9-4C62-B363-ADEFD6DF583B}" type="pres">
      <dgm:prSet presAssocID="{9BA21E7D-F2BA-4272-B911-2C58441AFE34}" presName="rootText" presStyleLbl="node3" presStyleIdx="4" presStyleCnt="11">
        <dgm:presLayoutVars>
          <dgm:chPref val="3"/>
        </dgm:presLayoutVars>
      </dgm:prSet>
      <dgm:spPr/>
      <dgm:t>
        <a:bodyPr/>
        <a:lstStyle/>
        <a:p>
          <a:endParaRPr lang="ru-RU"/>
        </a:p>
      </dgm:t>
    </dgm:pt>
    <dgm:pt modelId="{429084E2-10F3-4077-9269-A5094A1B77A9}" type="pres">
      <dgm:prSet presAssocID="{9BA21E7D-F2BA-4272-B911-2C58441AFE34}" presName="rootConnector" presStyleLbl="node3" presStyleIdx="4" presStyleCnt="11"/>
      <dgm:spPr/>
      <dgm:t>
        <a:bodyPr/>
        <a:lstStyle/>
        <a:p>
          <a:endParaRPr lang="ru-RU"/>
        </a:p>
      </dgm:t>
    </dgm:pt>
    <dgm:pt modelId="{0F69746F-98B5-45D1-9C41-CC472DAC6507}" type="pres">
      <dgm:prSet presAssocID="{9BA21E7D-F2BA-4272-B911-2C58441AFE34}" presName="hierChild4" presStyleCnt="0"/>
      <dgm:spPr/>
    </dgm:pt>
    <dgm:pt modelId="{6DFA3DA5-B661-46DC-AC15-BB2A5DAEF89A}" type="pres">
      <dgm:prSet presAssocID="{9BA21E7D-F2BA-4272-B911-2C58441AFE34}" presName="hierChild5" presStyleCnt="0"/>
      <dgm:spPr/>
    </dgm:pt>
    <dgm:pt modelId="{78DF6261-10AC-4586-8422-37E0DB7BB973}" type="pres">
      <dgm:prSet presAssocID="{42EA6B1A-3838-4DD3-97CE-A23ACC4D6F2A}" presName="Name50" presStyleLbl="parChTrans1D3" presStyleIdx="5" presStyleCnt="11"/>
      <dgm:spPr/>
    </dgm:pt>
    <dgm:pt modelId="{1186C6AA-2BF2-4330-8D0E-9D6D8BEE2157}" type="pres">
      <dgm:prSet presAssocID="{5C0FAC0C-D074-414B-A28F-58381769B541}" presName="hierRoot2" presStyleCnt="0">
        <dgm:presLayoutVars>
          <dgm:hierBranch val="r"/>
        </dgm:presLayoutVars>
      </dgm:prSet>
      <dgm:spPr/>
    </dgm:pt>
    <dgm:pt modelId="{7827CCD2-EFE9-4062-80B1-661F758472B7}" type="pres">
      <dgm:prSet presAssocID="{5C0FAC0C-D074-414B-A28F-58381769B541}" presName="rootComposite" presStyleCnt="0"/>
      <dgm:spPr/>
    </dgm:pt>
    <dgm:pt modelId="{07081F03-3BCB-48A1-A781-F92B218D2FA5}" type="pres">
      <dgm:prSet presAssocID="{5C0FAC0C-D074-414B-A28F-58381769B541}" presName="rootText" presStyleLbl="node3" presStyleIdx="5" presStyleCnt="11">
        <dgm:presLayoutVars>
          <dgm:chPref val="3"/>
        </dgm:presLayoutVars>
      </dgm:prSet>
      <dgm:spPr/>
      <dgm:t>
        <a:bodyPr/>
        <a:lstStyle/>
        <a:p>
          <a:endParaRPr lang="ru-RU"/>
        </a:p>
      </dgm:t>
    </dgm:pt>
    <dgm:pt modelId="{98C82082-FA16-4ED6-9559-30EACE6601C2}" type="pres">
      <dgm:prSet presAssocID="{5C0FAC0C-D074-414B-A28F-58381769B541}" presName="rootConnector" presStyleLbl="node3" presStyleIdx="5" presStyleCnt="11"/>
      <dgm:spPr/>
      <dgm:t>
        <a:bodyPr/>
        <a:lstStyle/>
        <a:p>
          <a:endParaRPr lang="ru-RU"/>
        </a:p>
      </dgm:t>
    </dgm:pt>
    <dgm:pt modelId="{F435FEEC-7E84-4FE5-B7E2-3188CC7B79E6}" type="pres">
      <dgm:prSet presAssocID="{5C0FAC0C-D074-414B-A28F-58381769B541}" presName="hierChild4" presStyleCnt="0"/>
      <dgm:spPr/>
    </dgm:pt>
    <dgm:pt modelId="{1BDBA078-61DF-44A9-8DE8-8B51B5FD12CE}" type="pres">
      <dgm:prSet presAssocID="{5C0FAC0C-D074-414B-A28F-58381769B541}" presName="hierChild5" presStyleCnt="0"/>
      <dgm:spPr/>
    </dgm:pt>
    <dgm:pt modelId="{F9D4B9DD-C8BB-469B-A7F8-C6423E401CAC}" type="pres">
      <dgm:prSet presAssocID="{E6611D33-EE64-4FF3-855C-D1E181C268D2}" presName="Name50" presStyleLbl="parChTrans1D3" presStyleIdx="6" presStyleCnt="11"/>
      <dgm:spPr/>
    </dgm:pt>
    <dgm:pt modelId="{45067181-CE03-4F98-8EFD-48D6DCD4ADA0}" type="pres">
      <dgm:prSet presAssocID="{71071740-15F4-43B7-B934-D7C32B6DB9D9}" presName="hierRoot2" presStyleCnt="0">
        <dgm:presLayoutVars>
          <dgm:hierBranch val="r"/>
        </dgm:presLayoutVars>
      </dgm:prSet>
      <dgm:spPr/>
    </dgm:pt>
    <dgm:pt modelId="{71BA7EBA-F1CB-4B96-BE6C-F917BDE235D4}" type="pres">
      <dgm:prSet presAssocID="{71071740-15F4-43B7-B934-D7C32B6DB9D9}" presName="rootComposite" presStyleCnt="0"/>
      <dgm:spPr/>
    </dgm:pt>
    <dgm:pt modelId="{B3BE6F44-B75B-4F9D-B29D-1C1757A592F6}" type="pres">
      <dgm:prSet presAssocID="{71071740-15F4-43B7-B934-D7C32B6DB9D9}" presName="rootText" presStyleLbl="node3" presStyleIdx="6" presStyleCnt="11">
        <dgm:presLayoutVars>
          <dgm:chPref val="3"/>
        </dgm:presLayoutVars>
      </dgm:prSet>
      <dgm:spPr/>
      <dgm:t>
        <a:bodyPr/>
        <a:lstStyle/>
        <a:p>
          <a:endParaRPr lang="ru-RU"/>
        </a:p>
      </dgm:t>
    </dgm:pt>
    <dgm:pt modelId="{12EA8391-4D2F-452D-9618-383E4C8A6B50}" type="pres">
      <dgm:prSet presAssocID="{71071740-15F4-43B7-B934-D7C32B6DB9D9}" presName="rootConnector" presStyleLbl="node3" presStyleIdx="6" presStyleCnt="11"/>
      <dgm:spPr/>
      <dgm:t>
        <a:bodyPr/>
        <a:lstStyle/>
        <a:p>
          <a:endParaRPr lang="ru-RU"/>
        </a:p>
      </dgm:t>
    </dgm:pt>
    <dgm:pt modelId="{460FED47-A237-4232-96EB-09F7C6BC75BB}" type="pres">
      <dgm:prSet presAssocID="{71071740-15F4-43B7-B934-D7C32B6DB9D9}" presName="hierChild4" presStyleCnt="0"/>
      <dgm:spPr/>
    </dgm:pt>
    <dgm:pt modelId="{0918C9FB-8209-449A-8819-EF32C34260D1}" type="pres">
      <dgm:prSet presAssocID="{71071740-15F4-43B7-B934-D7C32B6DB9D9}" presName="hierChild5" presStyleCnt="0"/>
      <dgm:spPr/>
    </dgm:pt>
    <dgm:pt modelId="{D2C88345-F269-49BC-8865-12A09D856328}" type="pres">
      <dgm:prSet presAssocID="{05DBA55E-6543-4090-BF4F-8F817723433E}" presName="Name50" presStyleLbl="parChTrans1D3" presStyleIdx="7" presStyleCnt="11"/>
      <dgm:spPr/>
    </dgm:pt>
    <dgm:pt modelId="{35FB3FD5-03E0-4348-AFD1-9B9FDE8F77F0}" type="pres">
      <dgm:prSet presAssocID="{2D03EAA2-A122-448F-887D-FE7F4821403F}" presName="hierRoot2" presStyleCnt="0">
        <dgm:presLayoutVars>
          <dgm:hierBranch val="r"/>
        </dgm:presLayoutVars>
      </dgm:prSet>
      <dgm:spPr/>
    </dgm:pt>
    <dgm:pt modelId="{97677E4F-9DF0-4CF8-8272-879C43EE901C}" type="pres">
      <dgm:prSet presAssocID="{2D03EAA2-A122-448F-887D-FE7F4821403F}" presName="rootComposite" presStyleCnt="0"/>
      <dgm:spPr/>
    </dgm:pt>
    <dgm:pt modelId="{AE3B0D3E-95CC-4151-8A3E-A769B2E064F3}" type="pres">
      <dgm:prSet presAssocID="{2D03EAA2-A122-448F-887D-FE7F4821403F}" presName="rootText" presStyleLbl="node3" presStyleIdx="7" presStyleCnt="11">
        <dgm:presLayoutVars>
          <dgm:chPref val="3"/>
        </dgm:presLayoutVars>
      </dgm:prSet>
      <dgm:spPr/>
      <dgm:t>
        <a:bodyPr/>
        <a:lstStyle/>
        <a:p>
          <a:endParaRPr lang="ru-RU"/>
        </a:p>
      </dgm:t>
    </dgm:pt>
    <dgm:pt modelId="{121022C0-D7CB-4C83-B8AA-3888B64C53ED}" type="pres">
      <dgm:prSet presAssocID="{2D03EAA2-A122-448F-887D-FE7F4821403F}" presName="rootConnector" presStyleLbl="node3" presStyleIdx="7" presStyleCnt="11"/>
      <dgm:spPr/>
      <dgm:t>
        <a:bodyPr/>
        <a:lstStyle/>
        <a:p>
          <a:endParaRPr lang="ru-RU"/>
        </a:p>
      </dgm:t>
    </dgm:pt>
    <dgm:pt modelId="{FF60A2AF-D407-4A8F-B33B-C6A67049ADD3}" type="pres">
      <dgm:prSet presAssocID="{2D03EAA2-A122-448F-887D-FE7F4821403F}" presName="hierChild4" presStyleCnt="0"/>
      <dgm:spPr/>
    </dgm:pt>
    <dgm:pt modelId="{394D5BBB-0799-40FB-AC12-58635A77DA8C}" type="pres">
      <dgm:prSet presAssocID="{2D03EAA2-A122-448F-887D-FE7F4821403F}" presName="hierChild5" presStyleCnt="0"/>
      <dgm:spPr/>
    </dgm:pt>
    <dgm:pt modelId="{B9C48F8D-2459-44F6-B8C9-48A88F27E8B5}" type="pres">
      <dgm:prSet presAssocID="{F8AB4177-00E2-4E1C-9740-208E46D2B6CC}" presName="Name50" presStyleLbl="parChTrans1D3" presStyleIdx="8" presStyleCnt="11"/>
      <dgm:spPr/>
    </dgm:pt>
    <dgm:pt modelId="{BFACAA3A-E182-42C7-B107-97D68D6304A4}" type="pres">
      <dgm:prSet presAssocID="{6C44BB89-2AEC-4AE0-8E92-238897C62725}" presName="hierRoot2" presStyleCnt="0">
        <dgm:presLayoutVars>
          <dgm:hierBranch val="r"/>
        </dgm:presLayoutVars>
      </dgm:prSet>
      <dgm:spPr/>
    </dgm:pt>
    <dgm:pt modelId="{40C7337E-52A0-4BED-879F-4262C5E0434E}" type="pres">
      <dgm:prSet presAssocID="{6C44BB89-2AEC-4AE0-8E92-238897C62725}" presName="rootComposite" presStyleCnt="0"/>
      <dgm:spPr/>
    </dgm:pt>
    <dgm:pt modelId="{5CD6EB89-9231-45ED-90C4-3E68F42520E9}" type="pres">
      <dgm:prSet presAssocID="{6C44BB89-2AEC-4AE0-8E92-238897C62725}" presName="rootText" presStyleLbl="node3" presStyleIdx="8" presStyleCnt="11">
        <dgm:presLayoutVars>
          <dgm:chPref val="3"/>
        </dgm:presLayoutVars>
      </dgm:prSet>
      <dgm:spPr/>
      <dgm:t>
        <a:bodyPr/>
        <a:lstStyle/>
        <a:p>
          <a:endParaRPr lang="ru-RU"/>
        </a:p>
      </dgm:t>
    </dgm:pt>
    <dgm:pt modelId="{EBE3B274-07E7-4DA8-ADA6-E468A6B49FB6}" type="pres">
      <dgm:prSet presAssocID="{6C44BB89-2AEC-4AE0-8E92-238897C62725}" presName="rootConnector" presStyleLbl="node3" presStyleIdx="8" presStyleCnt="11"/>
      <dgm:spPr/>
      <dgm:t>
        <a:bodyPr/>
        <a:lstStyle/>
        <a:p>
          <a:endParaRPr lang="ru-RU"/>
        </a:p>
      </dgm:t>
    </dgm:pt>
    <dgm:pt modelId="{7E80C91F-0FDF-412C-A07C-31C92DDDDD70}" type="pres">
      <dgm:prSet presAssocID="{6C44BB89-2AEC-4AE0-8E92-238897C62725}" presName="hierChild4" presStyleCnt="0"/>
      <dgm:spPr/>
    </dgm:pt>
    <dgm:pt modelId="{BFFCB833-D1F7-40BA-ACF0-BEE0C922007B}" type="pres">
      <dgm:prSet presAssocID="{6C44BB89-2AEC-4AE0-8E92-238897C62725}" presName="hierChild5" presStyleCnt="0"/>
      <dgm:spPr/>
    </dgm:pt>
    <dgm:pt modelId="{DF6E853A-E4F4-47E5-89C9-AC3950045099}" type="pres">
      <dgm:prSet presAssocID="{02122563-71D4-4368-80D8-DAE22B0B7B87}" presName="Name50" presStyleLbl="parChTrans1D3" presStyleIdx="9" presStyleCnt="11"/>
      <dgm:spPr/>
    </dgm:pt>
    <dgm:pt modelId="{9C0960E6-1489-4B60-80AE-B2ADB083BD2F}" type="pres">
      <dgm:prSet presAssocID="{3487DA5A-D664-4BDD-AB8B-EA77F90B204E}" presName="hierRoot2" presStyleCnt="0">
        <dgm:presLayoutVars>
          <dgm:hierBranch val="r"/>
        </dgm:presLayoutVars>
      </dgm:prSet>
      <dgm:spPr/>
    </dgm:pt>
    <dgm:pt modelId="{D724AC40-4CC6-4F14-AC0E-DAD2C9BAD445}" type="pres">
      <dgm:prSet presAssocID="{3487DA5A-D664-4BDD-AB8B-EA77F90B204E}" presName="rootComposite" presStyleCnt="0"/>
      <dgm:spPr/>
    </dgm:pt>
    <dgm:pt modelId="{B605F933-05F9-4053-91B6-BBF6A2D334B9}" type="pres">
      <dgm:prSet presAssocID="{3487DA5A-D664-4BDD-AB8B-EA77F90B204E}" presName="rootText" presStyleLbl="node3" presStyleIdx="9" presStyleCnt="11">
        <dgm:presLayoutVars>
          <dgm:chPref val="3"/>
        </dgm:presLayoutVars>
      </dgm:prSet>
      <dgm:spPr/>
      <dgm:t>
        <a:bodyPr/>
        <a:lstStyle/>
        <a:p>
          <a:endParaRPr lang="ru-RU"/>
        </a:p>
      </dgm:t>
    </dgm:pt>
    <dgm:pt modelId="{48190B22-AC78-4B7E-9D0E-F0DC9F21E2F6}" type="pres">
      <dgm:prSet presAssocID="{3487DA5A-D664-4BDD-AB8B-EA77F90B204E}" presName="rootConnector" presStyleLbl="node3" presStyleIdx="9" presStyleCnt="11"/>
      <dgm:spPr/>
      <dgm:t>
        <a:bodyPr/>
        <a:lstStyle/>
        <a:p>
          <a:endParaRPr lang="ru-RU"/>
        </a:p>
      </dgm:t>
    </dgm:pt>
    <dgm:pt modelId="{37F25EFA-7188-425C-9161-025D8D86EE8F}" type="pres">
      <dgm:prSet presAssocID="{3487DA5A-D664-4BDD-AB8B-EA77F90B204E}" presName="hierChild4" presStyleCnt="0"/>
      <dgm:spPr/>
    </dgm:pt>
    <dgm:pt modelId="{43E272E5-D667-41B6-BACC-E882482F26B5}" type="pres">
      <dgm:prSet presAssocID="{3487DA5A-D664-4BDD-AB8B-EA77F90B204E}" presName="hierChild5" presStyleCnt="0"/>
      <dgm:spPr/>
    </dgm:pt>
    <dgm:pt modelId="{B0E763CA-637E-4890-B9B3-CDE88BFA9857}" type="pres">
      <dgm:prSet presAssocID="{9DCE025E-F70F-41E3-A7C4-60540DF0ADE0}" presName="Name50" presStyleLbl="parChTrans1D3" presStyleIdx="10" presStyleCnt="11"/>
      <dgm:spPr/>
    </dgm:pt>
    <dgm:pt modelId="{75D02B7D-F8D3-4C5F-A483-926E01D75639}" type="pres">
      <dgm:prSet presAssocID="{336DC054-5090-4245-AE75-ADED8298B5E8}" presName="hierRoot2" presStyleCnt="0">
        <dgm:presLayoutVars>
          <dgm:hierBranch val="r"/>
        </dgm:presLayoutVars>
      </dgm:prSet>
      <dgm:spPr/>
    </dgm:pt>
    <dgm:pt modelId="{AA6898FC-D6C1-4B34-A5CB-F48F2C74297C}" type="pres">
      <dgm:prSet presAssocID="{336DC054-5090-4245-AE75-ADED8298B5E8}" presName="rootComposite" presStyleCnt="0"/>
      <dgm:spPr/>
    </dgm:pt>
    <dgm:pt modelId="{766272DF-D63E-4ACB-820D-CB0866FA7582}" type="pres">
      <dgm:prSet presAssocID="{336DC054-5090-4245-AE75-ADED8298B5E8}" presName="rootText" presStyleLbl="node3" presStyleIdx="10" presStyleCnt="11">
        <dgm:presLayoutVars>
          <dgm:chPref val="3"/>
        </dgm:presLayoutVars>
      </dgm:prSet>
      <dgm:spPr/>
      <dgm:t>
        <a:bodyPr/>
        <a:lstStyle/>
        <a:p>
          <a:endParaRPr lang="ru-RU"/>
        </a:p>
      </dgm:t>
    </dgm:pt>
    <dgm:pt modelId="{8697BFD2-3C4B-4D6D-8F17-E46873AB48D7}" type="pres">
      <dgm:prSet presAssocID="{336DC054-5090-4245-AE75-ADED8298B5E8}" presName="rootConnector" presStyleLbl="node3" presStyleIdx="10" presStyleCnt="11"/>
      <dgm:spPr/>
      <dgm:t>
        <a:bodyPr/>
        <a:lstStyle/>
        <a:p>
          <a:endParaRPr lang="ru-RU"/>
        </a:p>
      </dgm:t>
    </dgm:pt>
    <dgm:pt modelId="{C8F79CB5-28EA-4788-9BA5-99416D07B1F7}" type="pres">
      <dgm:prSet presAssocID="{336DC054-5090-4245-AE75-ADED8298B5E8}" presName="hierChild4" presStyleCnt="0"/>
      <dgm:spPr/>
    </dgm:pt>
    <dgm:pt modelId="{A36F75DD-B1B3-42BF-B5F5-DE790F5039A9}" type="pres">
      <dgm:prSet presAssocID="{336DC054-5090-4245-AE75-ADED8298B5E8}" presName="hierChild5" presStyleCnt="0"/>
      <dgm:spPr/>
    </dgm:pt>
    <dgm:pt modelId="{D6A01808-E729-446A-9ECE-709C2A963A35}" type="pres">
      <dgm:prSet presAssocID="{8678BEB4-DF65-49E6-AA4C-FA38CA59292F}" presName="hierChild5" presStyleCnt="0"/>
      <dgm:spPr/>
    </dgm:pt>
    <dgm:pt modelId="{DCAA90E7-5E4B-42DC-AE1D-AB3270AC714A}" type="pres">
      <dgm:prSet presAssocID="{4FC7B1CF-9188-4ED6-8A84-08B20BE83336}" presName="hierChild3" presStyleCnt="0"/>
      <dgm:spPr/>
    </dgm:pt>
  </dgm:ptLst>
  <dgm:cxnLst>
    <dgm:cxn modelId="{73F19CAF-7569-4B19-90CB-59DDE7272C8D}" type="presOf" srcId="{3487DA5A-D664-4BDD-AB8B-EA77F90B204E}" destId="{48190B22-AC78-4B7E-9D0E-F0DC9F21E2F6}" srcOrd="1" destOrd="0" presId="urn:microsoft.com/office/officeart/2005/8/layout/orgChart1"/>
    <dgm:cxn modelId="{DE806307-3B59-4CD3-A7CB-8485B914F1CD}" type="presOf" srcId="{336DC054-5090-4245-AE75-ADED8298B5E8}" destId="{8697BFD2-3C4B-4D6D-8F17-E46873AB48D7}" srcOrd="1" destOrd="0" presId="urn:microsoft.com/office/officeart/2005/8/layout/orgChart1"/>
    <dgm:cxn modelId="{07A5F1EC-9327-4CBD-81F3-4DCBBB17E10E}" type="presOf" srcId="{17F015E5-FA9C-4CB0-B231-AB7F399D41FE}" destId="{9A1D8B0B-1E2F-46C6-98AD-2A17F6E15203}" srcOrd="0" destOrd="0" presId="urn:microsoft.com/office/officeart/2005/8/layout/orgChart1"/>
    <dgm:cxn modelId="{5B5BD8A3-BE58-4D53-B3FD-0DCE4AD08DB2}" type="presOf" srcId="{F8AB4177-00E2-4E1C-9740-208E46D2B6CC}" destId="{B9C48F8D-2459-44F6-B8C9-48A88F27E8B5}" srcOrd="0" destOrd="0" presId="urn:microsoft.com/office/officeart/2005/8/layout/orgChart1"/>
    <dgm:cxn modelId="{3242CCDB-9CFF-43EC-B870-83D7B46F985E}" type="presOf" srcId="{9BA21E7D-F2BA-4272-B911-2C58441AFE34}" destId="{429084E2-10F3-4077-9269-A5094A1B77A9}" srcOrd="1" destOrd="0" presId="urn:microsoft.com/office/officeart/2005/8/layout/orgChart1"/>
    <dgm:cxn modelId="{A32BB14A-5CAE-46EB-A7E6-33ED72AB5DB3}" srcId="{8678BEB4-DF65-49E6-AA4C-FA38CA59292F}" destId="{6C44BB89-2AEC-4AE0-8E92-238897C62725}" srcOrd="5" destOrd="0" parTransId="{F8AB4177-00E2-4E1C-9740-208E46D2B6CC}" sibTransId="{EDD2A77C-6E4B-406A-BDA2-93012CCFF1E3}"/>
    <dgm:cxn modelId="{DB5DEB83-E9C6-482F-BEB8-66A693A20CAE}" srcId="{386DBF9C-1D88-4AAA-AC0A-CAE50B49C45D}" destId="{17F015E5-FA9C-4CB0-B231-AB7F399D41FE}" srcOrd="0" destOrd="0" parTransId="{03BF7907-685C-458A-9756-E190AEC62C5E}" sibTransId="{22E51506-E7BB-4FE8-9FBC-174B38B4C821}"/>
    <dgm:cxn modelId="{70760C02-A841-48B1-B8DB-7DF5B2DB724A}" srcId="{386DBF9C-1D88-4AAA-AC0A-CAE50B49C45D}" destId="{C37855CE-AE1D-4706-AA34-0460678C52FF}" srcOrd="1" destOrd="0" parTransId="{6CD00808-097B-4D09-9E5F-306496C870B0}" sibTransId="{420F3785-8438-4214-A7E4-491DAE2B6840}"/>
    <dgm:cxn modelId="{D07ED841-A2DA-4F79-8488-D1C5DB7E78F0}" srcId="{8678BEB4-DF65-49E6-AA4C-FA38CA59292F}" destId="{5C0FAC0C-D074-414B-A28F-58381769B541}" srcOrd="2" destOrd="0" parTransId="{42EA6B1A-3838-4DD3-97CE-A23ACC4D6F2A}" sibTransId="{FE7C70BE-58A4-4796-B31C-9FE6C06777AE}"/>
    <dgm:cxn modelId="{7D53FE96-FD4D-4045-A65D-77C4F09CD9A6}" type="presOf" srcId="{02122563-71D4-4368-80D8-DAE22B0B7B87}" destId="{DF6E853A-E4F4-47E5-89C9-AC3950045099}" srcOrd="0" destOrd="0" presId="urn:microsoft.com/office/officeart/2005/8/layout/orgChart1"/>
    <dgm:cxn modelId="{411992EB-2F53-4B5C-8D15-5F287ADE2CD1}" type="presOf" srcId="{C37855CE-AE1D-4706-AA34-0460678C52FF}" destId="{8800016A-1B8C-47AE-896C-6CD8464D77CC}" srcOrd="1" destOrd="0" presId="urn:microsoft.com/office/officeart/2005/8/layout/orgChart1"/>
    <dgm:cxn modelId="{17CAF61B-6EB8-484C-8D86-D2D23ED61BA5}" type="presOf" srcId="{8678BEB4-DF65-49E6-AA4C-FA38CA59292F}" destId="{C2D6DE63-9295-4EBB-A829-171675AE9D76}" srcOrd="0" destOrd="0" presId="urn:microsoft.com/office/officeart/2005/8/layout/orgChart1"/>
    <dgm:cxn modelId="{FC819032-BE19-4AB3-A116-599E5D1D0568}" type="presOf" srcId="{5C0FAC0C-D074-414B-A28F-58381769B541}" destId="{98C82082-FA16-4ED6-9559-30EACE6601C2}" srcOrd="1" destOrd="0" presId="urn:microsoft.com/office/officeart/2005/8/layout/orgChart1"/>
    <dgm:cxn modelId="{35DD93DD-779E-481F-9512-385412788C46}" type="presOf" srcId="{386DBF9C-1D88-4AAA-AC0A-CAE50B49C45D}" destId="{68698984-9D8E-4DF1-99F8-15E4FD231C5C}" srcOrd="1" destOrd="0" presId="urn:microsoft.com/office/officeart/2005/8/layout/orgChart1"/>
    <dgm:cxn modelId="{EE50116B-29D9-4CFB-B901-7D81213C7A13}" srcId="{8678BEB4-DF65-49E6-AA4C-FA38CA59292F}" destId="{336DC054-5090-4245-AE75-ADED8298B5E8}" srcOrd="7" destOrd="0" parTransId="{9DCE025E-F70F-41E3-A7C4-60540DF0ADE0}" sibTransId="{9FB455E8-2287-408F-89DF-B1A9DB23522C}"/>
    <dgm:cxn modelId="{B16CEC06-5C91-4BAA-BEBF-2B8A42391FC9}" type="presOf" srcId="{386DBF9C-1D88-4AAA-AC0A-CAE50B49C45D}" destId="{435DC9F9-E7CB-4E4D-9202-0728093AF2FB}" srcOrd="0" destOrd="0" presId="urn:microsoft.com/office/officeart/2005/8/layout/orgChart1"/>
    <dgm:cxn modelId="{015638D6-3046-464A-860E-B8F82F4E3283}" srcId="{4FC7B1CF-9188-4ED6-8A84-08B20BE83336}" destId="{386DBF9C-1D88-4AAA-AC0A-CAE50B49C45D}" srcOrd="0" destOrd="0" parTransId="{3510F654-2D10-4FF3-A95A-44A86F5AA5C6}" sibTransId="{FD0F16CA-294D-466E-A4A5-FA242D4D3D10}"/>
    <dgm:cxn modelId="{9AB6EDC7-9D83-4FD2-95B8-29C7717F6B34}" type="presOf" srcId="{6C44BB89-2AEC-4AE0-8E92-238897C62725}" destId="{EBE3B274-07E7-4DA8-ADA6-E468A6B49FB6}" srcOrd="1" destOrd="0" presId="urn:microsoft.com/office/officeart/2005/8/layout/orgChart1"/>
    <dgm:cxn modelId="{ACF4CDA5-6381-47A4-8FE5-19299D6C0489}" type="presOf" srcId="{03BF7907-685C-458A-9756-E190AEC62C5E}" destId="{7D0CE197-DF6C-4D79-807C-9CC5B24D6B0B}" srcOrd="0" destOrd="0" presId="urn:microsoft.com/office/officeart/2005/8/layout/orgChart1"/>
    <dgm:cxn modelId="{015AA30D-085A-4F92-925D-1B2374063EEA}" type="presOf" srcId="{8678BEB4-DF65-49E6-AA4C-FA38CA59292F}" destId="{7105DA34-6633-433B-949F-896AE48748A5}" srcOrd="1" destOrd="0" presId="urn:microsoft.com/office/officeart/2005/8/layout/orgChart1"/>
    <dgm:cxn modelId="{A5CFB8C9-9F9D-44F5-8A49-C1235DA073A0}" type="presOf" srcId="{42EA6B1A-3838-4DD3-97CE-A23ACC4D6F2A}" destId="{78DF6261-10AC-4586-8422-37E0DB7BB973}" srcOrd="0" destOrd="0" presId="urn:microsoft.com/office/officeart/2005/8/layout/orgChart1"/>
    <dgm:cxn modelId="{4854B8E8-39E2-43E3-A8EA-B33DF8E72DF3}" type="presOf" srcId="{6C44BB89-2AEC-4AE0-8E92-238897C62725}" destId="{5CD6EB89-9231-45ED-90C4-3E68F42520E9}" srcOrd="0" destOrd="0" presId="urn:microsoft.com/office/officeart/2005/8/layout/orgChart1"/>
    <dgm:cxn modelId="{267F4ED0-92A6-4F99-A3DA-BC95291077FD}" type="presOf" srcId="{2D03EAA2-A122-448F-887D-FE7F4821403F}" destId="{121022C0-D7CB-4C83-B8AA-3888B64C53ED}" srcOrd="1" destOrd="0" presId="urn:microsoft.com/office/officeart/2005/8/layout/orgChart1"/>
    <dgm:cxn modelId="{FE7B8A9C-37EB-4CF7-BEC2-54513F3EFA77}" type="presOf" srcId="{C5F5C9AE-69EC-4649-8029-AA9BDF9F6B3F}" destId="{7BAB41B1-7903-4D9C-98E8-7B48233DBBBB}" srcOrd="0" destOrd="0" presId="urn:microsoft.com/office/officeart/2005/8/layout/orgChart1"/>
    <dgm:cxn modelId="{1C4551CD-F9FB-430C-9DAA-FF51C7CB757A}" type="presOf" srcId="{E9DCB58E-43DF-4A63-8949-3D5E8D172B56}" destId="{BC1BF7A1-0A94-4D5C-BF31-5B4FE91ADFDF}" srcOrd="0" destOrd="0" presId="urn:microsoft.com/office/officeart/2005/8/layout/orgChart1"/>
    <dgm:cxn modelId="{2F63E88C-3C8F-4449-BCBE-8874AD96EE82}" type="presOf" srcId="{17F015E5-FA9C-4CB0-B231-AB7F399D41FE}" destId="{6ED8973D-E3F6-42AA-8758-B4F9C4A22BA8}" srcOrd="1" destOrd="0" presId="urn:microsoft.com/office/officeart/2005/8/layout/orgChart1"/>
    <dgm:cxn modelId="{99EDC420-2257-4BA1-A6B6-F03CDB847BED}" type="presOf" srcId="{2D03EAA2-A122-448F-887D-FE7F4821403F}" destId="{AE3B0D3E-95CC-4151-8A3E-A769B2E064F3}" srcOrd="0" destOrd="0" presId="urn:microsoft.com/office/officeart/2005/8/layout/orgChart1"/>
    <dgm:cxn modelId="{189378B3-1B33-45EE-A103-FA8EB5770538}" type="presOf" srcId="{6E5D3F65-726B-4F57-AED5-37769A98A14F}" destId="{880ED717-74F7-41DF-9DC4-12E0E7B79D41}" srcOrd="0" destOrd="0" presId="urn:microsoft.com/office/officeart/2005/8/layout/orgChart1"/>
    <dgm:cxn modelId="{443D7DF2-9C08-4714-A771-597522AD39E8}" srcId="{4FC7B1CF-9188-4ED6-8A84-08B20BE83336}" destId="{8678BEB4-DF65-49E6-AA4C-FA38CA59292F}" srcOrd="1" destOrd="0" parTransId="{C5F5C9AE-69EC-4649-8029-AA9BDF9F6B3F}" sibTransId="{6068C066-F7A7-49B3-A174-8A3BC121557B}"/>
    <dgm:cxn modelId="{BD750A33-726A-400B-A35F-3B1F4D797C34}" type="presOf" srcId="{336DC054-5090-4245-AE75-ADED8298B5E8}" destId="{766272DF-D63E-4ACB-820D-CB0866FA7582}" srcOrd="0" destOrd="0" presId="urn:microsoft.com/office/officeart/2005/8/layout/orgChart1"/>
    <dgm:cxn modelId="{D45A6112-D3AC-4C9B-AD57-5CE288CD3A0D}" type="presOf" srcId="{E9DCB58E-43DF-4A63-8949-3D5E8D172B56}" destId="{6112AD48-95D1-4235-90A8-17A56C49CC4C}" srcOrd="1" destOrd="0" presId="urn:microsoft.com/office/officeart/2005/8/layout/orgChart1"/>
    <dgm:cxn modelId="{F16E0BF4-C9F0-47CA-9E91-927AF27A306F}" type="presOf" srcId="{05DBA55E-6543-4090-BF4F-8F817723433E}" destId="{D2C88345-F269-49BC-8865-12A09D856328}" srcOrd="0" destOrd="0" presId="urn:microsoft.com/office/officeart/2005/8/layout/orgChart1"/>
    <dgm:cxn modelId="{81AB0C26-8515-4B72-B4C6-711CECB967E2}" type="presOf" srcId="{4FC7B1CF-9188-4ED6-8A84-08B20BE83336}" destId="{CD87A550-45A5-464C-9213-691813724FCA}" srcOrd="0" destOrd="0" presId="urn:microsoft.com/office/officeart/2005/8/layout/orgChart1"/>
    <dgm:cxn modelId="{94BFC3C8-712F-4047-BEEE-6FBAE98AB432}" srcId="{8678BEB4-DF65-49E6-AA4C-FA38CA59292F}" destId="{3487DA5A-D664-4BDD-AB8B-EA77F90B204E}" srcOrd="6" destOrd="0" parTransId="{02122563-71D4-4368-80D8-DAE22B0B7B87}" sibTransId="{B43AB387-1E75-4097-A184-B4D4258785C7}"/>
    <dgm:cxn modelId="{EF0ED195-DE31-4700-92CB-6975249DCE0C}" srcId="{8678BEB4-DF65-49E6-AA4C-FA38CA59292F}" destId="{2D03EAA2-A122-448F-887D-FE7F4821403F}" srcOrd="4" destOrd="0" parTransId="{05DBA55E-6543-4090-BF4F-8F817723433E}" sibTransId="{5C5ED830-828F-4792-9574-D2361E25DD7F}"/>
    <dgm:cxn modelId="{8357B6AB-A098-40A8-A9FB-DB7A1525099F}" type="presOf" srcId="{E6611D33-EE64-4FF3-855C-D1E181C268D2}" destId="{F9D4B9DD-C8BB-469B-A7F8-C6423E401CAC}" srcOrd="0" destOrd="0" presId="urn:microsoft.com/office/officeart/2005/8/layout/orgChart1"/>
    <dgm:cxn modelId="{4463C669-E7AE-4B88-A85A-EF7768E9DB3D}" srcId="{8678BEB4-DF65-49E6-AA4C-FA38CA59292F}" destId="{71071740-15F4-43B7-B934-D7C32B6DB9D9}" srcOrd="3" destOrd="0" parTransId="{E6611D33-EE64-4FF3-855C-D1E181C268D2}" sibTransId="{8652FED1-B7C4-4068-89DC-2FF35FE4581D}"/>
    <dgm:cxn modelId="{C0AF4CB5-CCBA-4574-BF8E-81BEB14650C8}" srcId="{8678BEB4-DF65-49E6-AA4C-FA38CA59292F}" destId="{9BA21E7D-F2BA-4272-B911-2C58441AFE34}" srcOrd="1" destOrd="0" parTransId="{5B23CFA2-C0AC-4277-A385-1A1C87EC41CF}" sibTransId="{4345F32D-3FCE-4C48-BD28-02AE2A8AC50C}"/>
    <dgm:cxn modelId="{4A3BD20A-3B55-4645-BE4F-34D31A70A89D}" type="presOf" srcId="{6CD00808-097B-4D09-9E5F-306496C870B0}" destId="{6B7790C3-ACB0-4E78-A1D8-3A0F16CCFB05}" srcOrd="0" destOrd="0" presId="urn:microsoft.com/office/officeart/2005/8/layout/orgChart1"/>
    <dgm:cxn modelId="{E5AE7F05-2189-44B7-B172-6083CA0FF46D}" type="presOf" srcId="{4FC7B1CF-9188-4ED6-8A84-08B20BE83336}" destId="{25E18C82-99CA-456E-92C3-8B23401D0302}" srcOrd="1" destOrd="0" presId="urn:microsoft.com/office/officeart/2005/8/layout/orgChart1"/>
    <dgm:cxn modelId="{EECB1AFA-EDB1-432A-AE6C-11A1B73A4E93}" srcId="{8678BEB4-DF65-49E6-AA4C-FA38CA59292F}" destId="{E9DCB58E-43DF-4A63-8949-3D5E8D172B56}" srcOrd="0" destOrd="0" parTransId="{6E5D3F65-726B-4F57-AED5-37769A98A14F}" sibTransId="{3B2097A8-EF6A-4F2F-85DC-8C6A6503A769}"/>
    <dgm:cxn modelId="{BEB2B40D-8B96-4A78-BDF9-A623B5741784}" type="presOf" srcId="{9BA21E7D-F2BA-4272-B911-2C58441AFE34}" destId="{49ADA778-8BB9-4C62-B363-ADEFD6DF583B}" srcOrd="0" destOrd="0" presId="urn:microsoft.com/office/officeart/2005/8/layout/orgChart1"/>
    <dgm:cxn modelId="{33B5C017-BA76-4ACB-9CFD-662D0F98CEA3}" srcId="{386DBF9C-1D88-4AAA-AC0A-CAE50B49C45D}" destId="{3D525BFB-2608-4D44-A01C-683C16B139EC}" srcOrd="2" destOrd="0" parTransId="{08279271-00BA-4E67-8A6C-95C92712D4BC}" sibTransId="{7E6991BC-7BE0-4860-A428-0073D868F41F}"/>
    <dgm:cxn modelId="{6AF8A6B2-5669-4D5D-86F9-4367BBA51BE2}" type="presOf" srcId="{3D525BFB-2608-4D44-A01C-683C16B139EC}" destId="{362458F1-80FB-422D-B2C2-EF5BEFA26039}" srcOrd="0" destOrd="0" presId="urn:microsoft.com/office/officeart/2005/8/layout/orgChart1"/>
    <dgm:cxn modelId="{34808911-A15F-41EF-BB02-C039977A774A}" type="presOf" srcId="{5B23CFA2-C0AC-4277-A385-1A1C87EC41CF}" destId="{2955043F-E238-4501-A94F-12848305DCF3}" srcOrd="0" destOrd="0" presId="urn:microsoft.com/office/officeart/2005/8/layout/orgChart1"/>
    <dgm:cxn modelId="{003F0CB4-275C-42BF-AAE1-32FF74EF231B}" type="presOf" srcId="{5C0FAC0C-D074-414B-A28F-58381769B541}" destId="{07081F03-3BCB-48A1-A781-F92B218D2FA5}" srcOrd="0" destOrd="0" presId="urn:microsoft.com/office/officeart/2005/8/layout/orgChart1"/>
    <dgm:cxn modelId="{AE3476FD-DF3A-4113-8838-48DB8D81C7D8}" type="presOf" srcId="{C37855CE-AE1D-4706-AA34-0460678C52FF}" destId="{9FF0BAFF-D289-4899-8019-B005106FF00A}" srcOrd="0" destOrd="0" presId="urn:microsoft.com/office/officeart/2005/8/layout/orgChart1"/>
    <dgm:cxn modelId="{91E8C965-AE41-4338-A581-0103ACC0D4F9}" type="presOf" srcId="{3D525BFB-2608-4D44-A01C-683C16B139EC}" destId="{914A6C0A-F44E-4362-8870-61D5A235F741}" srcOrd="1" destOrd="0" presId="urn:microsoft.com/office/officeart/2005/8/layout/orgChart1"/>
    <dgm:cxn modelId="{76BECF88-CF49-4FA7-ACF3-58BCD62C7E10}" srcId="{536C2E59-B2EE-4656-8920-BDB3752C752C}" destId="{4FC7B1CF-9188-4ED6-8A84-08B20BE83336}" srcOrd="0" destOrd="0" parTransId="{088AA46F-3FCD-4E82-8F3A-A8CDA8EE1B5D}" sibTransId="{9E6E717B-FB9F-49F8-8AB7-2BA4B4DF9DD1}"/>
    <dgm:cxn modelId="{37456B7C-1AD6-40B7-9C3B-B9D2DAD17C4F}" type="presOf" srcId="{71071740-15F4-43B7-B934-D7C32B6DB9D9}" destId="{12EA8391-4D2F-452D-9618-383E4C8A6B50}" srcOrd="1" destOrd="0" presId="urn:microsoft.com/office/officeart/2005/8/layout/orgChart1"/>
    <dgm:cxn modelId="{5106C453-A2AC-4CF5-BFEC-3C7B09DEAA6A}" type="presOf" srcId="{9DCE025E-F70F-41E3-A7C4-60540DF0ADE0}" destId="{B0E763CA-637E-4890-B9B3-CDE88BFA9857}" srcOrd="0" destOrd="0" presId="urn:microsoft.com/office/officeart/2005/8/layout/orgChart1"/>
    <dgm:cxn modelId="{6F4FD5BF-4BF8-4A9B-BB1B-1EF0B14BBC6E}" type="presOf" srcId="{3487DA5A-D664-4BDD-AB8B-EA77F90B204E}" destId="{B605F933-05F9-4053-91B6-BBF6A2D334B9}" srcOrd="0" destOrd="0" presId="urn:microsoft.com/office/officeart/2005/8/layout/orgChart1"/>
    <dgm:cxn modelId="{66CCCE8F-B162-45BD-AB4D-FB35061C9F9C}" type="presOf" srcId="{71071740-15F4-43B7-B934-D7C32B6DB9D9}" destId="{B3BE6F44-B75B-4F9D-B29D-1C1757A592F6}" srcOrd="0" destOrd="0" presId="urn:microsoft.com/office/officeart/2005/8/layout/orgChart1"/>
    <dgm:cxn modelId="{199438CF-50F5-4CC4-8B7A-A423C0D68F5F}" type="presOf" srcId="{536C2E59-B2EE-4656-8920-BDB3752C752C}" destId="{131B2AC1-5686-45A9-9749-3F6D54E1F8FF}" srcOrd="0" destOrd="0" presId="urn:microsoft.com/office/officeart/2005/8/layout/orgChart1"/>
    <dgm:cxn modelId="{6CCA3F45-5107-490B-9727-D9683BDB24EF}" type="presOf" srcId="{08279271-00BA-4E67-8A6C-95C92712D4BC}" destId="{6CE28265-FDE2-4B22-87F2-BA32352A7504}" srcOrd="0" destOrd="0" presId="urn:microsoft.com/office/officeart/2005/8/layout/orgChart1"/>
    <dgm:cxn modelId="{1EC59FA3-E407-4DAE-BDE2-D685C4C0A12C}" type="presOf" srcId="{3510F654-2D10-4FF3-A95A-44A86F5AA5C6}" destId="{23E0E85B-BA86-44D1-89F0-457980C4D095}" srcOrd="0" destOrd="0" presId="urn:microsoft.com/office/officeart/2005/8/layout/orgChart1"/>
    <dgm:cxn modelId="{0A058BE0-8D0B-4162-8AE5-58E332D4DB55}" type="presParOf" srcId="{131B2AC1-5686-45A9-9749-3F6D54E1F8FF}" destId="{1F07AF6A-D5D2-4013-AE68-4F4EE787E7C8}" srcOrd="0" destOrd="0" presId="urn:microsoft.com/office/officeart/2005/8/layout/orgChart1"/>
    <dgm:cxn modelId="{6B2DF00E-063C-474A-A6D8-4FAA3DF4C608}" type="presParOf" srcId="{1F07AF6A-D5D2-4013-AE68-4F4EE787E7C8}" destId="{8CB214B2-CF51-4A98-A13A-7AFB0CD1F836}" srcOrd="0" destOrd="0" presId="urn:microsoft.com/office/officeart/2005/8/layout/orgChart1"/>
    <dgm:cxn modelId="{4666D496-CB4D-48D7-86AE-6633DD0B9734}" type="presParOf" srcId="{8CB214B2-CF51-4A98-A13A-7AFB0CD1F836}" destId="{CD87A550-45A5-464C-9213-691813724FCA}" srcOrd="0" destOrd="0" presId="urn:microsoft.com/office/officeart/2005/8/layout/orgChart1"/>
    <dgm:cxn modelId="{6D24C308-F475-4D2E-BC25-7FEE8799E8DC}" type="presParOf" srcId="{8CB214B2-CF51-4A98-A13A-7AFB0CD1F836}" destId="{25E18C82-99CA-456E-92C3-8B23401D0302}" srcOrd="1" destOrd="0" presId="urn:microsoft.com/office/officeart/2005/8/layout/orgChart1"/>
    <dgm:cxn modelId="{15E79BCF-C3A4-4658-B504-CE8685CC8402}" type="presParOf" srcId="{1F07AF6A-D5D2-4013-AE68-4F4EE787E7C8}" destId="{7A19E0E7-C996-47DF-B94B-AA8F3B6ED781}" srcOrd="1" destOrd="0" presId="urn:microsoft.com/office/officeart/2005/8/layout/orgChart1"/>
    <dgm:cxn modelId="{3DBB9BF3-1D15-4038-920B-2899B46F6249}" type="presParOf" srcId="{7A19E0E7-C996-47DF-B94B-AA8F3B6ED781}" destId="{23E0E85B-BA86-44D1-89F0-457980C4D095}" srcOrd="0" destOrd="0" presId="urn:microsoft.com/office/officeart/2005/8/layout/orgChart1"/>
    <dgm:cxn modelId="{82649D3B-A9D7-44AA-944E-24F3A4044B46}" type="presParOf" srcId="{7A19E0E7-C996-47DF-B94B-AA8F3B6ED781}" destId="{41793B2F-4DCA-40B5-A1BD-D17A7343ECDB}" srcOrd="1" destOrd="0" presId="urn:microsoft.com/office/officeart/2005/8/layout/orgChart1"/>
    <dgm:cxn modelId="{278B2505-91BF-4688-ABC7-858DD3AEE3E4}" type="presParOf" srcId="{41793B2F-4DCA-40B5-A1BD-D17A7343ECDB}" destId="{34DF015D-BF94-411B-9EEA-9C928AF3F7BB}" srcOrd="0" destOrd="0" presId="urn:microsoft.com/office/officeart/2005/8/layout/orgChart1"/>
    <dgm:cxn modelId="{AA3572AB-CA36-4591-91B3-50BDA8DD381D}" type="presParOf" srcId="{34DF015D-BF94-411B-9EEA-9C928AF3F7BB}" destId="{435DC9F9-E7CB-4E4D-9202-0728093AF2FB}" srcOrd="0" destOrd="0" presId="urn:microsoft.com/office/officeart/2005/8/layout/orgChart1"/>
    <dgm:cxn modelId="{B9EBEEE7-DA7D-4985-AD95-339D44EAB451}" type="presParOf" srcId="{34DF015D-BF94-411B-9EEA-9C928AF3F7BB}" destId="{68698984-9D8E-4DF1-99F8-15E4FD231C5C}" srcOrd="1" destOrd="0" presId="urn:microsoft.com/office/officeart/2005/8/layout/orgChart1"/>
    <dgm:cxn modelId="{5A408944-466D-460F-8E0B-8C2A210926B1}" type="presParOf" srcId="{41793B2F-4DCA-40B5-A1BD-D17A7343ECDB}" destId="{B5B7D705-DF20-4A5E-B712-6164F40B1337}" srcOrd="1" destOrd="0" presId="urn:microsoft.com/office/officeart/2005/8/layout/orgChart1"/>
    <dgm:cxn modelId="{78C8ED61-8988-41AF-AA8F-DF196FE8A2A0}" type="presParOf" srcId="{B5B7D705-DF20-4A5E-B712-6164F40B1337}" destId="{7D0CE197-DF6C-4D79-807C-9CC5B24D6B0B}" srcOrd="0" destOrd="0" presId="urn:microsoft.com/office/officeart/2005/8/layout/orgChart1"/>
    <dgm:cxn modelId="{0D561F9D-7712-4A58-8E7F-782541DEE10D}" type="presParOf" srcId="{B5B7D705-DF20-4A5E-B712-6164F40B1337}" destId="{83EA27E6-0F0B-4795-881A-3E548AD90A7E}" srcOrd="1" destOrd="0" presId="urn:microsoft.com/office/officeart/2005/8/layout/orgChart1"/>
    <dgm:cxn modelId="{7EFF10BC-6A42-4D8A-B576-DC0869A94316}" type="presParOf" srcId="{83EA27E6-0F0B-4795-881A-3E548AD90A7E}" destId="{4A95E337-A5CF-435D-923B-DEA9AA53F35D}" srcOrd="0" destOrd="0" presId="urn:microsoft.com/office/officeart/2005/8/layout/orgChart1"/>
    <dgm:cxn modelId="{55A79F8B-7809-4938-8D0B-F5614420696F}" type="presParOf" srcId="{4A95E337-A5CF-435D-923B-DEA9AA53F35D}" destId="{9A1D8B0B-1E2F-46C6-98AD-2A17F6E15203}" srcOrd="0" destOrd="0" presId="urn:microsoft.com/office/officeart/2005/8/layout/orgChart1"/>
    <dgm:cxn modelId="{DB5956B7-E0A0-4543-9822-C85F4F32266C}" type="presParOf" srcId="{4A95E337-A5CF-435D-923B-DEA9AA53F35D}" destId="{6ED8973D-E3F6-42AA-8758-B4F9C4A22BA8}" srcOrd="1" destOrd="0" presId="urn:microsoft.com/office/officeart/2005/8/layout/orgChart1"/>
    <dgm:cxn modelId="{E66BDBAB-C47D-426B-9F64-F6047F0320FA}" type="presParOf" srcId="{83EA27E6-0F0B-4795-881A-3E548AD90A7E}" destId="{9E82715B-08D7-4D7B-A4E3-560ABADC639E}" srcOrd="1" destOrd="0" presId="urn:microsoft.com/office/officeart/2005/8/layout/orgChart1"/>
    <dgm:cxn modelId="{CB8C9065-4DBB-498A-90F7-08ECB0C7196C}" type="presParOf" srcId="{83EA27E6-0F0B-4795-881A-3E548AD90A7E}" destId="{DA333DD8-AB7B-4445-A55C-A4076BD2D206}" srcOrd="2" destOrd="0" presId="urn:microsoft.com/office/officeart/2005/8/layout/orgChart1"/>
    <dgm:cxn modelId="{67D9AE0D-B30D-499C-B1DA-E1C40183B766}" type="presParOf" srcId="{B5B7D705-DF20-4A5E-B712-6164F40B1337}" destId="{6B7790C3-ACB0-4E78-A1D8-3A0F16CCFB05}" srcOrd="2" destOrd="0" presId="urn:microsoft.com/office/officeart/2005/8/layout/orgChart1"/>
    <dgm:cxn modelId="{3417FC7F-D410-4A96-85F5-9DB9DA9A4240}" type="presParOf" srcId="{B5B7D705-DF20-4A5E-B712-6164F40B1337}" destId="{FB6E9C65-34CD-4BB4-A505-F05C65AE6D9B}" srcOrd="3" destOrd="0" presId="urn:microsoft.com/office/officeart/2005/8/layout/orgChart1"/>
    <dgm:cxn modelId="{3EFB4C66-A9F1-4E05-AA5B-A4EC243F6E55}" type="presParOf" srcId="{FB6E9C65-34CD-4BB4-A505-F05C65AE6D9B}" destId="{6FAC4C8A-F06A-4903-8C1D-717167098596}" srcOrd="0" destOrd="0" presId="urn:microsoft.com/office/officeart/2005/8/layout/orgChart1"/>
    <dgm:cxn modelId="{724C20ED-8518-4068-8254-5A76DEF45269}" type="presParOf" srcId="{6FAC4C8A-F06A-4903-8C1D-717167098596}" destId="{9FF0BAFF-D289-4899-8019-B005106FF00A}" srcOrd="0" destOrd="0" presId="urn:microsoft.com/office/officeart/2005/8/layout/orgChart1"/>
    <dgm:cxn modelId="{B9008166-07ED-42F9-9BC2-72680DFC5FE9}" type="presParOf" srcId="{6FAC4C8A-F06A-4903-8C1D-717167098596}" destId="{8800016A-1B8C-47AE-896C-6CD8464D77CC}" srcOrd="1" destOrd="0" presId="urn:microsoft.com/office/officeart/2005/8/layout/orgChart1"/>
    <dgm:cxn modelId="{EB22153A-1255-4548-9975-0402ED86433D}" type="presParOf" srcId="{FB6E9C65-34CD-4BB4-A505-F05C65AE6D9B}" destId="{0BBCBEA4-ACBD-4426-84E9-693F3EA442F0}" srcOrd="1" destOrd="0" presId="urn:microsoft.com/office/officeart/2005/8/layout/orgChart1"/>
    <dgm:cxn modelId="{37FFE487-95E7-4362-84C7-FA42BD5A8088}" type="presParOf" srcId="{FB6E9C65-34CD-4BB4-A505-F05C65AE6D9B}" destId="{5A135D4E-0912-47B0-A421-0A6F4B5162BF}" srcOrd="2" destOrd="0" presId="urn:microsoft.com/office/officeart/2005/8/layout/orgChart1"/>
    <dgm:cxn modelId="{BB6DA699-937E-4E0D-9FE8-3A8ACC6B8FB9}" type="presParOf" srcId="{B5B7D705-DF20-4A5E-B712-6164F40B1337}" destId="{6CE28265-FDE2-4B22-87F2-BA32352A7504}" srcOrd="4" destOrd="0" presId="urn:microsoft.com/office/officeart/2005/8/layout/orgChart1"/>
    <dgm:cxn modelId="{B95B0A8F-B0E0-48B3-939B-AD4EF6F0EB8E}" type="presParOf" srcId="{B5B7D705-DF20-4A5E-B712-6164F40B1337}" destId="{3FB3D318-0B31-4847-BA32-F6170AD790B2}" srcOrd="5" destOrd="0" presId="urn:microsoft.com/office/officeart/2005/8/layout/orgChart1"/>
    <dgm:cxn modelId="{A0CEFD3C-7E11-4CFE-A06E-D920F0009655}" type="presParOf" srcId="{3FB3D318-0B31-4847-BA32-F6170AD790B2}" destId="{3092A54E-DD8E-4BE0-983C-B5608F74B4D8}" srcOrd="0" destOrd="0" presId="urn:microsoft.com/office/officeart/2005/8/layout/orgChart1"/>
    <dgm:cxn modelId="{4B73BD9F-5C1A-4CC4-928A-EF927C8975AD}" type="presParOf" srcId="{3092A54E-DD8E-4BE0-983C-B5608F74B4D8}" destId="{362458F1-80FB-422D-B2C2-EF5BEFA26039}" srcOrd="0" destOrd="0" presId="urn:microsoft.com/office/officeart/2005/8/layout/orgChart1"/>
    <dgm:cxn modelId="{91D1191C-0CC6-4437-A8C5-262841B223DF}" type="presParOf" srcId="{3092A54E-DD8E-4BE0-983C-B5608F74B4D8}" destId="{914A6C0A-F44E-4362-8870-61D5A235F741}" srcOrd="1" destOrd="0" presId="urn:microsoft.com/office/officeart/2005/8/layout/orgChart1"/>
    <dgm:cxn modelId="{46DA5AC9-AE94-4D1D-86FE-0078636ABE88}" type="presParOf" srcId="{3FB3D318-0B31-4847-BA32-F6170AD790B2}" destId="{66F227A0-B808-4EC5-8E75-8FEF3CF0B16A}" srcOrd="1" destOrd="0" presId="urn:microsoft.com/office/officeart/2005/8/layout/orgChart1"/>
    <dgm:cxn modelId="{4EE39E0A-5440-4E6A-926F-7EF71662C492}" type="presParOf" srcId="{3FB3D318-0B31-4847-BA32-F6170AD790B2}" destId="{59739F5B-666F-4974-A4D6-5E1476377F44}" srcOrd="2" destOrd="0" presId="urn:microsoft.com/office/officeart/2005/8/layout/orgChart1"/>
    <dgm:cxn modelId="{3D8F5023-8F05-4F09-8BD8-E6E0B285C7EF}" type="presParOf" srcId="{41793B2F-4DCA-40B5-A1BD-D17A7343ECDB}" destId="{9D491EA5-EAEB-464B-AC93-40FBB7AABBF5}" srcOrd="2" destOrd="0" presId="urn:microsoft.com/office/officeart/2005/8/layout/orgChart1"/>
    <dgm:cxn modelId="{E186EB68-8E72-40DB-A8FB-D65CFF9DEE86}" type="presParOf" srcId="{7A19E0E7-C996-47DF-B94B-AA8F3B6ED781}" destId="{7BAB41B1-7903-4D9C-98E8-7B48233DBBBB}" srcOrd="2" destOrd="0" presId="urn:microsoft.com/office/officeart/2005/8/layout/orgChart1"/>
    <dgm:cxn modelId="{52B3920C-11CD-4043-B849-49AD4E9DC4E5}" type="presParOf" srcId="{7A19E0E7-C996-47DF-B94B-AA8F3B6ED781}" destId="{ABD54C9C-3469-47C8-A5DF-C6EFB0C6FB22}" srcOrd="3" destOrd="0" presId="urn:microsoft.com/office/officeart/2005/8/layout/orgChart1"/>
    <dgm:cxn modelId="{E5859992-0F5F-4008-9857-494C9090F8DB}" type="presParOf" srcId="{ABD54C9C-3469-47C8-A5DF-C6EFB0C6FB22}" destId="{7A3ADA33-1C3C-4BA1-8128-4EECF8725425}" srcOrd="0" destOrd="0" presId="urn:microsoft.com/office/officeart/2005/8/layout/orgChart1"/>
    <dgm:cxn modelId="{0920B7A5-57D5-49FA-A998-3768551E9C98}" type="presParOf" srcId="{7A3ADA33-1C3C-4BA1-8128-4EECF8725425}" destId="{C2D6DE63-9295-4EBB-A829-171675AE9D76}" srcOrd="0" destOrd="0" presId="urn:microsoft.com/office/officeart/2005/8/layout/orgChart1"/>
    <dgm:cxn modelId="{4460CDAC-3752-4266-9206-9D97F495364B}" type="presParOf" srcId="{7A3ADA33-1C3C-4BA1-8128-4EECF8725425}" destId="{7105DA34-6633-433B-949F-896AE48748A5}" srcOrd="1" destOrd="0" presId="urn:microsoft.com/office/officeart/2005/8/layout/orgChart1"/>
    <dgm:cxn modelId="{EDF491EC-F1FC-486B-BC6B-56388A2A478B}" type="presParOf" srcId="{ABD54C9C-3469-47C8-A5DF-C6EFB0C6FB22}" destId="{D2ABC4FB-4BD0-4CF6-8515-173564DBB8EA}" srcOrd="1" destOrd="0" presId="urn:microsoft.com/office/officeart/2005/8/layout/orgChart1"/>
    <dgm:cxn modelId="{D033B897-D651-4C1B-B067-D285E60FB154}" type="presParOf" srcId="{D2ABC4FB-4BD0-4CF6-8515-173564DBB8EA}" destId="{880ED717-74F7-41DF-9DC4-12E0E7B79D41}" srcOrd="0" destOrd="0" presId="urn:microsoft.com/office/officeart/2005/8/layout/orgChart1"/>
    <dgm:cxn modelId="{5BFA1743-B528-402F-A58B-0B61FCA4FE87}" type="presParOf" srcId="{D2ABC4FB-4BD0-4CF6-8515-173564DBB8EA}" destId="{17ADFA73-7565-4780-9343-2C7B85B4BC9E}" srcOrd="1" destOrd="0" presId="urn:microsoft.com/office/officeart/2005/8/layout/orgChart1"/>
    <dgm:cxn modelId="{66070800-0663-4937-83DC-E17A6B7DC4F8}" type="presParOf" srcId="{17ADFA73-7565-4780-9343-2C7B85B4BC9E}" destId="{A620EDB8-1A49-4EE0-8967-23EB22DB491A}" srcOrd="0" destOrd="0" presId="urn:microsoft.com/office/officeart/2005/8/layout/orgChart1"/>
    <dgm:cxn modelId="{6931E2FC-D75B-45F4-BAE4-FA86E2C51587}" type="presParOf" srcId="{A620EDB8-1A49-4EE0-8967-23EB22DB491A}" destId="{BC1BF7A1-0A94-4D5C-BF31-5B4FE91ADFDF}" srcOrd="0" destOrd="0" presId="urn:microsoft.com/office/officeart/2005/8/layout/orgChart1"/>
    <dgm:cxn modelId="{0D672A5C-C3ED-4EBC-84A9-66476246152F}" type="presParOf" srcId="{A620EDB8-1A49-4EE0-8967-23EB22DB491A}" destId="{6112AD48-95D1-4235-90A8-17A56C49CC4C}" srcOrd="1" destOrd="0" presId="urn:microsoft.com/office/officeart/2005/8/layout/orgChart1"/>
    <dgm:cxn modelId="{C3CA7128-3785-41BF-8515-E8F9E5023790}" type="presParOf" srcId="{17ADFA73-7565-4780-9343-2C7B85B4BC9E}" destId="{8DEB285C-86E9-4814-9067-FFA510079334}" srcOrd="1" destOrd="0" presId="urn:microsoft.com/office/officeart/2005/8/layout/orgChart1"/>
    <dgm:cxn modelId="{5764327A-7EAA-452E-BBC7-55E329C590A8}" type="presParOf" srcId="{17ADFA73-7565-4780-9343-2C7B85B4BC9E}" destId="{C3756BD5-A462-47C0-8209-F695DBD850EF}" srcOrd="2" destOrd="0" presId="urn:microsoft.com/office/officeart/2005/8/layout/orgChart1"/>
    <dgm:cxn modelId="{229D05B3-889F-4C0D-9E08-C76C12AABEBF}" type="presParOf" srcId="{D2ABC4FB-4BD0-4CF6-8515-173564DBB8EA}" destId="{2955043F-E238-4501-A94F-12848305DCF3}" srcOrd="2" destOrd="0" presId="urn:microsoft.com/office/officeart/2005/8/layout/orgChart1"/>
    <dgm:cxn modelId="{0718F804-A6F2-4170-8A40-87D6F2BE2DFC}" type="presParOf" srcId="{D2ABC4FB-4BD0-4CF6-8515-173564DBB8EA}" destId="{2336847C-0821-4F0D-94BE-C3FDCBD7DB45}" srcOrd="3" destOrd="0" presId="urn:microsoft.com/office/officeart/2005/8/layout/orgChart1"/>
    <dgm:cxn modelId="{29B3F82F-5730-48C8-AEDD-7AA4F0882EA8}" type="presParOf" srcId="{2336847C-0821-4F0D-94BE-C3FDCBD7DB45}" destId="{D5EC0E90-89D8-431F-A33C-937AF884C4EB}" srcOrd="0" destOrd="0" presId="urn:microsoft.com/office/officeart/2005/8/layout/orgChart1"/>
    <dgm:cxn modelId="{BE0EB4B3-3177-44BD-8159-6315C721C7BB}" type="presParOf" srcId="{D5EC0E90-89D8-431F-A33C-937AF884C4EB}" destId="{49ADA778-8BB9-4C62-B363-ADEFD6DF583B}" srcOrd="0" destOrd="0" presId="urn:microsoft.com/office/officeart/2005/8/layout/orgChart1"/>
    <dgm:cxn modelId="{4CA89F1D-20DD-410F-82C5-6B5F05D4CE0C}" type="presParOf" srcId="{D5EC0E90-89D8-431F-A33C-937AF884C4EB}" destId="{429084E2-10F3-4077-9269-A5094A1B77A9}" srcOrd="1" destOrd="0" presId="urn:microsoft.com/office/officeart/2005/8/layout/orgChart1"/>
    <dgm:cxn modelId="{F8657F7E-89C8-49BC-92B8-20AD58056942}" type="presParOf" srcId="{2336847C-0821-4F0D-94BE-C3FDCBD7DB45}" destId="{0F69746F-98B5-45D1-9C41-CC472DAC6507}" srcOrd="1" destOrd="0" presId="urn:microsoft.com/office/officeart/2005/8/layout/orgChart1"/>
    <dgm:cxn modelId="{392396BB-D5DD-46C6-9BB9-40015DE67F97}" type="presParOf" srcId="{2336847C-0821-4F0D-94BE-C3FDCBD7DB45}" destId="{6DFA3DA5-B661-46DC-AC15-BB2A5DAEF89A}" srcOrd="2" destOrd="0" presId="urn:microsoft.com/office/officeart/2005/8/layout/orgChart1"/>
    <dgm:cxn modelId="{D94FBD54-2CE8-48CE-93CE-5F21E098F4ED}" type="presParOf" srcId="{D2ABC4FB-4BD0-4CF6-8515-173564DBB8EA}" destId="{78DF6261-10AC-4586-8422-37E0DB7BB973}" srcOrd="4" destOrd="0" presId="urn:microsoft.com/office/officeart/2005/8/layout/orgChart1"/>
    <dgm:cxn modelId="{F873C360-E946-4BF6-AA1C-6A9BB27C016F}" type="presParOf" srcId="{D2ABC4FB-4BD0-4CF6-8515-173564DBB8EA}" destId="{1186C6AA-2BF2-4330-8D0E-9D6D8BEE2157}" srcOrd="5" destOrd="0" presId="urn:microsoft.com/office/officeart/2005/8/layout/orgChart1"/>
    <dgm:cxn modelId="{A77BD70D-7098-4DAF-98BA-D627113A9AAE}" type="presParOf" srcId="{1186C6AA-2BF2-4330-8D0E-9D6D8BEE2157}" destId="{7827CCD2-EFE9-4062-80B1-661F758472B7}" srcOrd="0" destOrd="0" presId="urn:microsoft.com/office/officeart/2005/8/layout/orgChart1"/>
    <dgm:cxn modelId="{7A2B58F7-FB81-468F-A195-23C674DA7683}" type="presParOf" srcId="{7827CCD2-EFE9-4062-80B1-661F758472B7}" destId="{07081F03-3BCB-48A1-A781-F92B218D2FA5}" srcOrd="0" destOrd="0" presId="urn:microsoft.com/office/officeart/2005/8/layout/orgChart1"/>
    <dgm:cxn modelId="{1127443F-19AA-4CD3-AF65-33F60D7FE4B5}" type="presParOf" srcId="{7827CCD2-EFE9-4062-80B1-661F758472B7}" destId="{98C82082-FA16-4ED6-9559-30EACE6601C2}" srcOrd="1" destOrd="0" presId="urn:microsoft.com/office/officeart/2005/8/layout/orgChart1"/>
    <dgm:cxn modelId="{CA3604BA-0921-4966-BF81-0C223D0C4C9A}" type="presParOf" srcId="{1186C6AA-2BF2-4330-8D0E-9D6D8BEE2157}" destId="{F435FEEC-7E84-4FE5-B7E2-3188CC7B79E6}" srcOrd="1" destOrd="0" presId="urn:microsoft.com/office/officeart/2005/8/layout/orgChart1"/>
    <dgm:cxn modelId="{FCFF09BC-C6D4-44D1-BB73-6391AA951042}" type="presParOf" srcId="{1186C6AA-2BF2-4330-8D0E-9D6D8BEE2157}" destId="{1BDBA078-61DF-44A9-8DE8-8B51B5FD12CE}" srcOrd="2" destOrd="0" presId="urn:microsoft.com/office/officeart/2005/8/layout/orgChart1"/>
    <dgm:cxn modelId="{46742C90-8F8D-4BB6-AE73-1E35A7013535}" type="presParOf" srcId="{D2ABC4FB-4BD0-4CF6-8515-173564DBB8EA}" destId="{F9D4B9DD-C8BB-469B-A7F8-C6423E401CAC}" srcOrd="6" destOrd="0" presId="urn:microsoft.com/office/officeart/2005/8/layout/orgChart1"/>
    <dgm:cxn modelId="{C3E8999C-5AE0-42A5-83E3-EE2626B35C36}" type="presParOf" srcId="{D2ABC4FB-4BD0-4CF6-8515-173564DBB8EA}" destId="{45067181-CE03-4F98-8EFD-48D6DCD4ADA0}" srcOrd="7" destOrd="0" presId="urn:microsoft.com/office/officeart/2005/8/layout/orgChart1"/>
    <dgm:cxn modelId="{D7AA3293-C3A5-4158-8C70-56BFA06DB8C4}" type="presParOf" srcId="{45067181-CE03-4F98-8EFD-48D6DCD4ADA0}" destId="{71BA7EBA-F1CB-4B96-BE6C-F917BDE235D4}" srcOrd="0" destOrd="0" presId="urn:microsoft.com/office/officeart/2005/8/layout/orgChart1"/>
    <dgm:cxn modelId="{2FD968EE-7CF6-4BCF-9494-E5F8957B1F38}" type="presParOf" srcId="{71BA7EBA-F1CB-4B96-BE6C-F917BDE235D4}" destId="{B3BE6F44-B75B-4F9D-B29D-1C1757A592F6}" srcOrd="0" destOrd="0" presId="urn:microsoft.com/office/officeart/2005/8/layout/orgChart1"/>
    <dgm:cxn modelId="{831F63CA-EA31-4D65-A444-BF7F15201178}" type="presParOf" srcId="{71BA7EBA-F1CB-4B96-BE6C-F917BDE235D4}" destId="{12EA8391-4D2F-452D-9618-383E4C8A6B50}" srcOrd="1" destOrd="0" presId="urn:microsoft.com/office/officeart/2005/8/layout/orgChart1"/>
    <dgm:cxn modelId="{08652A8A-45DB-4593-A91C-50262FD9A0D1}" type="presParOf" srcId="{45067181-CE03-4F98-8EFD-48D6DCD4ADA0}" destId="{460FED47-A237-4232-96EB-09F7C6BC75BB}" srcOrd="1" destOrd="0" presId="urn:microsoft.com/office/officeart/2005/8/layout/orgChart1"/>
    <dgm:cxn modelId="{2B42C8CF-3CD4-4BC4-AA01-5D3C5FE56E61}" type="presParOf" srcId="{45067181-CE03-4F98-8EFD-48D6DCD4ADA0}" destId="{0918C9FB-8209-449A-8819-EF32C34260D1}" srcOrd="2" destOrd="0" presId="urn:microsoft.com/office/officeart/2005/8/layout/orgChart1"/>
    <dgm:cxn modelId="{12597B5B-0637-4E4F-8440-EF7C484EA159}" type="presParOf" srcId="{D2ABC4FB-4BD0-4CF6-8515-173564DBB8EA}" destId="{D2C88345-F269-49BC-8865-12A09D856328}" srcOrd="8" destOrd="0" presId="urn:microsoft.com/office/officeart/2005/8/layout/orgChart1"/>
    <dgm:cxn modelId="{3A8D9041-A8C0-4CD3-9E97-274C1473D918}" type="presParOf" srcId="{D2ABC4FB-4BD0-4CF6-8515-173564DBB8EA}" destId="{35FB3FD5-03E0-4348-AFD1-9B9FDE8F77F0}" srcOrd="9" destOrd="0" presId="urn:microsoft.com/office/officeart/2005/8/layout/orgChart1"/>
    <dgm:cxn modelId="{0BE3AF3C-ED99-402C-904F-31351662BB1A}" type="presParOf" srcId="{35FB3FD5-03E0-4348-AFD1-9B9FDE8F77F0}" destId="{97677E4F-9DF0-4CF8-8272-879C43EE901C}" srcOrd="0" destOrd="0" presId="urn:microsoft.com/office/officeart/2005/8/layout/orgChart1"/>
    <dgm:cxn modelId="{D00DBAB3-E629-4DC1-AF90-ABBEC111E713}" type="presParOf" srcId="{97677E4F-9DF0-4CF8-8272-879C43EE901C}" destId="{AE3B0D3E-95CC-4151-8A3E-A769B2E064F3}" srcOrd="0" destOrd="0" presId="urn:microsoft.com/office/officeart/2005/8/layout/orgChart1"/>
    <dgm:cxn modelId="{8DBAAF4B-F16B-4539-91B4-125C32496A80}" type="presParOf" srcId="{97677E4F-9DF0-4CF8-8272-879C43EE901C}" destId="{121022C0-D7CB-4C83-B8AA-3888B64C53ED}" srcOrd="1" destOrd="0" presId="urn:microsoft.com/office/officeart/2005/8/layout/orgChart1"/>
    <dgm:cxn modelId="{BD5ED542-A9E9-4E3F-974D-C0674D3F8710}" type="presParOf" srcId="{35FB3FD5-03E0-4348-AFD1-9B9FDE8F77F0}" destId="{FF60A2AF-D407-4A8F-B33B-C6A67049ADD3}" srcOrd="1" destOrd="0" presId="urn:microsoft.com/office/officeart/2005/8/layout/orgChart1"/>
    <dgm:cxn modelId="{C322B9E1-13E1-4DF4-A7F5-4DD6478D05EE}" type="presParOf" srcId="{35FB3FD5-03E0-4348-AFD1-9B9FDE8F77F0}" destId="{394D5BBB-0799-40FB-AC12-58635A77DA8C}" srcOrd="2" destOrd="0" presId="urn:microsoft.com/office/officeart/2005/8/layout/orgChart1"/>
    <dgm:cxn modelId="{62CE0A01-A1E9-435E-9E4C-671CBE87A625}" type="presParOf" srcId="{D2ABC4FB-4BD0-4CF6-8515-173564DBB8EA}" destId="{B9C48F8D-2459-44F6-B8C9-48A88F27E8B5}" srcOrd="10" destOrd="0" presId="urn:microsoft.com/office/officeart/2005/8/layout/orgChart1"/>
    <dgm:cxn modelId="{626A3F27-340A-45B8-B49C-077FE7D86FC6}" type="presParOf" srcId="{D2ABC4FB-4BD0-4CF6-8515-173564DBB8EA}" destId="{BFACAA3A-E182-42C7-B107-97D68D6304A4}" srcOrd="11" destOrd="0" presId="urn:microsoft.com/office/officeart/2005/8/layout/orgChart1"/>
    <dgm:cxn modelId="{42F746AA-64CD-4B60-9CEA-96AB479B826E}" type="presParOf" srcId="{BFACAA3A-E182-42C7-B107-97D68D6304A4}" destId="{40C7337E-52A0-4BED-879F-4262C5E0434E}" srcOrd="0" destOrd="0" presId="urn:microsoft.com/office/officeart/2005/8/layout/orgChart1"/>
    <dgm:cxn modelId="{C8B96443-2423-4437-B924-01790A5FE6F1}" type="presParOf" srcId="{40C7337E-52A0-4BED-879F-4262C5E0434E}" destId="{5CD6EB89-9231-45ED-90C4-3E68F42520E9}" srcOrd="0" destOrd="0" presId="urn:microsoft.com/office/officeart/2005/8/layout/orgChart1"/>
    <dgm:cxn modelId="{C8337BD6-6B4E-4B46-86AB-AABBEB3F80E1}" type="presParOf" srcId="{40C7337E-52A0-4BED-879F-4262C5E0434E}" destId="{EBE3B274-07E7-4DA8-ADA6-E468A6B49FB6}" srcOrd="1" destOrd="0" presId="urn:microsoft.com/office/officeart/2005/8/layout/orgChart1"/>
    <dgm:cxn modelId="{3365E1C2-8856-423B-AF50-8F07BB3FB0E3}" type="presParOf" srcId="{BFACAA3A-E182-42C7-B107-97D68D6304A4}" destId="{7E80C91F-0FDF-412C-A07C-31C92DDDDD70}" srcOrd="1" destOrd="0" presId="urn:microsoft.com/office/officeart/2005/8/layout/orgChart1"/>
    <dgm:cxn modelId="{6E918E1E-D612-4B00-ACF3-D9DE0332BE97}" type="presParOf" srcId="{BFACAA3A-E182-42C7-B107-97D68D6304A4}" destId="{BFFCB833-D1F7-40BA-ACF0-BEE0C922007B}" srcOrd="2" destOrd="0" presId="urn:microsoft.com/office/officeart/2005/8/layout/orgChart1"/>
    <dgm:cxn modelId="{DB8D84A1-7393-427D-B92C-8B1C0DFA8173}" type="presParOf" srcId="{D2ABC4FB-4BD0-4CF6-8515-173564DBB8EA}" destId="{DF6E853A-E4F4-47E5-89C9-AC3950045099}" srcOrd="12" destOrd="0" presId="urn:microsoft.com/office/officeart/2005/8/layout/orgChart1"/>
    <dgm:cxn modelId="{D4D19AAA-19F7-4797-90AE-924C062E5C2D}" type="presParOf" srcId="{D2ABC4FB-4BD0-4CF6-8515-173564DBB8EA}" destId="{9C0960E6-1489-4B60-80AE-B2ADB083BD2F}" srcOrd="13" destOrd="0" presId="urn:microsoft.com/office/officeart/2005/8/layout/orgChart1"/>
    <dgm:cxn modelId="{90EE5A72-8437-4375-96CA-988779852495}" type="presParOf" srcId="{9C0960E6-1489-4B60-80AE-B2ADB083BD2F}" destId="{D724AC40-4CC6-4F14-AC0E-DAD2C9BAD445}" srcOrd="0" destOrd="0" presId="urn:microsoft.com/office/officeart/2005/8/layout/orgChart1"/>
    <dgm:cxn modelId="{C1B01983-AF2F-4193-90BF-1D2BA32B4E0F}" type="presParOf" srcId="{D724AC40-4CC6-4F14-AC0E-DAD2C9BAD445}" destId="{B605F933-05F9-4053-91B6-BBF6A2D334B9}" srcOrd="0" destOrd="0" presId="urn:microsoft.com/office/officeart/2005/8/layout/orgChart1"/>
    <dgm:cxn modelId="{71D698BD-9654-4A2F-811F-4EDC330E8617}" type="presParOf" srcId="{D724AC40-4CC6-4F14-AC0E-DAD2C9BAD445}" destId="{48190B22-AC78-4B7E-9D0E-F0DC9F21E2F6}" srcOrd="1" destOrd="0" presId="urn:microsoft.com/office/officeart/2005/8/layout/orgChart1"/>
    <dgm:cxn modelId="{F3ED22C2-8C91-4D48-8136-EFF266A57B53}" type="presParOf" srcId="{9C0960E6-1489-4B60-80AE-B2ADB083BD2F}" destId="{37F25EFA-7188-425C-9161-025D8D86EE8F}" srcOrd="1" destOrd="0" presId="urn:microsoft.com/office/officeart/2005/8/layout/orgChart1"/>
    <dgm:cxn modelId="{F1E8AC70-181B-4D4D-B35A-17A8B2C8D32B}" type="presParOf" srcId="{9C0960E6-1489-4B60-80AE-B2ADB083BD2F}" destId="{43E272E5-D667-41B6-BACC-E882482F26B5}" srcOrd="2" destOrd="0" presId="urn:microsoft.com/office/officeart/2005/8/layout/orgChart1"/>
    <dgm:cxn modelId="{071531CB-3951-4BBC-AA52-F94D90FBD43C}" type="presParOf" srcId="{D2ABC4FB-4BD0-4CF6-8515-173564DBB8EA}" destId="{B0E763CA-637E-4890-B9B3-CDE88BFA9857}" srcOrd="14" destOrd="0" presId="urn:microsoft.com/office/officeart/2005/8/layout/orgChart1"/>
    <dgm:cxn modelId="{222798C3-376E-41DD-A382-E5119A3566BF}" type="presParOf" srcId="{D2ABC4FB-4BD0-4CF6-8515-173564DBB8EA}" destId="{75D02B7D-F8D3-4C5F-A483-926E01D75639}" srcOrd="15" destOrd="0" presId="urn:microsoft.com/office/officeart/2005/8/layout/orgChart1"/>
    <dgm:cxn modelId="{5CFE7791-C13A-468B-8080-B06BF1756983}" type="presParOf" srcId="{75D02B7D-F8D3-4C5F-A483-926E01D75639}" destId="{AA6898FC-D6C1-4B34-A5CB-F48F2C74297C}" srcOrd="0" destOrd="0" presId="urn:microsoft.com/office/officeart/2005/8/layout/orgChart1"/>
    <dgm:cxn modelId="{23313C53-1F3D-4062-BA8E-74D30022E96A}" type="presParOf" srcId="{AA6898FC-D6C1-4B34-A5CB-F48F2C74297C}" destId="{766272DF-D63E-4ACB-820D-CB0866FA7582}" srcOrd="0" destOrd="0" presId="urn:microsoft.com/office/officeart/2005/8/layout/orgChart1"/>
    <dgm:cxn modelId="{1059D8B5-6ACC-447E-9E96-18164183F10F}" type="presParOf" srcId="{AA6898FC-D6C1-4B34-A5CB-F48F2C74297C}" destId="{8697BFD2-3C4B-4D6D-8F17-E46873AB48D7}" srcOrd="1" destOrd="0" presId="urn:microsoft.com/office/officeart/2005/8/layout/orgChart1"/>
    <dgm:cxn modelId="{5868775F-3858-478B-B6CE-E9078418B1DA}" type="presParOf" srcId="{75D02B7D-F8D3-4C5F-A483-926E01D75639}" destId="{C8F79CB5-28EA-4788-9BA5-99416D07B1F7}" srcOrd="1" destOrd="0" presId="urn:microsoft.com/office/officeart/2005/8/layout/orgChart1"/>
    <dgm:cxn modelId="{B8DF1324-009D-45ED-8DD4-86A4EB89B47A}" type="presParOf" srcId="{75D02B7D-F8D3-4C5F-A483-926E01D75639}" destId="{A36F75DD-B1B3-42BF-B5F5-DE790F5039A9}" srcOrd="2" destOrd="0" presId="urn:microsoft.com/office/officeart/2005/8/layout/orgChart1"/>
    <dgm:cxn modelId="{C69E19D1-C6E0-4987-954B-80CA8B3DFA23}" type="presParOf" srcId="{ABD54C9C-3469-47C8-A5DF-C6EFB0C6FB22}" destId="{D6A01808-E729-446A-9ECE-709C2A963A35}" srcOrd="2" destOrd="0" presId="urn:microsoft.com/office/officeart/2005/8/layout/orgChart1"/>
    <dgm:cxn modelId="{A35CDBF1-4309-4909-83A4-1C5760423156}" type="presParOf" srcId="{1F07AF6A-D5D2-4013-AE68-4F4EE787E7C8}" destId="{DCAA90E7-5E4B-42DC-AE1D-AB3270AC714A}"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763CA-637E-4890-B9B3-CDE88BFA9857}">
      <dsp:nvSpPr>
        <dsp:cNvPr id="0" name=""/>
        <dsp:cNvSpPr/>
      </dsp:nvSpPr>
      <dsp:spPr>
        <a:xfrm>
          <a:off x="2502741" y="524873"/>
          <a:ext cx="91440" cy="2351814"/>
        </a:xfrm>
        <a:custGeom>
          <a:avLst/>
          <a:gdLst/>
          <a:ahLst/>
          <a:cxnLst/>
          <a:rect l="0" t="0" r="0" b="0"/>
          <a:pathLst>
            <a:path>
              <a:moveTo>
                <a:pt x="45720" y="0"/>
              </a:moveTo>
              <a:lnTo>
                <a:pt x="45720" y="2351814"/>
              </a:lnTo>
              <a:lnTo>
                <a:pt x="110687" y="23518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6E853A-E4F4-47E5-89C9-AC3950045099}">
      <dsp:nvSpPr>
        <dsp:cNvPr id="0" name=""/>
        <dsp:cNvSpPr/>
      </dsp:nvSpPr>
      <dsp:spPr>
        <a:xfrm>
          <a:off x="2502741" y="524873"/>
          <a:ext cx="91440" cy="2044302"/>
        </a:xfrm>
        <a:custGeom>
          <a:avLst/>
          <a:gdLst/>
          <a:ahLst/>
          <a:cxnLst/>
          <a:rect l="0" t="0" r="0" b="0"/>
          <a:pathLst>
            <a:path>
              <a:moveTo>
                <a:pt x="45720" y="0"/>
              </a:moveTo>
              <a:lnTo>
                <a:pt x="45720" y="2044302"/>
              </a:lnTo>
              <a:lnTo>
                <a:pt x="110687" y="2044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C48F8D-2459-44F6-B8C9-48A88F27E8B5}">
      <dsp:nvSpPr>
        <dsp:cNvPr id="0" name=""/>
        <dsp:cNvSpPr/>
      </dsp:nvSpPr>
      <dsp:spPr>
        <a:xfrm>
          <a:off x="2502741" y="524873"/>
          <a:ext cx="91440" cy="1736790"/>
        </a:xfrm>
        <a:custGeom>
          <a:avLst/>
          <a:gdLst/>
          <a:ahLst/>
          <a:cxnLst/>
          <a:rect l="0" t="0" r="0" b="0"/>
          <a:pathLst>
            <a:path>
              <a:moveTo>
                <a:pt x="45720" y="0"/>
              </a:moveTo>
              <a:lnTo>
                <a:pt x="45720" y="1736790"/>
              </a:lnTo>
              <a:lnTo>
                <a:pt x="110687" y="17367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C88345-F269-49BC-8865-12A09D856328}">
      <dsp:nvSpPr>
        <dsp:cNvPr id="0" name=""/>
        <dsp:cNvSpPr/>
      </dsp:nvSpPr>
      <dsp:spPr>
        <a:xfrm>
          <a:off x="2502741" y="524873"/>
          <a:ext cx="91440" cy="1429279"/>
        </a:xfrm>
        <a:custGeom>
          <a:avLst/>
          <a:gdLst/>
          <a:ahLst/>
          <a:cxnLst/>
          <a:rect l="0" t="0" r="0" b="0"/>
          <a:pathLst>
            <a:path>
              <a:moveTo>
                <a:pt x="45720" y="0"/>
              </a:moveTo>
              <a:lnTo>
                <a:pt x="45720" y="1429279"/>
              </a:lnTo>
              <a:lnTo>
                <a:pt x="110687" y="14292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D4B9DD-C8BB-469B-A7F8-C6423E401CAC}">
      <dsp:nvSpPr>
        <dsp:cNvPr id="0" name=""/>
        <dsp:cNvSpPr/>
      </dsp:nvSpPr>
      <dsp:spPr>
        <a:xfrm>
          <a:off x="2502741" y="524873"/>
          <a:ext cx="91440" cy="1121767"/>
        </a:xfrm>
        <a:custGeom>
          <a:avLst/>
          <a:gdLst/>
          <a:ahLst/>
          <a:cxnLst/>
          <a:rect l="0" t="0" r="0" b="0"/>
          <a:pathLst>
            <a:path>
              <a:moveTo>
                <a:pt x="45720" y="0"/>
              </a:moveTo>
              <a:lnTo>
                <a:pt x="45720" y="1121767"/>
              </a:lnTo>
              <a:lnTo>
                <a:pt x="110687" y="11217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DF6261-10AC-4586-8422-37E0DB7BB973}">
      <dsp:nvSpPr>
        <dsp:cNvPr id="0" name=""/>
        <dsp:cNvSpPr/>
      </dsp:nvSpPr>
      <dsp:spPr>
        <a:xfrm>
          <a:off x="2502741" y="524873"/>
          <a:ext cx="91440" cy="814256"/>
        </a:xfrm>
        <a:custGeom>
          <a:avLst/>
          <a:gdLst/>
          <a:ahLst/>
          <a:cxnLst/>
          <a:rect l="0" t="0" r="0" b="0"/>
          <a:pathLst>
            <a:path>
              <a:moveTo>
                <a:pt x="45720" y="0"/>
              </a:moveTo>
              <a:lnTo>
                <a:pt x="45720" y="814256"/>
              </a:lnTo>
              <a:lnTo>
                <a:pt x="110687" y="8142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55043F-E238-4501-A94F-12848305DCF3}">
      <dsp:nvSpPr>
        <dsp:cNvPr id="0" name=""/>
        <dsp:cNvSpPr/>
      </dsp:nvSpPr>
      <dsp:spPr>
        <a:xfrm>
          <a:off x="2502741" y="524873"/>
          <a:ext cx="91440" cy="506744"/>
        </a:xfrm>
        <a:custGeom>
          <a:avLst/>
          <a:gdLst/>
          <a:ahLst/>
          <a:cxnLst/>
          <a:rect l="0" t="0" r="0" b="0"/>
          <a:pathLst>
            <a:path>
              <a:moveTo>
                <a:pt x="45720" y="0"/>
              </a:moveTo>
              <a:lnTo>
                <a:pt x="45720" y="506744"/>
              </a:lnTo>
              <a:lnTo>
                <a:pt x="110687" y="5067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0ED717-74F7-41DF-9DC4-12E0E7B79D41}">
      <dsp:nvSpPr>
        <dsp:cNvPr id="0" name=""/>
        <dsp:cNvSpPr/>
      </dsp:nvSpPr>
      <dsp:spPr>
        <a:xfrm>
          <a:off x="2502741" y="524873"/>
          <a:ext cx="91440" cy="199232"/>
        </a:xfrm>
        <a:custGeom>
          <a:avLst/>
          <a:gdLst/>
          <a:ahLst/>
          <a:cxnLst/>
          <a:rect l="0" t="0" r="0" b="0"/>
          <a:pathLst>
            <a:path>
              <a:moveTo>
                <a:pt x="45720" y="0"/>
              </a:moveTo>
              <a:lnTo>
                <a:pt x="45720" y="199232"/>
              </a:lnTo>
              <a:lnTo>
                <a:pt x="110687" y="1992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B41B1-7903-4D9C-98E8-7B48233DBBBB}">
      <dsp:nvSpPr>
        <dsp:cNvPr id="0" name=""/>
        <dsp:cNvSpPr/>
      </dsp:nvSpPr>
      <dsp:spPr>
        <a:xfrm>
          <a:off x="2459672" y="171641"/>
          <a:ext cx="262034" cy="91440"/>
        </a:xfrm>
        <a:custGeom>
          <a:avLst/>
          <a:gdLst/>
          <a:ahLst/>
          <a:cxnLst/>
          <a:rect l="0" t="0" r="0" b="0"/>
          <a:pathLst>
            <a:path>
              <a:moveTo>
                <a:pt x="0" y="45720"/>
              </a:moveTo>
              <a:lnTo>
                <a:pt x="0" y="91197"/>
              </a:lnTo>
              <a:lnTo>
                <a:pt x="262034" y="91197"/>
              </a:lnTo>
              <a:lnTo>
                <a:pt x="262034" y="1366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E28265-FDE2-4B22-87F2-BA32352A7504}">
      <dsp:nvSpPr>
        <dsp:cNvPr id="0" name=""/>
        <dsp:cNvSpPr/>
      </dsp:nvSpPr>
      <dsp:spPr>
        <a:xfrm>
          <a:off x="2260196" y="524873"/>
          <a:ext cx="91440" cy="814256"/>
        </a:xfrm>
        <a:custGeom>
          <a:avLst/>
          <a:gdLst/>
          <a:ahLst/>
          <a:cxnLst/>
          <a:rect l="0" t="0" r="0" b="0"/>
          <a:pathLst>
            <a:path>
              <a:moveTo>
                <a:pt x="110687" y="0"/>
              </a:moveTo>
              <a:lnTo>
                <a:pt x="110687" y="814256"/>
              </a:lnTo>
              <a:lnTo>
                <a:pt x="45720" y="8142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7790C3-ACB0-4E78-A1D8-3A0F16CCFB05}">
      <dsp:nvSpPr>
        <dsp:cNvPr id="0" name=""/>
        <dsp:cNvSpPr/>
      </dsp:nvSpPr>
      <dsp:spPr>
        <a:xfrm>
          <a:off x="2260196" y="524873"/>
          <a:ext cx="91440" cy="506744"/>
        </a:xfrm>
        <a:custGeom>
          <a:avLst/>
          <a:gdLst/>
          <a:ahLst/>
          <a:cxnLst/>
          <a:rect l="0" t="0" r="0" b="0"/>
          <a:pathLst>
            <a:path>
              <a:moveTo>
                <a:pt x="110687" y="0"/>
              </a:moveTo>
              <a:lnTo>
                <a:pt x="110687" y="506744"/>
              </a:lnTo>
              <a:lnTo>
                <a:pt x="45720" y="5067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0CE197-DF6C-4D79-807C-9CC5B24D6B0B}">
      <dsp:nvSpPr>
        <dsp:cNvPr id="0" name=""/>
        <dsp:cNvSpPr/>
      </dsp:nvSpPr>
      <dsp:spPr>
        <a:xfrm>
          <a:off x="2260196" y="524873"/>
          <a:ext cx="91440" cy="199232"/>
        </a:xfrm>
        <a:custGeom>
          <a:avLst/>
          <a:gdLst/>
          <a:ahLst/>
          <a:cxnLst/>
          <a:rect l="0" t="0" r="0" b="0"/>
          <a:pathLst>
            <a:path>
              <a:moveTo>
                <a:pt x="110687" y="0"/>
              </a:moveTo>
              <a:lnTo>
                <a:pt x="110687" y="199232"/>
              </a:lnTo>
              <a:lnTo>
                <a:pt x="45720" y="1992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E0E85B-BA86-44D1-89F0-457980C4D095}">
      <dsp:nvSpPr>
        <dsp:cNvPr id="0" name=""/>
        <dsp:cNvSpPr/>
      </dsp:nvSpPr>
      <dsp:spPr>
        <a:xfrm>
          <a:off x="2197637" y="171641"/>
          <a:ext cx="262034" cy="91440"/>
        </a:xfrm>
        <a:custGeom>
          <a:avLst/>
          <a:gdLst/>
          <a:ahLst/>
          <a:cxnLst/>
          <a:rect l="0" t="0" r="0" b="0"/>
          <a:pathLst>
            <a:path>
              <a:moveTo>
                <a:pt x="262034" y="45720"/>
              </a:moveTo>
              <a:lnTo>
                <a:pt x="262034" y="91197"/>
              </a:lnTo>
              <a:lnTo>
                <a:pt x="0" y="91197"/>
              </a:lnTo>
              <a:lnTo>
                <a:pt x="0" y="1366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87A550-45A5-464C-9213-691813724FCA}">
      <dsp:nvSpPr>
        <dsp:cNvPr id="0" name=""/>
        <dsp:cNvSpPr/>
      </dsp:nvSpPr>
      <dsp:spPr>
        <a:xfrm>
          <a:off x="2243115" y="804"/>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Основные современные средства поражения</a:t>
          </a:r>
        </a:p>
      </dsp:txBody>
      <dsp:txXfrm>
        <a:off x="2243115" y="804"/>
        <a:ext cx="433114" cy="216557"/>
      </dsp:txXfrm>
    </dsp:sp>
    <dsp:sp modelId="{435DC9F9-E7CB-4E4D-9202-0728093AF2FB}">
      <dsp:nvSpPr>
        <dsp:cNvPr id="0" name=""/>
        <dsp:cNvSpPr/>
      </dsp:nvSpPr>
      <dsp:spPr>
        <a:xfrm>
          <a:off x="1981080" y="308315"/>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Оружие массового поражения</a:t>
          </a:r>
        </a:p>
      </dsp:txBody>
      <dsp:txXfrm>
        <a:off x="1981080" y="308315"/>
        <a:ext cx="433114" cy="216557"/>
      </dsp:txXfrm>
    </dsp:sp>
    <dsp:sp modelId="{9A1D8B0B-1E2F-46C6-98AD-2A17F6E15203}">
      <dsp:nvSpPr>
        <dsp:cNvPr id="0" name=""/>
        <dsp:cNvSpPr/>
      </dsp:nvSpPr>
      <dsp:spPr>
        <a:xfrm>
          <a:off x="1872801" y="615827"/>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Ядерное и термоядерное</a:t>
          </a:r>
        </a:p>
      </dsp:txBody>
      <dsp:txXfrm>
        <a:off x="1872801" y="615827"/>
        <a:ext cx="433114" cy="216557"/>
      </dsp:txXfrm>
    </dsp:sp>
    <dsp:sp modelId="{9FF0BAFF-D289-4899-8019-B005106FF00A}">
      <dsp:nvSpPr>
        <dsp:cNvPr id="0" name=""/>
        <dsp:cNvSpPr/>
      </dsp:nvSpPr>
      <dsp:spPr>
        <a:xfrm>
          <a:off x="1872801" y="923338"/>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Химическое</a:t>
          </a:r>
        </a:p>
      </dsp:txBody>
      <dsp:txXfrm>
        <a:off x="1872801" y="923338"/>
        <a:ext cx="433114" cy="216557"/>
      </dsp:txXfrm>
    </dsp:sp>
    <dsp:sp modelId="{362458F1-80FB-422D-B2C2-EF5BEFA26039}">
      <dsp:nvSpPr>
        <dsp:cNvPr id="0" name=""/>
        <dsp:cNvSpPr/>
      </dsp:nvSpPr>
      <dsp:spPr>
        <a:xfrm>
          <a:off x="1872801" y="1230850"/>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Бактериологическое</a:t>
          </a:r>
        </a:p>
      </dsp:txBody>
      <dsp:txXfrm>
        <a:off x="1872801" y="1230850"/>
        <a:ext cx="433114" cy="216557"/>
      </dsp:txXfrm>
    </dsp:sp>
    <dsp:sp modelId="{C2D6DE63-9295-4EBB-A829-171675AE9D76}">
      <dsp:nvSpPr>
        <dsp:cNvPr id="0" name=""/>
        <dsp:cNvSpPr/>
      </dsp:nvSpPr>
      <dsp:spPr>
        <a:xfrm>
          <a:off x="2505149" y="308315"/>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Обычные виды оружия</a:t>
          </a:r>
        </a:p>
      </dsp:txBody>
      <dsp:txXfrm>
        <a:off x="2505149" y="308315"/>
        <a:ext cx="433114" cy="216557"/>
      </dsp:txXfrm>
    </dsp:sp>
    <dsp:sp modelId="{BC1BF7A1-0A94-4D5C-BF31-5B4FE91ADFDF}">
      <dsp:nvSpPr>
        <dsp:cNvPr id="0" name=""/>
        <dsp:cNvSpPr/>
      </dsp:nvSpPr>
      <dsp:spPr>
        <a:xfrm>
          <a:off x="2613428" y="615827"/>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Осколочное</a:t>
          </a:r>
        </a:p>
      </dsp:txBody>
      <dsp:txXfrm>
        <a:off x="2613428" y="615827"/>
        <a:ext cx="433114" cy="216557"/>
      </dsp:txXfrm>
    </dsp:sp>
    <dsp:sp modelId="{49ADA778-8BB9-4C62-B363-ADEFD6DF583B}">
      <dsp:nvSpPr>
        <dsp:cNvPr id="0" name=""/>
        <dsp:cNvSpPr/>
      </dsp:nvSpPr>
      <dsp:spPr>
        <a:xfrm>
          <a:off x="2613428" y="923338"/>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Фугасное</a:t>
          </a:r>
        </a:p>
      </dsp:txBody>
      <dsp:txXfrm>
        <a:off x="2613428" y="923338"/>
        <a:ext cx="433114" cy="216557"/>
      </dsp:txXfrm>
    </dsp:sp>
    <dsp:sp modelId="{07081F03-3BCB-48A1-A781-F92B218D2FA5}">
      <dsp:nvSpPr>
        <dsp:cNvPr id="0" name=""/>
        <dsp:cNvSpPr/>
      </dsp:nvSpPr>
      <dsp:spPr>
        <a:xfrm>
          <a:off x="2613428" y="1230850"/>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Кумулятивное</a:t>
          </a:r>
        </a:p>
      </dsp:txBody>
      <dsp:txXfrm>
        <a:off x="2613428" y="1230850"/>
        <a:ext cx="433114" cy="216557"/>
      </dsp:txXfrm>
    </dsp:sp>
    <dsp:sp modelId="{B3BE6F44-B75B-4F9D-B29D-1C1757A592F6}">
      <dsp:nvSpPr>
        <dsp:cNvPr id="0" name=""/>
        <dsp:cNvSpPr/>
      </dsp:nvSpPr>
      <dsp:spPr>
        <a:xfrm>
          <a:off x="2613428" y="1538362"/>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Бетонобойное</a:t>
          </a:r>
        </a:p>
      </dsp:txBody>
      <dsp:txXfrm>
        <a:off x="2613428" y="1538362"/>
        <a:ext cx="433114" cy="216557"/>
      </dsp:txXfrm>
    </dsp:sp>
    <dsp:sp modelId="{AE3B0D3E-95CC-4151-8A3E-A769B2E064F3}">
      <dsp:nvSpPr>
        <dsp:cNvPr id="0" name=""/>
        <dsp:cNvSpPr/>
      </dsp:nvSpPr>
      <dsp:spPr>
        <a:xfrm>
          <a:off x="2613428" y="1845873"/>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Зажигательное</a:t>
          </a:r>
        </a:p>
      </dsp:txBody>
      <dsp:txXfrm>
        <a:off x="2613428" y="1845873"/>
        <a:ext cx="433114" cy="216557"/>
      </dsp:txXfrm>
    </dsp:sp>
    <dsp:sp modelId="{5CD6EB89-9231-45ED-90C4-3E68F42520E9}">
      <dsp:nvSpPr>
        <dsp:cNvPr id="0" name=""/>
        <dsp:cNvSpPr/>
      </dsp:nvSpPr>
      <dsp:spPr>
        <a:xfrm>
          <a:off x="2613428" y="2153385"/>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Боеприпасы объемного взрыва</a:t>
          </a:r>
        </a:p>
      </dsp:txBody>
      <dsp:txXfrm>
        <a:off x="2613428" y="2153385"/>
        <a:ext cx="433114" cy="216557"/>
      </dsp:txXfrm>
    </dsp:sp>
    <dsp:sp modelId="{B605F933-05F9-4053-91B6-BBF6A2D334B9}">
      <dsp:nvSpPr>
        <dsp:cNvPr id="0" name=""/>
        <dsp:cNvSpPr/>
      </dsp:nvSpPr>
      <dsp:spPr>
        <a:xfrm>
          <a:off x="2613428" y="2460896"/>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Кассетное</a:t>
          </a:r>
        </a:p>
      </dsp:txBody>
      <dsp:txXfrm>
        <a:off x="2613428" y="2460896"/>
        <a:ext cx="433114" cy="216557"/>
      </dsp:txXfrm>
    </dsp:sp>
    <dsp:sp modelId="{766272DF-D63E-4ACB-820D-CB0866FA7582}">
      <dsp:nvSpPr>
        <dsp:cNvPr id="0" name=""/>
        <dsp:cNvSpPr/>
      </dsp:nvSpPr>
      <dsp:spPr>
        <a:xfrm>
          <a:off x="2613428" y="2768408"/>
          <a:ext cx="433114" cy="2165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panose="020F0502020204030204" pitchFamily="34" charset="0"/>
            </a:rPr>
            <a:t>Высокоточное</a:t>
          </a:r>
        </a:p>
      </dsp:txBody>
      <dsp:txXfrm>
        <a:off x="2613428" y="2768408"/>
        <a:ext cx="433114" cy="2165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A5599-191E-4C37-A33F-E05F28F5D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270</Pages>
  <Words>105093</Words>
  <Characters>599035</Characters>
  <Application>Microsoft Office Word</Application>
  <DocSecurity>0</DocSecurity>
  <Lines>4991</Lines>
  <Paragraphs>1405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101</cp:revision>
  <cp:lastPrinted>2023-07-06T12:40:00Z</cp:lastPrinted>
  <dcterms:created xsi:type="dcterms:W3CDTF">2020-12-29T12:24:00Z</dcterms:created>
  <dcterms:modified xsi:type="dcterms:W3CDTF">2023-12-21T08:05:00Z</dcterms:modified>
</cp:coreProperties>
</file>